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260" w:rsidRPr="00A820F6" w:rsidRDefault="00AA3260" w:rsidP="00AA3260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AA3260" w:rsidRPr="00F26039" w:rsidRDefault="00AA3260" w:rsidP="00AA3260">
      <w:pPr>
        <w:jc w:val="center"/>
      </w:pPr>
      <w:r w:rsidRPr="00F26039">
        <w:t>SAÚDE E TECNOLOGIA</w:t>
      </w:r>
    </w:p>
    <w:p w:rsidR="00AA3260" w:rsidRPr="00F26039" w:rsidRDefault="00AA3260" w:rsidP="00AA3260">
      <w:pPr>
        <w:jc w:val="center"/>
      </w:pPr>
      <w:r w:rsidRPr="00F2603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85pt;height:129.15pt">
            <v:imagedata r:id="rId4" o:title=""/>
          </v:shape>
        </w:pict>
      </w:r>
    </w:p>
    <w:p w:rsidR="00AA3260" w:rsidRPr="00F26039" w:rsidRDefault="00AA3260" w:rsidP="00AA3260">
      <w:pPr>
        <w:ind w:left="360"/>
        <w:jc w:val="both"/>
      </w:pPr>
      <w:r w:rsidRPr="00F26039">
        <w:t>O Sistema Único de Saúde (SUS) gastou aproximadamente R$ 540 milhões com cirurgias ortopédicas em 2004. Desse total, R$ 17 milhões foram destinados ao tratamento de tumores ósseos, que, em muitos casos, necessitam de enxertos artificiais. As exportações e importações dos quatro principais grupos de biomateriais – cimentos para uso ósseo ou dentário, implantes e juntas artificiais, dentes e órgãos artificiais – movimentam US$ 4,5 bilhões e US$ 4 bilhões, respectivamente, em todo o mundo. Os materiais utilizados na substituição de ossos enquadram–se em uma classe denominada biomateriais e devem apresentar propriedades físicas e biológicas compatíveis com os tecidos vivos hospedeiros, de modo a estimular uma resposta adequada deles. Tais propriedades caracterizam a biocompatibilidade. Os materiais sintéticos utilizados para esses fins podem ser metais, polímeros, compósitos, cerâmicas e vidros.</w:t>
      </w:r>
    </w:p>
    <w:p w:rsidR="00AA3260" w:rsidRPr="00F26039" w:rsidRDefault="00AA3260" w:rsidP="00AA3260">
      <w:pPr>
        <w:ind w:left="360" w:hanging="360"/>
        <w:jc w:val="right"/>
      </w:pPr>
      <w:r w:rsidRPr="00F26039">
        <w:t>(Boletim Assessoria de Imprensa do MCT. 27 abr 2005. Adaptado.)</w:t>
      </w:r>
    </w:p>
    <w:p w:rsidR="00AA3260" w:rsidRDefault="00AA3260" w:rsidP="00AA3260">
      <w:pPr>
        <w:ind w:left="360"/>
        <w:jc w:val="both"/>
      </w:pPr>
    </w:p>
    <w:p w:rsidR="00AA3260" w:rsidRPr="00F26039" w:rsidRDefault="00AA3260" w:rsidP="00AA3260">
      <w:pPr>
        <w:ind w:left="360"/>
        <w:jc w:val="both"/>
      </w:pPr>
      <w:r w:rsidRPr="00F26039">
        <w:t xml:space="preserve">A cintilografia é um procedimento que avalia o estado interno de alguns órgãos e tecidos do corpo humano, utilizando a injeção, na corrente sangüínea, de radioisótopos que emitem </w:t>
      </w:r>
      <w:r w:rsidRPr="00F26039">
        <w:rPr>
          <w:position w:val="-8"/>
        </w:rPr>
        <w:object w:dxaOrig="680" w:dyaOrig="260">
          <v:shape id="_x0000_i1026" type="#_x0000_t75" style="width:33.9pt;height:13pt" o:ole="">
            <v:imagedata r:id="rId5" o:title=""/>
          </v:shape>
          <o:OLEObject Type="Embed" ProgID="Equation.3" ShapeID="_x0000_i1026" DrawAspect="Content" ObjectID="_1536351193" r:id="rId6"/>
        </w:object>
      </w:r>
      <w:r w:rsidRPr="00F26039">
        <w:t xml:space="preserve">. Sabendo que o comprimento de onda dos </w:t>
      </w:r>
      <w:r w:rsidRPr="00F26039">
        <w:rPr>
          <w:position w:val="-8"/>
        </w:rPr>
        <w:object w:dxaOrig="680" w:dyaOrig="260">
          <v:shape id="_x0000_i1027" type="#_x0000_t75" style="width:33.9pt;height:13pt" o:ole="">
            <v:imagedata r:id="rId7" o:title=""/>
          </v:shape>
          <o:OLEObject Type="Embed" ProgID="Equation.3" ShapeID="_x0000_i1027" DrawAspect="Content" ObjectID="_1536351194" r:id="rId8"/>
        </w:object>
      </w:r>
      <w:r w:rsidRPr="00F26039">
        <w:t xml:space="preserve"> de um específico radioisótopo é de </w:t>
      </w:r>
      <w:r w:rsidRPr="00F26039">
        <w:rPr>
          <w:position w:val="-8"/>
        </w:rPr>
        <w:object w:dxaOrig="780" w:dyaOrig="320">
          <v:shape id="_x0000_i1028" type="#_x0000_t75" style="width:39pt;height:15.8pt" o:ole="">
            <v:imagedata r:id="rId9" o:title=""/>
          </v:shape>
          <o:OLEObject Type="Embed" ProgID="Equation.3" ShapeID="_x0000_i1028" DrawAspect="Content" ObjectID="_1536351195" r:id="rId10"/>
        </w:object>
      </w:r>
      <w:r w:rsidRPr="00F26039">
        <w:t xml:space="preserve"> metros, determine o valor da energia, em joule, do fóton correspondente. A resposta CORRETA é</w:t>
      </w:r>
    </w:p>
    <w:p w:rsidR="00AA3260" w:rsidRPr="00F26039" w:rsidRDefault="00AA3260" w:rsidP="00AA3260">
      <w:pPr>
        <w:ind w:left="360"/>
        <w:jc w:val="center"/>
      </w:pPr>
      <w:r w:rsidRPr="00F26039">
        <w:t xml:space="preserve">Dados: </w:t>
      </w:r>
      <w:r w:rsidRPr="00F26039">
        <w:rPr>
          <w:position w:val="-8"/>
        </w:rPr>
        <w:object w:dxaOrig="2880" w:dyaOrig="320">
          <v:shape id="_x0000_i1029" type="#_x0000_t75" style="width:2in;height:15.8pt" o:ole="">
            <v:imagedata r:id="rId11" o:title=""/>
          </v:shape>
          <o:OLEObject Type="Embed" ProgID="Equation.3" ShapeID="_x0000_i1029" DrawAspect="Content" ObjectID="_1536351196" r:id="rId12"/>
        </w:object>
      </w:r>
    </w:p>
    <w:p w:rsidR="00AA3260" w:rsidRPr="00F26039" w:rsidRDefault="00AA3260" w:rsidP="00AA3260">
      <w:pPr>
        <w:ind w:left="720" w:hanging="360"/>
        <w:jc w:val="both"/>
      </w:pPr>
      <w:r w:rsidRPr="00F26039">
        <w:t>a)</w:t>
      </w:r>
      <w:r w:rsidRPr="00F26039">
        <w:tab/>
      </w:r>
      <w:r>
        <w:t>3,30</w:t>
      </w:r>
      <w:r>
        <w:sym w:font="Symbol" w:char="F0B4"/>
      </w:r>
      <w:r w:rsidRPr="00F26039">
        <w:t>10</w:t>
      </w:r>
      <w:r>
        <w:rPr>
          <w:vertAlign w:val="superscript"/>
        </w:rPr>
        <w:t>–</w:t>
      </w:r>
      <w:r w:rsidRPr="00F26039">
        <w:rPr>
          <w:vertAlign w:val="superscript"/>
        </w:rPr>
        <w:t>53</w:t>
      </w:r>
    </w:p>
    <w:p w:rsidR="00AA3260" w:rsidRPr="00F26039" w:rsidRDefault="00AA3260" w:rsidP="00AA3260">
      <w:pPr>
        <w:ind w:left="720" w:hanging="360"/>
        <w:jc w:val="both"/>
      </w:pPr>
      <w:r w:rsidRPr="00F26039">
        <w:t>b)</w:t>
      </w:r>
      <w:r w:rsidRPr="00F26039">
        <w:tab/>
        <w:t>9,90</w:t>
      </w:r>
      <w:r>
        <w:sym w:font="Symbol" w:char="F0B4"/>
      </w:r>
      <w:r w:rsidRPr="00F26039">
        <w:t>10</w:t>
      </w:r>
      <w:r>
        <w:rPr>
          <w:vertAlign w:val="superscript"/>
        </w:rPr>
        <w:t>–</w:t>
      </w:r>
      <w:r w:rsidRPr="00F26039">
        <w:rPr>
          <w:vertAlign w:val="superscript"/>
        </w:rPr>
        <w:t>45</w:t>
      </w:r>
    </w:p>
    <w:p w:rsidR="00AA3260" w:rsidRPr="00F26039" w:rsidRDefault="00AA3260" w:rsidP="00AA3260">
      <w:pPr>
        <w:ind w:left="720" w:hanging="360"/>
        <w:jc w:val="both"/>
      </w:pPr>
      <w:r w:rsidRPr="00F26039">
        <w:t>c)</w:t>
      </w:r>
      <w:r w:rsidRPr="00F26039">
        <w:tab/>
        <w:t>1,32</w:t>
      </w:r>
      <w:r>
        <w:sym w:font="Symbol" w:char="F0B4"/>
      </w:r>
      <w:r w:rsidRPr="00F26039">
        <w:t>10</w:t>
      </w:r>
      <w:r>
        <w:rPr>
          <w:vertAlign w:val="superscript"/>
        </w:rPr>
        <w:t>–</w:t>
      </w:r>
      <w:r w:rsidRPr="00F26039">
        <w:rPr>
          <w:vertAlign w:val="superscript"/>
        </w:rPr>
        <w:t>14</w:t>
      </w:r>
    </w:p>
    <w:p w:rsidR="00AA3260" w:rsidRPr="00F26039" w:rsidRDefault="00AA3260" w:rsidP="00AA3260">
      <w:pPr>
        <w:ind w:left="720" w:hanging="360"/>
        <w:jc w:val="both"/>
      </w:pPr>
      <w:r w:rsidRPr="00F26039">
        <w:t>d)</w:t>
      </w:r>
      <w:r w:rsidRPr="00F26039">
        <w:tab/>
        <w:t>7,58</w:t>
      </w:r>
      <w:r>
        <w:sym w:font="Symbol" w:char="F0B4"/>
      </w:r>
      <w:r w:rsidRPr="00F26039">
        <w:t>10</w:t>
      </w:r>
      <w:r w:rsidRPr="00F26039">
        <w:rPr>
          <w:vertAlign w:val="superscript"/>
        </w:rPr>
        <w:t>13</w:t>
      </w:r>
    </w:p>
    <w:p w:rsidR="00AA3260" w:rsidRPr="00F26039" w:rsidRDefault="00AA3260" w:rsidP="00AA3260">
      <w:pPr>
        <w:ind w:left="720" w:hanging="360"/>
        <w:jc w:val="both"/>
      </w:pPr>
      <w:r w:rsidRPr="00F26039">
        <w:t>e)</w:t>
      </w:r>
      <w:r w:rsidRPr="00F26039">
        <w:tab/>
        <w:t>3,03</w:t>
      </w:r>
      <w:r>
        <w:sym w:font="Symbol" w:char="F0B4"/>
      </w:r>
      <w:r w:rsidRPr="00F26039">
        <w:t>10</w:t>
      </w:r>
      <w:r w:rsidRPr="00F26039">
        <w:rPr>
          <w:vertAlign w:val="superscript"/>
        </w:rPr>
        <w:t>52</w:t>
      </w:r>
    </w:p>
    <w:p w:rsidR="00302BE2" w:rsidRPr="00AA3260" w:rsidRDefault="00302BE2" w:rsidP="00AA3260"/>
    <w:sectPr w:rsidR="00302BE2" w:rsidRPr="00AA3260" w:rsidSect="00AA32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3260"/>
    <w:rsid w:val="001773BC"/>
    <w:rsid w:val="0023395C"/>
    <w:rsid w:val="00302BE2"/>
    <w:rsid w:val="00AA3260"/>
    <w:rsid w:val="00D67303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C45512-6E99-4EFE-A789-F49AF5011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2016-09-26T02:27:00Z</dcterms:created>
  <dcterms:modified xsi:type="dcterms:W3CDTF">2016-09-26T02:27:00Z</dcterms:modified>
</cp:coreProperties>
</file>