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C5E" w:rsidRPr="00D32E64" w:rsidRDefault="00970C5E" w:rsidP="00970C5E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70C5E" w:rsidRPr="00EB1857" w:rsidRDefault="00970C5E" w:rsidP="00970C5E">
      <w:pPr>
        <w:ind w:left="360"/>
        <w:jc w:val="both"/>
      </w:pPr>
      <w:r w:rsidRPr="00EB1857">
        <w:t>A figura mostra o espectro de absorção do CO</w:t>
      </w:r>
      <w:r w:rsidRPr="00EB1857">
        <w:rPr>
          <w:vertAlign w:val="subscript"/>
        </w:rPr>
        <w:t>2</w:t>
      </w:r>
      <w:r w:rsidRPr="00EB1857">
        <w:t xml:space="preserve"> para certa radiação. </w:t>
      </w:r>
    </w:p>
    <w:p w:rsidR="00970C5E" w:rsidRPr="00EB1857" w:rsidRDefault="00970C5E" w:rsidP="00970C5E">
      <w:pPr>
        <w:ind w:left="360" w:hanging="360"/>
        <w:jc w:val="both"/>
      </w:pPr>
    </w:p>
    <w:p w:rsidR="00970C5E" w:rsidRPr="00EB1857" w:rsidRDefault="00970C5E" w:rsidP="00970C5E">
      <w:pPr>
        <w:ind w:left="360" w:hanging="360"/>
        <w:jc w:val="center"/>
      </w:pPr>
      <w:r w:rsidRPr="00EB18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9.8pt">
            <v:imagedata r:id="rId4" o:title="" gain="86232f" blacklevel="-3932f" grayscale="t"/>
          </v:shape>
        </w:pict>
      </w:r>
    </w:p>
    <w:p w:rsidR="00970C5E" w:rsidRPr="00EB1857" w:rsidRDefault="00970C5E" w:rsidP="00970C5E">
      <w:pPr>
        <w:ind w:left="360" w:hanging="360"/>
        <w:jc w:val="right"/>
      </w:pPr>
      <w:r w:rsidRPr="00EB1857">
        <w:t xml:space="preserve">Figura de BAIRD, Colin. </w:t>
      </w:r>
      <w:r w:rsidRPr="00EB1857">
        <w:rPr>
          <w:b/>
        </w:rPr>
        <w:t>Química Ambiental</w:t>
      </w:r>
      <w:r w:rsidRPr="00EB1857">
        <w:t>.</w:t>
      </w:r>
    </w:p>
    <w:p w:rsidR="00970C5E" w:rsidRPr="00EB1857" w:rsidRDefault="00970C5E" w:rsidP="00970C5E">
      <w:pPr>
        <w:ind w:left="360" w:hanging="360"/>
        <w:jc w:val="right"/>
      </w:pPr>
      <w:r w:rsidRPr="00EB1857">
        <w:t xml:space="preserve"> 2. ed. Porto Alegre: Bookman, 2002.</w:t>
      </w:r>
    </w:p>
    <w:p w:rsidR="00970C5E" w:rsidRPr="00EB1857" w:rsidRDefault="00970C5E" w:rsidP="00970C5E">
      <w:pPr>
        <w:ind w:left="360" w:hanging="360"/>
        <w:jc w:val="both"/>
      </w:pPr>
    </w:p>
    <w:p w:rsidR="00970C5E" w:rsidRPr="00EB1857" w:rsidRDefault="00970C5E" w:rsidP="00970C5E">
      <w:pPr>
        <w:ind w:left="360"/>
        <w:jc w:val="both"/>
      </w:pPr>
      <w:r w:rsidRPr="00EB1857">
        <w:t>Analisando-se a figura, pode-se afirmar que</w:t>
      </w:r>
    </w:p>
    <w:p w:rsidR="00970C5E" w:rsidRPr="00EB1857" w:rsidRDefault="00970C5E" w:rsidP="00970C5E">
      <w:pPr>
        <w:ind w:left="360" w:hanging="360"/>
        <w:jc w:val="both"/>
      </w:pPr>
    </w:p>
    <w:p w:rsidR="00970C5E" w:rsidRPr="00EB1857" w:rsidRDefault="00970C5E" w:rsidP="00970C5E">
      <w:pPr>
        <w:ind w:left="720" w:hanging="360"/>
        <w:jc w:val="both"/>
      </w:pPr>
      <w:r w:rsidRPr="00EB1857">
        <w:t>a)</w:t>
      </w:r>
      <w:r w:rsidRPr="00EB1857">
        <w:tab/>
        <w:t xml:space="preserve">a menor absorção ocorre entre 4 e </w:t>
      </w:r>
      <w:r w:rsidRPr="00EB1857">
        <w:rPr>
          <w:position w:val="-8"/>
        </w:rPr>
        <w:object w:dxaOrig="460" w:dyaOrig="260">
          <v:shape id="_x0000_i1026" type="#_x0000_t75" style="width:23.25pt;height:13pt" o:ole="">
            <v:imagedata r:id="rId5" o:title=""/>
          </v:shape>
          <o:OLEObject Type="Embed" ProgID="Equation.3" ShapeID="_x0000_i1026" DrawAspect="Content" ObjectID="_1536351207" r:id="rId6"/>
        </w:object>
      </w:r>
      <w:r w:rsidRPr="00EB1857">
        <w:t>.</w:t>
      </w:r>
    </w:p>
    <w:p w:rsidR="00970C5E" w:rsidRPr="00EB1857" w:rsidRDefault="00970C5E" w:rsidP="00970C5E">
      <w:pPr>
        <w:ind w:left="720" w:hanging="360"/>
        <w:jc w:val="both"/>
      </w:pPr>
      <w:r w:rsidRPr="00EB1857">
        <w:t>b)</w:t>
      </w:r>
      <w:r w:rsidRPr="00EB1857">
        <w:tab/>
        <w:t>as medidas mostradas foram realizadas com radiação ultravioleta.</w:t>
      </w:r>
    </w:p>
    <w:p w:rsidR="00970C5E" w:rsidRPr="00EB1857" w:rsidRDefault="00970C5E" w:rsidP="00970C5E">
      <w:pPr>
        <w:ind w:left="720" w:hanging="360"/>
        <w:jc w:val="both"/>
      </w:pPr>
      <w:r w:rsidRPr="00EB1857">
        <w:t>c)</w:t>
      </w:r>
      <w:r w:rsidRPr="00EB1857">
        <w:tab/>
        <w:t>esse estudo demonstra que energias da molécula de CO</w:t>
      </w:r>
      <w:r w:rsidRPr="00EB1857">
        <w:rPr>
          <w:vertAlign w:val="subscript"/>
        </w:rPr>
        <w:t>2</w:t>
      </w:r>
      <w:r w:rsidRPr="00EB1857">
        <w:t xml:space="preserve"> assumem valores quaisquer.</w:t>
      </w:r>
    </w:p>
    <w:p w:rsidR="00970C5E" w:rsidRPr="00EB1857" w:rsidRDefault="00970C5E" w:rsidP="00970C5E">
      <w:pPr>
        <w:ind w:left="720" w:hanging="360"/>
        <w:jc w:val="both"/>
      </w:pPr>
      <w:r w:rsidRPr="00EB1857">
        <w:t>d)</w:t>
      </w:r>
      <w:r w:rsidRPr="00EB1857">
        <w:tab/>
        <w:t xml:space="preserve">a maior intensidade de energia transmitida ocorre em torno de </w:t>
      </w:r>
      <w:r w:rsidRPr="00EB1857">
        <w:rPr>
          <w:position w:val="-8"/>
        </w:rPr>
        <w:object w:dxaOrig="540" w:dyaOrig="260">
          <v:shape id="_x0000_i1027" type="#_x0000_t75" style="width:26.95pt;height:13pt" o:ole="">
            <v:imagedata r:id="rId7" o:title=""/>
          </v:shape>
          <o:OLEObject Type="Embed" ProgID="Equation.3" ShapeID="_x0000_i1027" DrawAspect="Content" ObjectID="_1536351208" r:id="rId8"/>
        </w:object>
      </w:r>
      <w:r w:rsidRPr="00EB1857">
        <w:t>.</w:t>
      </w:r>
    </w:p>
    <w:p w:rsidR="00970C5E" w:rsidRPr="00EB1857" w:rsidRDefault="00970C5E" w:rsidP="00970C5E">
      <w:pPr>
        <w:ind w:left="720" w:hanging="360"/>
        <w:jc w:val="both"/>
      </w:pPr>
      <w:r w:rsidRPr="00EB1857">
        <w:t>e)</w:t>
      </w:r>
      <w:r w:rsidRPr="00EB1857">
        <w:tab/>
        <w:t xml:space="preserve">para uma faixa de frequência de </w:t>
      </w:r>
      <w:r w:rsidRPr="00EB1857">
        <w:rPr>
          <w:position w:val="-6"/>
        </w:rPr>
        <w:object w:dxaOrig="920" w:dyaOrig="320">
          <v:shape id="_x0000_i1028" type="#_x0000_t75" style="width:46pt;height:15.8pt" o:ole="">
            <v:imagedata r:id="rId9" o:title=""/>
          </v:shape>
          <o:OLEObject Type="Embed" ProgID="Equation.3" ShapeID="_x0000_i1028" DrawAspect="Content" ObjectID="_1536351209" r:id="rId10"/>
        </w:object>
      </w:r>
      <w:r w:rsidRPr="00EB1857">
        <w:t xml:space="preserve"> a </w:t>
      </w:r>
      <w:r w:rsidRPr="00EB1857">
        <w:rPr>
          <w:position w:val="-8"/>
        </w:rPr>
        <w:object w:dxaOrig="1060" w:dyaOrig="340">
          <v:shape id="_x0000_i1029" type="#_x0000_t75" style="width:52.95pt;height:17.2pt" o:ole="">
            <v:imagedata r:id="rId11" o:title=""/>
          </v:shape>
          <o:OLEObject Type="Embed" ProgID="Equation.3" ShapeID="_x0000_i1029" DrawAspect="Content" ObjectID="_1536351210" r:id="rId12"/>
        </w:object>
      </w:r>
      <w:r w:rsidRPr="00EB1857">
        <w:t xml:space="preserve"> a absorção é pequena quando comparada com a ocorrida na frequência de </w:t>
      </w:r>
      <w:r w:rsidRPr="00EB1857">
        <w:rPr>
          <w:position w:val="-6"/>
        </w:rPr>
        <w:object w:dxaOrig="940" w:dyaOrig="320">
          <v:shape id="_x0000_i1030" type="#_x0000_t75" style="width:46.9pt;height:15.8pt" o:ole="">
            <v:imagedata r:id="rId13" o:title=""/>
          </v:shape>
          <o:OLEObject Type="Embed" ProgID="Equation.3" ShapeID="_x0000_i1030" DrawAspect="Content" ObjectID="_1536351211" r:id="rId14"/>
        </w:object>
      </w:r>
      <w:r w:rsidRPr="00EB1857">
        <w:t>.</w:t>
      </w:r>
    </w:p>
    <w:p w:rsidR="00302BE2" w:rsidRPr="00970C5E" w:rsidRDefault="00302BE2" w:rsidP="00970C5E"/>
    <w:sectPr w:rsidR="00302BE2" w:rsidRPr="00970C5E" w:rsidSect="0097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0C5E"/>
    <w:rsid w:val="001773BC"/>
    <w:rsid w:val="0023395C"/>
    <w:rsid w:val="00293FAB"/>
    <w:rsid w:val="00302BE2"/>
    <w:rsid w:val="00970C5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1D94B-13FA-42E3-8993-32915DCF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