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4D5" w:rsidRDefault="007414D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414D5" w:rsidRPr="00074CF1" w:rsidRDefault="007414D5" w:rsidP="007414D5">
      <w:pPr>
        <w:autoSpaceDE w:val="0"/>
        <w:autoSpaceDN w:val="0"/>
        <w:adjustRightInd w:val="0"/>
        <w:ind w:left="420"/>
        <w:jc w:val="both"/>
      </w:pPr>
      <w:r w:rsidRPr="00074CF1">
        <w:t xml:space="preserve">Considere um elemento radioativo hipotético </w:t>
      </w:r>
      <w:r w:rsidRPr="00074CF1">
        <w:rPr>
          <w:position w:val="-10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05pt;height:17.2pt" o:ole="">
            <v:imagedata r:id="rId4" o:title=""/>
          </v:shape>
          <o:OLEObject Type="Embed" ProgID="Equation.3" ShapeID="_x0000_i1025" DrawAspect="Content" ObjectID="_1536687417" r:id="rId5"/>
        </w:object>
      </w:r>
      <w:r w:rsidRPr="00074CF1">
        <w:t xml:space="preserve"> que descreveu um movimento circular de raio (20/</w:t>
      </w:r>
      <w:r w:rsidRPr="00074CF1">
        <w:sym w:font="Symbol" w:char="F070"/>
      </w:r>
      <w:r w:rsidRPr="00074CF1">
        <w:t xml:space="preserve">) cm. Considere que, nesse movimento, essa espécie química emitiu, a cada </w:t>
      </w:r>
      <w:smartTag w:uri="urn:schemas-microsoft-com:office:smarttags" w:element="metricconverter">
        <w:smartTagPr>
          <w:attr w:name="ProductID" w:val="20 cm"/>
        </w:smartTagPr>
        <w:r w:rsidRPr="00074CF1">
          <w:t>20 cm</w:t>
        </w:r>
      </w:smartTag>
      <w:r w:rsidRPr="00074CF1">
        <w:t xml:space="preserve"> e </w:t>
      </w:r>
      <w:smartTag w:uri="urn:schemas-microsoft-com:office:smarttags" w:element="metricconverter">
        <w:smartTagPr>
          <w:attr w:name="ProductID" w:val="10 cm"/>
        </w:smartTagPr>
        <w:r w:rsidRPr="00074CF1">
          <w:t>10 cm</w:t>
        </w:r>
      </w:smartTag>
      <w:r w:rsidRPr="00074CF1">
        <w:t>, uma partícula alfa (</w:t>
      </w:r>
      <w:r w:rsidRPr="00074CF1">
        <w:sym w:font="Symbol" w:char="F061"/>
      </w:r>
      <w:r w:rsidRPr="00074CF1">
        <w:t>) e uma partícula beta (</w:t>
      </w:r>
      <w:r w:rsidRPr="00074CF1">
        <w:sym w:font="Symbol" w:char="F062"/>
      </w:r>
      <w:r w:rsidRPr="00074CF1">
        <w:t>) respectivamente.</w:t>
      </w:r>
    </w:p>
    <w:p w:rsidR="007414D5" w:rsidRDefault="007414D5" w:rsidP="007414D5">
      <w:pPr>
        <w:autoSpaceDE w:val="0"/>
        <w:autoSpaceDN w:val="0"/>
        <w:adjustRightInd w:val="0"/>
        <w:ind w:left="420"/>
        <w:jc w:val="both"/>
      </w:pPr>
    </w:p>
    <w:p w:rsidR="007414D5" w:rsidRPr="00074CF1" w:rsidRDefault="007414D5" w:rsidP="007414D5">
      <w:pPr>
        <w:autoSpaceDE w:val="0"/>
        <w:autoSpaceDN w:val="0"/>
        <w:adjustRightInd w:val="0"/>
        <w:ind w:left="420"/>
        <w:jc w:val="both"/>
      </w:pPr>
      <w:r w:rsidRPr="00074CF1">
        <w:t>O comprimento do círculo, em cm, é igual a:</w:t>
      </w:r>
    </w:p>
    <w:p w:rsidR="007414D5" w:rsidRPr="00074CF1" w:rsidRDefault="007414D5" w:rsidP="007414D5">
      <w:pPr>
        <w:autoSpaceDE w:val="0"/>
        <w:autoSpaceDN w:val="0"/>
        <w:adjustRightInd w:val="0"/>
        <w:ind w:left="420" w:hanging="420"/>
        <w:jc w:val="both"/>
      </w:pPr>
    </w:p>
    <w:p w:rsidR="007414D5" w:rsidRPr="00074CF1" w:rsidRDefault="007414D5" w:rsidP="007414D5">
      <w:pPr>
        <w:autoSpaceDE w:val="0"/>
        <w:autoSpaceDN w:val="0"/>
        <w:adjustRightInd w:val="0"/>
        <w:ind w:left="840" w:hanging="420"/>
        <w:jc w:val="both"/>
      </w:pPr>
      <w:r w:rsidRPr="00074CF1">
        <w:t>a)</w:t>
      </w:r>
      <w:r w:rsidRPr="00074CF1">
        <w:tab/>
        <w:t>400/</w:t>
      </w:r>
      <w:r w:rsidRPr="00074CF1">
        <w:sym w:font="Symbol" w:char="F070"/>
      </w:r>
    </w:p>
    <w:p w:rsidR="007414D5" w:rsidRPr="00074CF1" w:rsidRDefault="007414D5" w:rsidP="007414D5">
      <w:pPr>
        <w:autoSpaceDE w:val="0"/>
        <w:autoSpaceDN w:val="0"/>
        <w:adjustRightInd w:val="0"/>
        <w:ind w:left="840" w:hanging="420"/>
        <w:jc w:val="both"/>
      </w:pPr>
      <w:r w:rsidRPr="00074CF1">
        <w:t>b)</w:t>
      </w:r>
      <w:r w:rsidRPr="00074CF1">
        <w:tab/>
        <w:t>40</w:t>
      </w:r>
    </w:p>
    <w:p w:rsidR="007414D5" w:rsidRPr="00074CF1" w:rsidRDefault="007414D5" w:rsidP="007414D5">
      <w:pPr>
        <w:autoSpaceDE w:val="0"/>
        <w:autoSpaceDN w:val="0"/>
        <w:adjustRightInd w:val="0"/>
        <w:ind w:left="840" w:hanging="420"/>
        <w:jc w:val="both"/>
      </w:pPr>
      <w:r w:rsidRPr="00074CF1">
        <w:t>c)</w:t>
      </w:r>
      <w:r w:rsidRPr="00074CF1">
        <w:tab/>
        <w:t xml:space="preserve">60 </w:t>
      </w:r>
      <w:r w:rsidRPr="00074CF1">
        <w:sym w:font="Symbol" w:char="F070"/>
      </w:r>
    </w:p>
    <w:p w:rsidR="007414D5" w:rsidRPr="00074CF1" w:rsidRDefault="007414D5" w:rsidP="007414D5">
      <w:pPr>
        <w:autoSpaceDE w:val="0"/>
        <w:autoSpaceDN w:val="0"/>
        <w:adjustRightInd w:val="0"/>
        <w:ind w:left="840" w:hanging="420"/>
        <w:jc w:val="both"/>
        <w:rPr>
          <w:bCs/>
        </w:rPr>
      </w:pPr>
      <w:r w:rsidRPr="00074CF1">
        <w:t>d)</w:t>
      </w:r>
      <w:r w:rsidRPr="00074CF1">
        <w:tab/>
        <w:t>20</w:t>
      </w:r>
    </w:p>
    <w:p w:rsidR="00302BE2" w:rsidRPr="007414D5" w:rsidRDefault="00302BE2" w:rsidP="007414D5"/>
    <w:sectPr w:rsidR="00302BE2" w:rsidRPr="007414D5" w:rsidSect="00741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14D5"/>
    <w:rsid w:val="001773BC"/>
    <w:rsid w:val="0023395C"/>
    <w:rsid w:val="00302BE2"/>
    <w:rsid w:val="007414D5"/>
    <w:rsid w:val="00CC021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43FE4-BA5A-4A1C-A694-1C9B48B0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