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81" w:rsidRDefault="00D6018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60181" w:rsidRPr="00423194" w:rsidRDefault="00D60181" w:rsidP="00D60181">
      <w:pPr>
        <w:ind w:left="420"/>
        <w:jc w:val="both"/>
      </w:pPr>
      <w:r w:rsidRPr="00423194">
        <w:t>Com o atual estado da arte da nanoeletrônica é possível construir potenciais de confinamento eletrônicos com diversas formas geométricas. Na escala nanométrica, os efeitos quânticos tornam-se relevantes e faz-se necessário o uso da teoria quântica para se descrever o comportamento dos elétrons. Dentre esses potenciais, o parabólico, que descreve um oscilador harmônico, caracteriza-se por apresentar níveis de energia igualmente espaçados dados por</w:t>
      </w:r>
    </w:p>
    <w:p w:rsidR="00D60181" w:rsidRPr="00423194" w:rsidRDefault="00D60181" w:rsidP="00D60181">
      <w:pPr>
        <w:ind w:left="420" w:hanging="420"/>
        <w:jc w:val="both"/>
      </w:pPr>
    </w:p>
    <w:p w:rsidR="00D60181" w:rsidRDefault="00D60181" w:rsidP="00D60181">
      <w:pPr>
        <w:ind w:left="420"/>
        <w:jc w:val="center"/>
      </w:pPr>
      <w:r w:rsidRPr="008F5566">
        <w:rPr>
          <w:i/>
        </w:rPr>
        <w:t>E</w:t>
      </w:r>
      <w:r w:rsidRPr="008F5566">
        <w:rPr>
          <w:i/>
          <w:vertAlign w:val="subscript"/>
        </w:rPr>
        <w:t>n</w:t>
      </w:r>
      <w:r w:rsidRPr="008F5566">
        <w:rPr>
          <w:i/>
        </w:rPr>
        <w:t>=</w:t>
      </w:r>
      <w:r w:rsidRPr="008F5566">
        <w:rPr>
          <w:i/>
          <w:position w:val="-22"/>
        </w:rPr>
        <w:object w:dxaOrig="63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05pt;height:26.95pt" o:ole="">
            <v:imagedata r:id="rId4" o:title=""/>
          </v:shape>
          <o:OLEObject Type="Embed" ProgID="Equation.3" ShapeID="_x0000_i1025" DrawAspect="Content" ObjectID="_1536687424" r:id="rId5"/>
        </w:object>
      </w:r>
      <w:r w:rsidRPr="008F5566">
        <w:rPr>
          <w:i/>
        </w:rPr>
        <w:t>h f</w:t>
      </w:r>
      <w:r w:rsidRPr="008F5566">
        <w:rPr>
          <w:i/>
          <w:vertAlign w:val="subscript"/>
        </w:rPr>
        <w:t>0</w:t>
      </w:r>
      <w:r w:rsidRPr="008F5566">
        <w:rPr>
          <w:i/>
        </w:rPr>
        <w:t xml:space="preserve"> </w:t>
      </w:r>
      <w:r>
        <w:rPr>
          <w:i/>
        </w:rPr>
        <w:t xml:space="preserve">  </w:t>
      </w:r>
      <w:r w:rsidRPr="008F5566">
        <w:rPr>
          <w:i/>
        </w:rPr>
        <w:t>n</w:t>
      </w:r>
      <w:r>
        <w:rPr>
          <w:i/>
        </w:rPr>
        <w:t xml:space="preserve"> </w:t>
      </w:r>
      <w:r w:rsidRPr="008F5566">
        <w:t>=</w:t>
      </w:r>
      <w:r>
        <w:t xml:space="preserve"> </w:t>
      </w:r>
      <w:r w:rsidRPr="008F5566">
        <w:t>0,1,2,3, ...</w:t>
      </w:r>
    </w:p>
    <w:p w:rsidR="00D60181" w:rsidRPr="008F5566" w:rsidRDefault="00D60181" w:rsidP="00D60181">
      <w:pPr>
        <w:ind w:left="420" w:hanging="420"/>
        <w:jc w:val="both"/>
        <w:rPr>
          <w:i/>
        </w:rPr>
      </w:pPr>
    </w:p>
    <w:p w:rsidR="00D60181" w:rsidRDefault="00D60181" w:rsidP="00D60181">
      <w:pPr>
        <w:ind w:left="420"/>
        <w:jc w:val="both"/>
      </w:pPr>
      <w:r w:rsidRPr="00423194">
        <w:t xml:space="preserve">em que </w:t>
      </w:r>
      <w:r w:rsidRPr="008F5566">
        <w:rPr>
          <w:i/>
        </w:rPr>
        <w:t>f</w:t>
      </w:r>
      <w:r w:rsidRPr="008F5566">
        <w:rPr>
          <w:i/>
          <w:vertAlign w:val="subscript"/>
        </w:rPr>
        <w:t>0</w:t>
      </w:r>
      <w:r w:rsidRPr="00423194">
        <w:t xml:space="preserve"> é a frequência natural do oscilador harmônico, </w:t>
      </w:r>
      <w:r w:rsidRPr="008F5566">
        <w:rPr>
          <w:i/>
        </w:rPr>
        <w:t>n</w:t>
      </w:r>
      <w:r w:rsidRPr="00423194">
        <w:t xml:space="preserve"> o seu nível de energia e </w:t>
      </w:r>
      <w:r w:rsidRPr="008F5566">
        <w:rPr>
          <w:i/>
        </w:rPr>
        <w:t>h</w:t>
      </w:r>
      <w:r w:rsidRPr="00423194">
        <w:t xml:space="preserve"> a constante de Planck. Ao fazer uma transição de um nível </w:t>
      </w:r>
      <w:r w:rsidRPr="008F5566">
        <w:rPr>
          <w:i/>
        </w:rPr>
        <w:t>n</w:t>
      </w:r>
      <w:r w:rsidRPr="00423194">
        <w:t xml:space="preserve"> para o estado fundamental (</w:t>
      </w:r>
      <w:r w:rsidRPr="008F5566">
        <w:rPr>
          <w:i/>
        </w:rPr>
        <w:t>n</w:t>
      </w:r>
      <w:r w:rsidRPr="00423194">
        <w:t xml:space="preserve"> = 0), fótons são emitidos nas cores vermelho, laranja e verde, como ilustrado no quadro abaixo.</w:t>
      </w:r>
    </w:p>
    <w:p w:rsidR="00D60181" w:rsidRPr="00423194" w:rsidRDefault="00D60181" w:rsidP="00D60181">
      <w:pPr>
        <w:ind w:left="420" w:hanging="420"/>
        <w:jc w:val="both"/>
      </w:pPr>
    </w:p>
    <w:p w:rsidR="00D60181" w:rsidRPr="00423194" w:rsidRDefault="00D60181" w:rsidP="00D60181">
      <w:pPr>
        <w:ind w:left="420"/>
        <w:jc w:val="center"/>
      </w:pPr>
      <w:r w:rsidRPr="00423194">
        <w:object w:dxaOrig="3120" w:dyaOrig="1180">
          <v:shape id="_x0000_i1026" type="#_x0000_t75" style="width:156.1pt;height:59pt" o:ole="">
            <v:imagedata r:id="rId6" o:title=""/>
          </v:shape>
          <o:OLEObject Type="Embed" ProgID="Equation.3" ShapeID="_x0000_i1026" DrawAspect="Content" ObjectID="_1536687425" r:id="rId7"/>
        </w:object>
      </w:r>
    </w:p>
    <w:p w:rsidR="00D60181" w:rsidRDefault="00D60181" w:rsidP="00D60181">
      <w:pPr>
        <w:ind w:left="420" w:hanging="420"/>
        <w:jc w:val="both"/>
      </w:pPr>
    </w:p>
    <w:p w:rsidR="00D60181" w:rsidRPr="00423194" w:rsidRDefault="00D60181" w:rsidP="00D60181">
      <w:pPr>
        <w:ind w:left="420"/>
        <w:jc w:val="both"/>
      </w:pPr>
      <w:r w:rsidRPr="00423194">
        <w:t xml:space="preserve">Considerando essas informações, calcule os menores valores inteiros possíveis de </w:t>
      </w:r>
      <w:r w:rsidRPr="008F5566">
        <w:rPr>
          <w:i/>
        </w:rPr>
        <w:t>n</w:t>
      </w:r>
      <w:r w:rsidRPr="008F5566">
        <w:rPr>
          <w:i/>
          <w:vertAlign w:val="subscript"/>
        </w:rPr>
        <w:t>1</w:t>
      </w:r>
      <w:r w:rsidRPr="00423194">
        <w:t xml:space="preserve">, </w:t>
      </w:r>
      <w:r w:rsidRPr="008F5566">
        <w:rPr>
          <w:i/>
        </w:rPr>
        <w:t>n</w:t>
      </w:r>
      <w:r w:rsidRPr="008F5566">
        <w:rPr>
          <w:i/>
          <w:vertAlign w:val="subscript"/>
        </w:rPr>
        <w:t>2</w:t>
      </w:r>
      <w:r w:rsidRPr="00423194">
        <w:t xml:space="preserve"> e </w:t>
      </w:r>
      <w:r w:rsidRPr="008F5566">
        <w:rPr>
          <w:i/>
        </w:rPr>
        <w:t>n</w:t>
      </w:r>
      <w:r w:rsidRPr="008F5566">
        <w:rPr>
          <w:i/>
          <w:vertAlign w:val="subscript"/>
        </w:rPr>
        <w:t>3</w:t>
      </w:r>
      <w:r w:rsidRPr="00423194">
        <w:t xml:space="preserve"> para cada uma das transições e o valor da frequência natural </w:t>
      </w:r>
      <w:r w:rsidRPr="008F5566">
        <w:rPr>
          <w:i/>
        </w:rPr>
        <w:t>f</w:t>
      </w:r>
      <w:r w:rsidRPr="008F5566">
        <w:rPr>
          <w:i/>
          <w:vertAlign w:val="subscript"/>
        </w:rPr>
        <w:t>0</w:t>
      </w:r>
      <w:r w:rsidRPr="00423194">
        <w:t>.</w:t>
      </w:r>
    </w:p>
    <w:p w:rsidR="00D60181" w:rsidRPr="00D60181" w:rsidRDefault="00D60181" w:rsidP="00D60181"/>
    <w:sectPr w:rsidR="00D60181" w:rsidRPr="00D60181" w:rsidSect="00D60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0181"/>
    <w:rsid w:val="00D60181"/>
    <w:rsid w:val="00E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7E262-127F-4B43-84D4-B43F7571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