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54" w:rsidRDefault="009D595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D5954" w:rsidRPr="00402672" w:rsidRDefault="009D5954" w:rsidP="009D5954">
      <w:pPr>
        <w:autoSpaceDE w:val="0"/>
        <w:autoSpaceDN w:val="0"/>
        <w:adjustRightInd w:val="0"/>
        <w:ind w:left="420"/>
        <w:jc w:val="both"/>
      </w:pPr>
      <w:r w:rsidRPr="00402672">
        <w:t>No microscópio eletrônico de transmissão os elétrons são acelerados por uma diferença de potencial, atravessam uma fina camada da amostra a ser analisada e, finalmente, atingem o detector. Como as energias dos elétrons são elevadas, correções relativísticas são necessárias. A energia cinética relativística dos elétrons é dada por</w:t>
      </w:r>
    </w:p>
    <w:p w:rsidR="009D5954" w:rsidRPr="00402672" w:rsidRDefault="009D5954" w:rsidP="009D5954">
      <w:pPr>
        <w:autoSpaceDE w:val="0"/>
        <w:autoSpaceDN w:val="0"/>
        <w:adjustRightInd w:val="0"/>
        <w:ind w:left="420" w:hanging="420"/>
        <w:jc w:val="both"/>
      </w:pPr>
    </w:p>
    <w:p w:rsidR="009D5954" w:rsidRPr="00402672" w:rsidRDefault="009D5954" w:rsidP="009D5954">
      <w:pPr>
        <w:autoSpaceDE w:val="0"/>
        <w:autoSpaceDN w:val="0"/>
        <w:adjustRightInd w:val="0"/>
        <w:jc w:val="center"/>
      </w:pPr>
      <w:r w:rsidRPr="00402672">
        <w:rPr>
          <w:position w:val="-58"/>
        </w:rPr>
        <w:object w:dxaOrig="157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5pt;height:63.15pt" o:ole="">
            <v:imagedata r:id="rId4" o:title=""/>
          </v:shape>
          <o:OLEObject Type="Embed" ProgID="Equation.3" ShapeID="_x0000_i1025" DrawAspect="Content" ObjectID="_1536687439" r:id="rId5"/>
        </w:object>
      </w:r>
      <w:r w:rsidRPr="00402672">
        <w:t>,</w:t>
      </w:r>
    </w:p>
    <w:p w:rsidR="009D5954" w:rsidRPr="00402672" w:rsidRDefault="009D5954" w:rsidP="009D5954">
      <w:pPr>
        <w:autoSpaceDE w:val="0"/>
        <w:autoSpaceDN w:val="0"/>
        <w:adjustRightInd w:val="0"/>
        <w:ind w:left="420" w:hanging="420"/>
        <w:jc w:val="both"/>
      </w:pPr>
    </w:p>
    <w:p w:rsidR="009D5954" w:rsidRPr="00402672" w:rsidRDefault="009D5954" w:rsidP="009D5954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402672">
        <w:rPr>
          <w:color w:val="000000"/>
        </w:rPr>
        <w:t xml:space="preserve">sendo </w:t>
      </w:r>
      <w:r w:rsidRPr="00402672">
        <w:rPr>
          <w:iCs/>
          <w:color w:val="171717"/>
        </w:rPr>
        <w:t>E</w:t>
      </w:r>
      <w:r w:rsidRPr="00402672">
        <w:rPr>
          <w:rFonts w:eastAsia="TimesNewRomanPSMT"/>
          <w:color w:val="171717"/>
          <w:vertAlign w:val="subscript"/>
        </w:rPr>
        <w:t>0</w:t>
      </w:r>
      <w:r w:rsidRPr="00402672">
        <w:rPr>
          <w:rFonts w:eastAsia="OpenSymbol"/>
          <w:color w:val="171717"/>
        </w:rPr>
        <w:t xml:space="preserve"> = </w:t>
      </w:r>
      <w:r w:rsidRPr="00402672">
        <w:rPr>
          <w:iCs/>
          <w:color w:val="171717"/>
        </w:rPr>
        <w:t>mc</w:t>
      </w:r>
      <w:r w:rsidRPr="00402672">
        <w:rPr>
          <w:rFonts w:eastAsia="TimesNewRomanPSMT"/>
          <w:color w:val="171717"/>
          <w:vertAlign w:val="superscript"/>
        </w:rPr>
        <w:t>2</w:t>
      </w:r>
      <w:r w:rsidRPr="00402672">
        <w:rPr>
          <w:rFonts w:eastAsia="OpenSymbol"/>
          <w:color w:val="171717"/>
        </w:rPr>
        <w:t xml:space="preserve"> = </w:t>
      </w:r>
      <w:r w:rsidRPr="00402672">
        <w:rPr>
          <w:rFonts w:eastAsia="TimesNewRomanPSMT"/>
          <w:color w:val="171717"/>
        </w:rPr>
        <w:t xml:space="preserve">0,5 </w:t>
      </w:r>
      <w:r w:rsidRPr="00402672">
        <w:rPr>
          <w:color w:val="000000"/>
        </w:rPr>
        <w:t>MeV.</w:t>
      </w:r>
    </w:p>
    <w:p w:rsidR="009D5954" w:rsidRPr="00402672" w:rsidRDefault="009D5954" w:rsidP="009D5954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9D5954" w:rsidRPr="00402672" w:rsidRDefault="009D5954" w:rsidP="009D5954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402672">
        <w:rPr>
          <w:color w:val="000000"/>
        </w:rPr>
        <w:t>Diante do exposto, calcule:</w:t>
      </w:r>
    </w:p>
    <w:p w:rsidR="009D5954" w:rsidRPr="00402672" w:rsidRDefault="009D5954" w:rsidP="009D5954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9D5954" w:rsidRPr="00402672" w:rsidRDefault="009D5954" w:rsidP="009D5954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402672">
        <w:rPr>
          <w:color w:val="000000"/>
        </w:rPr>
        <w:t>a)</w:t>
      </w:r>
      <w:r w:rsidRPr="00402672">
        <w:rPr>
          <w:color w:val="000000"/>
        </w:rPr>
        <w:tab/>
        <w:t xml:space="preserve">a diferença de potencial aplicada aos elétrons para </w:t>
      </w:r>
      <w:r w:rsidRPr="00402672">
        <w:rPr>
          <w:iCs/>
          <w:color w:val="000000"/>
        </w:rPr>
        <w:t xml:space="preserve">E </w:t>
      </w:r>
      <w:r w:rsidRPr="00402672">
        <w:rPr>
          <w:rFonts w:eastAsia="OpenSymbol"/>
          <w:color w:val="000000"/>
        </w:rPr>
        <w:t xml:space="preserve">= </w:t>
      </w:r>
      <w:r w:rsidRPr="00402672">
        <w:rPr>
          <w:iCs/>
          <w:color w:val="000000"/>
        </w:rPr>
        <w:t>E</w:t>
      </w:r>
      <w:r w:rsidRPr="00402672">
        <w:rPr>
          <w:rFonts w:eastAsia="TimesNewRomanPSMT"/>
          <w:color w:val="000000"/>
          <w:vertAlign w:val="subscript"/>
        </w:rPr>
        <w:t>0</w:t>
      </w:r>
      <w:r w:rsidRPr="00402672">
        <w:rPr>
          <w:rFonts w:eastAsia="TimesNewRomanPSMT"/>
          <w:color w:val="000000"/>
        </w:rPr>
        <w:t xml:space="preserve"> </w:t>
      </w:r>
      <w:r w:rsidRPr="00402672">
        <w:rPr>
          <w:rFonts w:eastAsia="OpenSymbol"/>
          <w:color w:val="000000"/>
        </w:rPr>
        <w:t>/</w:t>
      </w:r>
      <w:r w:rsidRPr="00402672">
        <w:rPr>
          <w:rFonts w:eastAsia="TimesNewRomanPSMT"/>
          <w:color w:val="000000"/>
        </w:rPr>
        <w:t xml:space="preserve">10 </w:t>
      </w:r>
      <w:r w:rsidRPr="00402672">
        <w:rPr>
          <w:color w:val="000000"/>
        </w:rPr>
        <w:t xml:space="preserve">, lembrando que </w:t>
      </w:r>
      <w:r w:rsidRPr="00402672">
        <w:rPr>
          <w:rFonts w:eastAsia="TimesNewRomanPSMT"/>
          <w:color w:val="171717"/>
        </w:rPr>
        <w:t xml:space="preserve">1,0 </w:t>
      </w:r>
      <w:r w:rsidRPr="00402672">
        <w:rPr>
          <w:color w:val="000000"/>
        </w:rPr>
        <w:t xml:space="preserve">eV </w:t>
      </w:r>
      <w:r w:rsidRPr="00402672">
        <w:rPr>
          <w:rFonts w:eastAsia="OpenSymbol"/>
          <w:color w:val="171717"/>
        </w:rPr>
        <w:t xml:space="preserve">= </w:t>
      </w:r>
      <w:r w:rsidRPr="00402672">
        <w:rPr>
          <w:rFonts w:eastAsia="TimesNewRomanPSMT"/>
          <w:color w:val="171717"/>
        </w:rPr>
        <w:t>1,6</w:t>
      </w:r>
      <w:r w:rsidRPr="00402672">
        <w:rPr>
          <w:rFonts w:eastAsia="OpenSymbol"/>
          <w:color w:val="171717"/>
        </w:rPr>
        <w:t>×</w:t>
      </w:r>
      <w:r w:rsidRPr="00402672">
        <w:rPr>
          <w:rFonts w:eastAsia="TimesNewRomanPSMT"/>
          <w:color w:val="171717"/>
        </w:rPr>
        <w:t>10</w:t>
      </w:r>
      <w:r w:rsidRPr="00402672">
        <w:rPr>
          <w:rFonts w:eastAsia="TimesNewRomanPSMT"/>
          <w:color w:val="171717"/>
          <w:vertAlign w:val="superscript"/>
        </w:rPr>
        <w:t>–19</w:t>
      </w:r>
      <w:r w:rsidRPr="00402672">
        <w:rPr>
          <w:rFonts w:eastAsia="TimesNewRomanPSMT"/>
          <w:color w:val="171717"/>
        </w:rPr>
        <w:t xml:space="preserve"> </w:t>
      </w:r>
      <w:r w:rsidRPr="00402672">
        <w:rPr>
          <w:color w:val="000000"/>
        </w:rPr>
        <w:t>J.</w:t>
      </w:r>
    </w:p>
    <w:p w:rsidR="009D5954" w:rsidRPr="00402672" w:rsidRDefault="009D5954" w:rsidP="009D5954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402672">
        <w:rPr>
          <w:color w:val="000000"/>
        </w:rPr>
        <w:t>b)</w:t>
      </w:r>
      <w:r w:rsidRPr="00402672">
        <w:rPr>
          <w:color w:val="000000"/>
        </w:rPr>
        <w:tab/>
        <w:t xml:space="preserve">a razão </w:t>
      </w:r>
      <w:r w:rsidRPr="00402672">
        <w:rPr>
          <w:iCs/>
          <w:color w:val="171717"/>
        </w:rPr>
        <w:t xml:space="preserve">v </w:t>
      </w:r>
      <w:r w:rsidRPr="00402672">
        <w:rPr>
          <w:rFonts w:eastAsia="OpenSymbol"/>
          <w:color w:val="171717"/>
        </w:rPr>
        <w:t>/</w:t>
      </w:r>
      <w:r w:rsidRPr="00402672">
        <w:rPr>
          <w:iCs/>
          <w:color w:val="171717"/>
        </w:rPr>
        <w:t xml:space="preserve">c </w:t>
      </w:r>
      <w:r w:rsidRPr="00402672">
        <w:rPr>
          <w:color w:val="000000"/>
        </w:rPr>
        <w:t xml:space="preserve">entre a velocidade dos elétrons e a velocidade da luz para </w:t>
      </w:r>
      <w:r w:rsidRPr="00402672">
        <w:rPr>
          <w:iCs/>
          <w:color w:val="000000"/>
        </w:rPr>
        <w:t xml:space="preserve">E </w:t>
      </w:r>
      <w:r w:rsidRPr="00402672">
        <w:rPr>
          <w:rFonts w:eastAsia="OpenSymbol"/>
          <w:color w:val="000000"/>
        </w:rPr>
        <w:t xml:space="preserve">= </w:t>
      </w:r>
      <w:r w:rsidRPr="00402672">
        <w:rPr>
          <w:iCs/>
          <w:color w:val="000000"/>
        </w:rPr>
        <w:t>E</w:t>
      </w:r>
      <w:r w:rsidRPr="00402672">
        <w:rPr>
          <w:rFonts w:eastAsia="TimesNewRomanPSMT"/>
          <w:color w:val="000000"/>
          <w:vertAlign w:val="subscript"/>
        </w:rPr>
        <w:t>0</w:t>
      </w:r>
      <w:r w:rsidRPr="00402672">
        <w:rPr>
          <w:rFonts w:eastAsia="TimesNewRomanPSMT"/>
          <w:color w:val="000000"/>
        </w:rPr>
        <w:t xml:space="preserve"> </w:t>
      </w:r>
      <w:r w:rsidRPr="00402672">
        <w:rPr>
          <w:rFonts w:eastAsia="OpenSymbol"/>
          <w:color w:val="000000"/>
        </w:rPr>
        <w:t>/</w:t>
      </w:r>
      <w:r w:rsidRPr="00402672">
        <w:rPr>
          <w:rFonts w:eastAsia="TimesNewRomanPSMT"/>
          <w:color w:val="000000"/>
        </w:rPr>
        <w:t xml:space="preserve">12 </w:t>
      </w:r>
      <w:r w:rsidRPr="00402672">
        <w:rPr>
          <w:color w:val="000000"/>
        </w:rPr>
        <w:t>.</w:t>
      </w:r>
    </w:p>
    <w:p w:rsidR="00302BE2" w:rsidRPr="009D5954" w:rsidRDefault="00302BE2" w:rsidP="009D5954"/>
    <w:sectPr w:rsidR="00302BE2" w:rsidRPr="009D5954" w:rsidSect="009D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954"/>
    <w:rsid w:val="001773BC"/>
    <w:rsid w:val="0023395C"/>
    <w:rsid w:val="00302BE2"/>
    <w:rsid w:val="009D5954"/>
    <w:rsid w:val="00CE343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DC2CF-4326-457F-8EF8-DB214DAA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