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72A" w:rsidRDefault="006E372A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6E372A" w:rsidRPr="00BF45A3" w:rsidRDefault="006E372A" w:rsidP="006E372A">
      <w:pPr>
        <w:autoSpaceDE w:val="0"/>
        <w:autoSpaceDN w:val="0"/>
        <w:adjustRightInd w:val="0"/>
        <w:ind w:left="420" w:hanging="420"/>
        <w:jc w:val="center"/>
      </w:pPr>
      <w:r w:rsidRPr="00BF45A3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.7pt;height:68.3pt">
            <v:imagedata r:id="rId4" o:title=""/>
          </v:shape>
        </w:pict>
      </w:r>
      <w:r w:rsidRPr="00BF45A3">
        <w:t xml:space="preserve">     </w:t>
      </w:r>
      <w:r w:rsidRPr="00BE6290">
        <w:rPr>
          <w:position w:val="2"/>
        </w:rPr>
        <w:object w:dxaOrig="1500" w:dyaOrig="1440">
          <v:shape id="_x0000_i1026" type="#_x0000_t75" style="width:74.8pt;height:1in" o:ole="">
            <v:imagedata r:id="rId5" o:title=""/>
          </v:shape>
          <o:OLEObject Type="Embed" ProgID="Equation.3" ShapeID="_x0000_i1026" DrawAspect="Content" ObjectID="_1536687447" r:id="rId6"/>
        </w:object>
      </w:r>
    </w:p>
    <w:p w:rsidR="006E372A" w:rsidRPr="00BF45A3" w:rsidRDefault="006E372A" w:rsidP="006E372A">
      <w:pPr>
        <w:autoSpaceDE w:val="0"/>
        <w:autoSpaceDN w:val="0"/>
        <w:adjustRightInd w:val="0"/>
        <w:ind w:left="420" w:hanging="420"/>
        <w:jc w:val="both"/>
      </w:pPr>
    </w:p>
    <w:p w:rsidR="006E372A" w:rsidRPr="00BF45A3" w:rsidRDefault="006E372A" w:rsidP="006E372A">
      <w:pPr>
        <w:autoSpaceDE w:val="0"/>
        <w:autoSpaceDN w:val="0"/>
        <w:adjustRightInd w:val="0"/>
        <w:ind w:left="420" w:firstLine="288"/>
        <w:jc w:val="both"/>
      </w:pPr>
      <w:r w:rsidRPr="00BF45A3">
        <w:t xml:space="preserve">O tsunami que atingiu o Japão em 11 de março de 2011 também comprometeu a segurança da estação nuclear </w:t>
      </w:r>
      <w:smartTag w:uri="urn:schemas-microsoft-com:office:smarttags" w:element="PersonName">
        <w:smartTagPr>
          <w:attr w:name="ProductID" w:val="em Fukushima. A"/>
        </w:smartTagPr>
        <w:r w:rsidRPr="00BF45A3">
          <w:t>em Fukushima. A</w:t>
        </w:r>
      </w:smartTag>
      <w:r w:rsidRPr="00BF45A3">
        <w:t xml:space="preserve"> planta inteira foi inundada, os sistemas de resfriamento foram desativados, e os reatores começaram a superaquecer, ocasionando explosões e incêndios, provocando o vazamento de radionuclídeos.</w:t>
      </w:r>
    </w:p>
    <w:p w:rsidR="006E372A" w:rsidRPr="00BF45A3" w:rsidRDefault="006E372A" w:rsidP="006E372A">
      <w:pPr>
        <w:autoSpaceDE w:val="0"/>
        <w:autoSpaceDN w:val="0"/>
        <w:adjustRightInd w:val="0"/>
        <w:ind w:left="420" w:firstLine="288"/>
        <w:jc w:val="both"/>
      </w:pPr>
      <w:r w:rsidRPr="00BF45A3">
        <w:t xml:space="preserve">A fissão nuclear consiste na quebra de um núcleo atômico resultando em novos núcleos e nêutrons. A reação tem início pela absorção de um nêutron e produz grande energia, porque a massa total dos novos elementos é menor que a do núcleo original, e a diferença de massa é transformada </w:t>
      </w:r>
      <w:smartTag w:uri="urn:schemas-microsoft-com:office:smarttags" w:element="PersonName">
        <w:smartTagPr>
          <w:attr w:name="ProductID" w:val="em energia. Essa"/>
        </w:smartTagPr>
        <w:r w:rsidRPr="00BF45A3">
          <w:t>em energia. Essa</w:t>
        </w:r>
      </w:smartTag>
      <w:r w:rsidRPr="00BF45A3">
        <w:t xml:space="preserve"> energia é distribuída principalmente em forma de energia cinética dos núcleos e nêutrons produzidos e em energia de radiação</w:t>
      </w:r>
      <w:r>
        <w:t xml:space="preserve"> </w:t>
      </w:r>
      <w:r>
        <w:sym w:font="Symbol" w:char="F067"/>
      </w:r>
      <w:r w:rsidRPr="00BF45A3">
        <w:t>.</w:t>
      </w:r>
    </w:p>
    <w:p w:rsidR="006E372A" w:rsidRPr="00BF45A3" w:rsidRDefault="006E372A" w:rsidP="006E372A">
      <w:pPr>
        <w:autoSpaceDE w:val="0"/>
        <w:autoSpaceDN w:val="0"/>
        <w:adjustRightInd w:val="0"/>
        <w:ind w:left="420" w:firstLine="288"/>
        <w:jc w:val="both"/>
      </w:pPr>
      <w:r w:rsidRPr="00BF45A3">
        <w:t xml:space="preserve">A fissão nuclear do urânio produz vários isótopos em múltiplas possibilidades de reação. A maioria dos fragmentos de fissão são altamente instáveis (radioativos). Alguns deles, como o </w:t>
      </w:r>
      <w:r w:rsidRPr="00BF45A3">
        <w:rPr>
          <w:vertAlign w:val="superscript"/>
        </w:rPr>
        <w:t>137</w:t>
      </w:r>
      <w:r w:rsidRPr="00BF45A3">
        <w:t xml:space="preserve">Cs e </w:t>
      </w:r>
      <w:r w:rsidRPr="00BF45A3">
        <w:rPr>
          <w:vertAlign w:val="superscript"/>
        </w:rPr>
        <w:t>90</w:t>
      </w:r>
      <w:r w:rsidRPr="00BF45A3">
        <w:t>Sr são muito perigosos, quando lançados ao ambiente.</w:t>
      </w:r>
    </w:p>
    <w:p w:rsidR="006E372A" w:rsidRPr="00BF45A3" w:rsidRDefault="006E372A" w:rsidP="006E372A">
      <w:pPr>
        <w:autoSpaceDE w:val="0"/>
        <w:autoSpaceDN w:val="0"/>
        <w:adjustRightInd w:val="0"/>
        <w:ind w:left="420" w:hanging="420"/>
        <w:jc w:val="both"/>
      </w:pPr>
    </w:p>
    <w:p w:rsidR="006E372A" w:rsidRPr="00BF45A3" w:rsidRDefault="006E372A" w:rsidP="006E372A">
      <w:pPr>
        <w:autoSpaceDE w:val="0"/>
        <w:autoSpaceDN w:val="0"/>
        <w:adjustRightInd w:val="0"/>
        <w:ind w:left="420"/>
        <w:jc w:val="both"/>
      </w:pPr>
      <w:r w:rsidRPr="00BF45A3">
        <w:t xml:space="preserve">Um exemplo de reação cujos produtos são o </w:t>
      </w:r>
      <w:r w:rsidRPr="00BF45A3">
        <w:rPr>
          <w:position w:val="-10"/>
        </w:rPr>
        <w:object w:dxaOrig="460" w:dyaOrig="320">
          <v:shape id="_x0000_i1027" type="#_x0000_t75" style="width:23.25pt;height:15.8pt" o:ole="">
            <v:imagedata r:id="rId7" o:title=""/>
          </v:shape>
          <o:OLEObject Type="Embed" ProgID="Equation.3" ShapeID="_x0000_i1027" DrawAspect="Content" ObjectID="_1536687448" r:id="rId8"/>
        </w:object>
      </w:r>
      <w:r w:rsidRPr="00BF45A3">
        <w:t xml:space="preserve"> e o </w:t>
      </w:r>
      <w:r w:rsidRPr="00BF45A3">
        <w:rPr>
          <w:position w:val="-10"/>
        </w:rPr>
        <w:object w:dxaOrig="440" w:dyaOrig="320">
          <v:shape id="_x0000_i1028" type="#_x0000_t75" style="width:21.85pt;height:15.8pt" o:ole="">
            <v:imagedata r:id="rId9" o:title=""/>
          </v:shape>
          <o:OLEObject Type="Embed" ProgID="Equation.3" ShapeID="_x0000_i1028" DrawAspect="Content" ObjectID="_1536687449" r:id="rId10"/>
        </w:object>
      </w:r>
      <w:r w:rsidRPr="00BF45A3">
        <w:t xml:space="preserve"> é n + </w:t>
      </w:r>
      <w:r w:rsidRPr="00BF45A3">
        <w:rPr>
          <w:position w:val="-10"/>
        </w:rPr>
        <w:object w:dxaOrig="2480" w:dyaOrig="320">
          <v:shape id="_x0000_i1029" type="#_x0000_t75" style="width:124.05pt;height:15.8pt" o:ole="">
            <v:imagedata r:id="rId11" o:title=""/>
          </v:shape>
          <o:OLEObject Type="Embed" ProgID="Equation.3" ShapeID="_x0000_i1029" DrawAspect="Content" ObjectID="_1536687450" r:id="rId12"/>
        </w:object>
      </w:r>
      <w:r w:rsidRPr="00BF45A3">
        <w:t xml:space="preserve"> + 4n + energia .</w:t>
      </w:r>
    </w:p>
    <w:p w:rsidR="006E372A" w:rsidRPr="00BF45A3" w:rsidRDefault="006E372A" w:rsidP="006E372A">
      <w:pPr>
        <w:autoSpaceDE w:val="0"/>
        <w:autoSpaceDN w:val="0"/>
        <w:adjustRightInd w:val="0"/>
        <w:ind w:left="420" w:hanging="420"/>
        <w:jc w:val="both"/>
      </w:pPr>
    </w:p>
    <w:p w:rsidR="006E372A" w:rsidRPr="00BF45A3" w:rsidRDefault="006E372A" w:rsidP="006E372A">
      <w:pPr>
        <w:autoSpaceDE w:val="0"/>
        <w:autoSpaceDN w:val="0"/>
        <w:adjustRightInd w:val="0"/>
        <w:ind w:left="420"/>
        <w:jc w:val="both"/>
      </w:pPr>
      <w:r w:rsidRPr="00BF45A3">
        <w:t>Com base nas informações e nos conhecimentos de Física,</w:t>
      </w:r>
    </w:p>
    <w:p w:rsidR="006E372A" w:rsidRPr="00BF45A3" w:rsidRDefault="006E372A" w:rsidP="006E372A">
      <w:pPr>
        <w:autoSpaceDE w:val="0"/>
        <w:autoSpaceDN w:val="0"/>
        <w:adjustRightInd w:val="0"/>
        <w:ind w:left="420" w:hanging="420"/>
        <w:jc w:val="both"/>
      </w:pPr>
    </w:p>
    <w:p w:rsidR="006E372A" w:rsidRPr="00BF45A3" w:rsidRDefault="006E372A" w:rsidP="006E372A">
      <w:pPr>
        <w:autoSpaceDE w:val="0"/>
        <w:autoSpaceDN w:val="0"/>
        <w:adjustRightInd w:val="0"/>
        <w:ind w:left="840" w:hanging="420"/>
        <w:jc w:val="both"/>
      </w:pPr>
      <w:r w:rsidRPr="00BF45A3">
        <w:sym w:font="Symbol" w:char="F0B7"/>
      </w:r>
      <w:r w:rsidRPr="00BF45A3">
        <w:tab/>
        <w:t>calcule a energia liberada na reação, utilizando a equação de Einsten de equivalência entre a massa e a energia, sabendo que 1 uma</w:t>
      </w:r>
      <w:r w:rsidRPr="00BF45A3">
        <w:sym w:font="Symbol" w:char="F0B4"/>
      </w:r>
      <w:r w:rsidRPr="00BF45A3">
        <w:t>c</w:t>
      </w:r>
      <w:r w:rsidRPr="00BF45A3">
        <w:rPr>
          <w:vertAlign w:val="superscript"/>
        </w:rPr>
        <w:t>2</w:t>
      </w:r>
      <w:r w:rsidRPr="00BF45A3">
        <w:t xml:space="preserve"> </w:t>
      </w:r>
      <w:r w:rsidRPr="00BF45A3">
        <w:sym w:font="Symbol" w:char="F0BB"/>
      </w:r>
      <w:r w:rsidRPr="00BF45A3">
        <w:t xml:space="preserve"> 930 MeV, e os dados apresentados na tabela;</w:t>
      </w:r>
    </w:p>
    <w:p w:rsidR="006E372A" w:rsidRPr="00BF45A3" w:rsidRDefault="006E372A" w:rsidP="006E372A">
      <w:pPr>
        <w:autoSpaceDE w:val="0"/>
        <w:autoSpaceDN w:val="0"/>
        <w:adjustRightInd w:val="0"/>
        <w:ind w:left="840" w:hanging="420"/>
        <w:jc w:val="both"/>
      </w:pPr>
      <w:r w:rsidRPr="00BF45A3">
        <w:sym w:font="Symbol" w:char="F0B7"/>
      </w:r>
      <w:r w:rsidRPr="00BF45A3">
        <w:tab/>
        <w:t>cite os principais tipos de decaimento nuclear.</w:t>
      </w:r>
    </w:p>
    <w:p w:rsidR="00302BE2" w:rsidRPr="006E372A" w:rsidRDefault="00302BE2" w:rsidP="006E372A"/>
    <w:sectPr w:rsidR="00302BE2" w:rsidRPr="006E372A" w:rsidSect="006E37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E372A"/>
    <w:rsid w:val="001773BC"/>
    <w:rsid w:val="0023395C"/>
    <w:rsid w:val="00302BE2"/>
    <w:rsid w:val="006E372A"/>
    <w:rsid w:val="00D969A5"/>
    <w:rsid w:val="00FB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462A8B-2824-4498-9795-FA5F276F9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5" Type="http://schemas.openxmlformats.org/officeDocument/2006/relationships/image" Target="media/image2.wmf"/><Relationship Id="rId10" Type="http://schemas.openxmlformats.org/officeDocument/2006/relationships/oleObject" Target="embeddings/oleObject3.bin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2016-09-29T23:51:00Z</dcterms:created>
  <dcterms:modified xsi:type="dcterms:W3CDTF">2016-09-29T23:51:00Z</dcterms:modified>
</cp:coreProperties>
</file>