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DC" w:rsidRDefault="007106D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106DC" w:rsidRPr="005B009C" w:rsidRDefault="007106DC" w:rsidP="007106DC">
      <w:pPr>
        <w:ind w:left="420"/>
        <w:jc w:val="both"/>
      </w:pPr>
      <w:r w:rsidRPr="005B009C">
        <w:t xml:space="preserve">Para a segurança da população, o lixo radioativo produzido pelo acidente com o césio-137, na cidade de Goiânia, foi revestido com paredes de concreto e chumbo. A intensidade da radiação </w:t>
      </w:r>
      <w:r w:rsidRPr="005B009C">
        <w:rPr>
          <w:i/>
          <w:iCs/>
        </w:rPr>
        <w:t xml:space="preserve">I </w:t>
      </w:r>
      <w:r w:rsidRPr="005B009C">
        <w:t>decai exponencialmente quando atravessa essas paredes, de acordo com a relação I(x) = I</w:t>
      </w:r>
      <w:r w:rsidRPr="005B009C">
        <w:rPr>
          <w:vertAlign w:val="subscript"/>
        </w:rPr>
        <w:t>0</w:t>
      </w:r>
      <w:r w:rsidRPr="005B009C">
        <w:sym w:font="Symbol" w:char="F0D7"/>
      </w:r>
      <w:r w:rsidRPr="005B009C">
        <w:t>e</w:t>
      </w:r>
      <w:r w:rsidRPr="005B009C">
        <w:rPr>
          <w:vertAlign w:val="superscript"/>
        </w:rPr>
        <w:t>–</w:t>
      </w:r>
      <w:r w:rsidRPr="005B009C">
        <w:rPr>
          <w:vertAlign w:val="superscript"/>
        </w:rPr>
        <w:sym w:font="Symbol" w:char="F061"/>
      </w:r>
      <w:r w:rsidRPr="005B009C">
        <w:rPr>
          <w:vertAlign w:val="superscript"/>
        </w:rPr>
        <w:sym w:font="Symbol" w:char="F0D7"/>
      </w:r>
      <w:r w:rsidRPr="005B009C">
        <w:rPr>
          <w:vertAlign w:val="superscript"/>
        </w:rPr>
        <w:t>x</w:t>
      </w:r>
      <w:r w:rsidRPr="005B009C">
        <w:t xml:space="preserve">, onde </w:t>
      </w:r>
      <w:r w:rsidRPr="005B009C">
        <w:rPr>
          <w:i/>
          <w:iCs/>
        </w:rPr>
        <w:t>I</w:t>
      </w:r>
      <w:r w:rsidRPr="005B009C">
        <w:rPr>
          <w:i/>
          <w:iCs/>
          <w:vertAlign w:val="subscript"/>
        </w:rPr>
        <w:t>0</w:t>
      </w:r>
      <w:r w:rsidRPr="005B009C">
        <w:rPr>
          <w:i/>
          <w:iCs/>
        </w:rPr>
        <w:t xml:space="preserve"> </w:t>
      </w:r>
      <w:r w:rsidRPr="005B009C">
        <w:t xml:space="preserve">é a intensidade que incide sobre a parede de espessura </w:t>
      </w:r>
      <w:r w:rsidRPr="005B009C">
        <w:rPr>
          <w:i/>
          <w:iCs/>
        </w:rPr>
        <w:t xml:space="preserve">x </w:t>
      </w:r>
      <w:r w:rsidRPr="005B009C">
        <w:t xml:space="preserve">e </w:t>
      </w:r>
      <w:r w:rsidRPr="005B009C">
        <w:sym w:font="Symbol" w:char="F061"/>
      </w:r>
      <w:r w:rsidRPr="005B009C">
        <w:t xml:space="preserve"> é o coeficiente de atenuação, conforme esboçado no gráfico a seguir.</w:t>
      </w:r>
    </w:p>
    <w:p w:rsidR="007106DC" w:rsidRPr="005B009C" w:rsidRDefault="007106DC" w:rsidP="007106DC">
      <w:pPr>
        <w:ind w:left="420" w:hanging="420"/>
        <w:jc w:val="both"/>
      </w:pPr>
    </w:p>
    <w:p w:rsidR="007106DC" w:rsidRPr="005B009C" w:rsidRDefault="007106DC" w:rsidP="007106DC">
      <w:pPr>
        <w:jc w:val="center"/>
      </w:pPr>
      <w:r w:rsidRPr="005B00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5pt;height:184.9pt">
            <v:imagedata r:id="rId4" o:title="" gain="1.5625" blacklevel="-3932f" grayscale="t"/>
          </v:shape>
        </w:pict>
      </w:r>
    </w:p>
    <w:p w:rsidR="007106DC" w:rsidRPr="005B009C" w:rsidRDefault="007106DC" w:rsidP="007106DC">
      <w:pPr>
        <w:ind w:left="420" w:hanging="420"/>
        <w:jc w:val="both"/>
      </w:pPr>
    </w:p>
    <w:p w:rsidR="007106DC" w:rsidRPr="005B009C" w:rsidRDefault="007106DC" w:rsidP="007106DC">
      <w:pPr>
        <w:ind w:left="420"/>
        <w:jc w:val="both"/>
      </w:pPr>
      <w:r w:rsidRPr="005B009C">
        <w:t>De acordo com estas informações, o valor do coeficiente de atenuação da parede que reveste o lixo é:</w:t>
      </w:r>
    </w:p>
    <w:p w:rsidR="007106DC" w:rsidRPr="005B009C" w:rsidRDefault="007106DC" w:rsidP="007106DC">
      <w:pPr>
        <w:ind w:left="420" w:hanging="420"/>
        <w:jc w:val="both"/>
      </w:pPr>
    </w:p>
    <w:p w:rsidR="007106DC" w:rsidRPr="005B009C" w:rsidRDefault="007106DC" w:rsidP="007106DC">
      <w:pPr>
        <w:ind w:left="420"/>
        <w:jc w:val="both"/>
      </w:pPr>
      <w:r w:rsidRPr="005B009C">
        <w:rPr>
          <w:b/>
        </w:rPr>
        <w:t>Dados</w:t>
      </w:r>
      <w:r w:rsidRPr="005B009C">
        <w:t>:</w:t>
      </w:r>
    </w:p>
    <w:p w:rsidR="007106DC" w:rsidRPr="005B009C" w:rsidRDefault="007106DC" w:rsidP="007106DC">
      <w:pPr>
        <w:ind w:left="420"/>
        <w:jc w:val="both"/>
      </w:pPr>
      <w:r>
        <w:t xml:space="preserve">            </w:t>
      </w:r>
      <w:r w:rsidRPr="005B009C">
        <w:t>ln e =1</w:t>
      </w:r>
    </w:p>
    <w:p w:rsidR="007106DC" w:rsidRPr="005B009C" w:rsidRDefault="007106DC" w:rsidP="007106DC">
      <w:pPr>
        <w:ind w:left="420"/>
        <w:jc w:val="both"/>
      </w:pPr>
      <w:r>
        <w:t xml:space="preserve">            </w:t>
      </w:r>
      <w:r w:rsidRPr="005B009C">
        <w:t>ln 2 = 0,69</w:t>
      </w:r>
    </w:p>
    <w:p w:rsidR="007106DC" w:rsidRPr="005B009C" w:rsidRDefault="007106DC" w:rsidP="007106DC">
      <w:pPr>
        <w:ind w:left="420"/>
        <w:jc w:val="both"/>
      </w:pPr>
      <w:r>
        <w:t xml:space="preserve">            </w:t>
      </w:r>
      <w:r w:rsidRPr="005B009C">
        <w:t>ln 3 = 1,10</w:t>
      </w:r>
    </w:p>
    <w:p w:rsidR="007106DC" w:rsidRPr="005B009C" w:rsidRDefault="007106DC" w:rsidP="007106DC">
      <w:pPr>
        <w:ind w:left="420"/>
        <w:jc w:val="both"/>
      </w:pPr>
      <w:r>
        <w:t xml:space="preserve">            </w:t>
      </w:r>
      <w:r w:rsidRPr="005B009C">
        <w:t>ln 10 = 2,30</w:t>
      </w:r>
    </w:p>
    <w:p w:rsidR="007106DC" w:rsidRPr="005B009C" w:rsidRDefault="007106DC" w:rsidP="007106DC">
      <w:pPr>
        <w:ind w:left="420" w:hanging="420"/>
        <w:jc w:val="both"/>
      </w:pPr>
    </w:p>
    <w:p w:rsidR="007106DC" w:rsidRPr="005B009C" w:rsidRDefault="007106DC" w:rsidP="007106DC">
      <w:pPr>
        <w:ind w:left="840" w:hanging="420"/>
        <w:jc w:val="both"/>
      </w:pPr>
      <w:r w:rsidRPr="005B009C">
        <w:t>a)</w:t>
      </w:r>
      <w:r w:rsidRPr="005B009C">
        <w:tab/>
        <w:t>0,552 cm</w:t>
      </w:r>
      <w:r w:rsidRPr="005B009C">
        <w:rPr>
          <w:vertAlign w:val="superscript"/>
        </w:rPr>
        <w:t>–1</w:t>
      </w:r>
    </w:p>
    <w:p w:rsidR="007106DC" w:rsidRPr="005B009C" w:rsidRDefault="007106DC" w:rsidP="007106DC">
      <w:pPr>
        <w:ind w:left="840" w:hanging="420"/>
        <w:jc w:val="both"/>
      </w:pPr>
      <w:r w:rsidRPr="005B009C">
        <w:t>b)</w:t>
      </w:r>
      <w:r w:rsidRPr="005B009C">
        <w:tab/>
        <w:t>0,825 cm</w:t>
      </w:r>
      <w:r w:rsidRPr="005B009C">
        <w:rPr>
          <w:vertAlign w:val="superscript"/>
        </w:rPr>
        <w:t>–1</w:t>
      </w:r>
    </w:p>
    <w:p w:rsidR="007106DC" w:rsidRPr="005B009C" w:rsidRDefault="007106DC" w:rsidP="007106DC">
      <w:pPr>
        <w:ind w:left="840" w:hanging="420"/>
        <w:jc w:val="both"/>
      </w:pPr>
      <w:r w:rsidRPr="005B009C">
        <w:t>c)</w:t>
      </w:r>
      <w:r w:rsidRPr="005B009C">
        <w:tab/>
        <w:t>1,275 cm</w:t>
      </w:r>
      <w:r w:rsidRPr="005B009C">
        <w:rPr>
          <w:vertAlign w:val="superscript"/>
        </w:rPr>
        <w:t>–1</w:t>
      </w:r>
    </w:p>
    <w:p w:rsidR="007106DC" w:rsidRPr="005B009C" w:rsidRDefault="007106DC" w:rsidP="007106DC">
      <w:pPr>
        <w:ind w:left="840" w:hanging="420"/>
        <w:jc w:val="both"/>
      </w:pPr>
      <w:r w:rsidRPr="005B009C">
        <w:t>d)</w:t>
      </w:r>
      <w:r w:rsidRPr="005B009C">
        <w:tab/>
        <w:t>1,533 cm</w:t>
      </w:r>
      <w:r w:rsidRPr="005B009C">
        <w:rPr>
          <w:vertAlign w:val="superscript"/>
        </w:rPr>
        <w:t>–1</w:t>
      </w:r>
    </w:p>
    <w:p w:rsidR="007106DC" w:rsidRPr="005B009C" w:rsidRDefault="007106DC" w:rsidP="007106DC">
      <w:pPr>
        <w:ind w:left="840" w:hanging="420"/>
        <w:jc w:val="both"/>
      </w:pPr>
      <w:r w:rsidRPr="005B009C">
        <w:t>e)</w:t>
      </w:r>
      <w:r w:rsidRPr="005B009C">
        <w:tab/>
        <w:t>2,707 cm</w:t>
      </w:r>
      <w:r w:rsidRPr="005B009C">
        <w:rPr>
          <w:vertAlign w:val="superscript"/>
        </w:rPr>
        <w:t>–1</w:t>
      </w:r>
    </w:p>
    <w:p w:rsidR="007106DC" w:rsidRPr="007106DC" w:rsidRDefault="007106DC" w:rsidP="007106DC"/>
    <w:sectPr w:rsidR="007106DC" w:rsidRPr="007106DC" w:rsidSect="0071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6DC"/>
    <w:rsid w:val="007106DC"/>
    <w:rsid w:val="007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35633-0E11-481F-BB86-32568A5B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