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1D7" w:rsidRDefault="004871D7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4871D7" w:rsidRPr="00704001" w:rsidRDefault="004871D7" w:rsidP="004871D7">
      <w:pPr>
        <w:ind w:left="420"/>
        <w:jc w:val="both"/>
      </w:pPr>
      <w:r w:rsidRPr="00704001">
        <w:t>Em um experimento semelhante aos realizados por Hertz, esquematizado na figura abaixo, um estudante de Física obteve o seguinte gráfico da energia cinética (E) máxima dos elétrons ejetados de uma amostra de potássio em função da frequência (f) da luz incidente.</w:t>
      </w:r>
    </w:p>
    <w:p w:rsidR="004871D7" w:rsidRPr="00704001" w:rsidRDefault="004871D7" w:rsidP="004871D7">
      <w:pPr>
        <w:ind w:left="420" w:hanging="420"/>
        <w:jc w:val="both"/>
      </w:pPr>
    </w:p>
    <w:p w:rsidR="004871D7" w:rsidRPr="00704001" w:rsidRDefault="004871D7" w:rsidP="004871D7">
      <w:pPr>
        <w:jc w:val="center"/>
      </w:pPr>
      <w:r w:rsidRPr="0070400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0" o:spid="_x0000_i1025" type="#_x0000_t75" style="width:137.5pt;height:77.55pt;visibility:visible">
            <v:imagedata r:id="rId4" o:title="" grayscale="t"/>
          </v:shape>
        </w:pict>
      </w:r>
    </w:p>
    <w:p w:rsidR="004871D7" w:rsidRPr="00704001" w:rsidRDefault="004871D7" w:rsidP="004871D7">
      <w:pPr>
        <w:jc w:val="center"/>
        <w:rPr>
          <w:noProof/>
        </w:rPr>
      </w:pPr>
      <w:r w:rsidRPr="00704001">
        <w:rPr>
          <w:noProof/>
        </w:rPr>
        <w:pict>
          <v:shape id="_x0000_i1026" type="#_x0000_t75" style="width:226.2pt;height:131.45pt">
            <v:imagedata r:id="rId5" o:title="" gain="1.5625" blacklevel="-5898f" grayscale="t"/>
          </v:shape>
        </w:pict>
      </w:r>
    </w:p>
    <w:p w:rsidR="004871D7" w:rsidRPr="00704001" w:rsidRDefault="004871D7" w:rsidP="004871D7">
      <w:pPr>
        <w:ind w:left="420" w:hanging="420"/>
        <w:jc w:val="both"/>
      </w:pPr>
    </w:p>
    <w:p w:rsidR="004871D7" w:rsidRPr="00704001" w:rsidRDefault="004871D7" w:rsidP="004871D7">
      <w:pPr>
        <w:ind w:left="420"/>
        <w:jc w:val="both"/>
      </w:pPr>
      <w:r w:rsidRPr="00704001">
        <w:t xml:space="preserve">Com base nas características do fenômeno observado e no gráfico, assinale a(s) proposição(ões) </w:t>
      </w:r>
      <w:r w:rsidRPr="00704001">
        <w:rPr>
          <w:b/>
          <w:bCs/>
        </w:rPr>
        <w:t>CORRETA(S)</w:t>
      </w:r>
      <w:r w:rsidRPr="00704001">
        <w:t>.</w:t>
      </w:r>
    </w:p>
    <w:p w:rsidR="004871D7" w:rsidRPr="00704001" w:rsidRDefault="004871D7" w:rsidP="004871D7">
      <w:pPr>
        <w:ind w:left="420" w:hanging="420"/>
        <w:jc w:val="both"/>
      </w:pPr>
    </w:p>
    <w:p w:rsidR="004871D7" w:rsidRPr="00704001" w:rsidRDefault="004871D7" w:rsidP="004871D7">
      <w:pPr>
        <w:ind w:left="840" w:hanging="420"/>
        <w:jc w:val="both"/>
      </w:pPr>
      <w:r w:rsidRPr="00704001">
        <w:t>01.</w:t>
      </w:r>
      <w:r w:rsidRPr="00704001">
        <w:tab/>
        <w:t>O  valor  da  constante  de  Planck  obtida  a  partir  do  gráfico  é de aproximadamente 4,43 x 10</w:t>
      </w:r>
      <w:r w:rsidRPr="00704001">
        <w:rPr>
          <w:vertAlign w:val="superscript"/>
        </w:rPr>
        <w:t>–15</w:t>
      </w:r>
      <w:r w:rsidRPr="00704001">
        <w:t xml:space="preserve"> eVs.</w:t>
      </w:r>
    </w:p>
    <w:p w:rsidR="004871D7" w:rsidRPr="00704001" w:rsidRDefault="004871D7" w:rsidP="004871D7">
      <w:pPr>
        <w:ind w:left="840" w:hanging="420"/>
        <w:jc w:val="both"/>
      </w:pPr>
      <w:r w:rsidRPr="00704001">
        <w:t>02.</w:t>
      </w:r>
      <w:r w:rsidRPr="00704001">
        <w:tab/>
        <w:t>A função trabalho do potássio é maior que 2,17 eV.</w:t>
      </w:r>
    </w:p>
    <w:p w:rsidR="004871D7" w:rsidRPr="00704001" w:rsidRDefault="004871D7" w:rsidP="004871D7">
      <w:pPr>
        <w:ind w:left="840" w:hanging="420"/>
        <w:jc w:val="both"/>
      </w:pPr>
      <w:r w:rsidRPr="00704001">
        <w:t>04.</w:t>
      </w:r>
      <w:r w:rsidRPr="00704001">
        <w:tab/>
        <w:t>Para frequências menores que 5,0 x 10</w:t>
      </w:r>
      <w:r w:rsidRPr="00704001">
        <w:rPr>
          <w:vertAlign w:val="superscript"/>
        </w:rPr>
        <w:t>14</w:t>
      </w:r>
      <w:r w:rsidRPr="00704001">
        <w:t xml:space="preserve"> Hz, os elétrons não são ejetados do potássio.</w:t>
      </w:r>
    </w:p>
    <w:p w:rsidR="004871D7" w:rsidRPr="00704001" w:rsidRDefault="004871D7" w:rsidP="004871D7">
      <w:pPr>
        <w:ind w:left="840" w:hanging="420"/>
        <w:jc w:val="both"/>
      </w:pPr>
      <w:r w:rsidRPr="00704001">
        <w:t>08.</w:t>
      </w:r>
      <w:r w:rsidRPr="00704001">
        <w:tab/>
        <w:t>O potencial de  corte  para uma luz  incidente de 6,0 x 10</w:t>
      </w:r>
      <w:r w:rsidRPr="00704001">
        <w:rPr>
          <w:vertAlign w:val="superscript"/>
        </w:rPr>
        <w:t>14</w:t>
      </w:r>
      <w:r w:rsidRPr="00704001">
        <w:t xml:space="preserve"> Hz é de  aproximadamente  0,44 eV.</w:t>
      </w:r>
    </w:p>
    <w:p w:rsidR="004871D7" w:rsidRPr="00704001" w:rsidRDefault="004871D7" w:rsidP="004871D7">
      <w:pPr>
        <w:ind w:left="840" w:hanging="420"/>
        <w:jc w:val="both"/>
      </w:pPr>
      <w:r w:rsidRPr="00704001">
        <w:t>16.</w:t>
      </w:r>
      <w:r w:rsidRPr="00704001">
        <w:tab/>
        <w:t>Materiais que possuam curvas de E (em eV) em função de f (em Hz) paralelas e à direita da apresentada no gráfico possuem função trabalho maior que a do potássio.</w:t>
      </w:r>
    </w:p>
    <w:p w:rsidR="004871D7" w:rsidRPr="00704001" w:rsidRDefault="004871D7" w:rsidP="004871D7">
      <w:pPr>
        <w:ind w:left="840" w:hanging="420"/>
        <w:jc w:val="both"/>
      </w:pPr>
      <w:r w:rsidRPr="00704001">
        <w:t>32.</w:t>
      </w:r>
      <w:r w:rsidRPr="00704001">
        <w:tab/>
        <w:t>A energia cinética máxima dos elétrons emitidos na frequência de 6,5 x 10</w:t>
      </w:r>
      <w:r w:rsidRPr="00704001">
        <w:rPr>
          <w:vertAlign w:val="superscript"/>
        </w:rPr>
        <w:t>14</w:t>
      </w:r>
      <w:r w:rsidRPr="00704001">
        <w:t xml:space="preserve"> Hz pode ser aumentada, aumentando-se a intensidade da luz incidente.</w:t>
      </w:r>
    </w:p>
    <w:p w:rsidR="004871D7" w:rsidRPr="004871D7" w:rsidRDefault="004871D7" w:rsidP="004871D7"/>
    <w:sectPr w:rsidR="004871D7" w:rsidRPr="004871D7" w:rsidSect="00487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71D7"/>
    <w:rsid w:val="004871D7"/>
    <w:rsid w:val="0087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8E032-7D0E-450A-A52C-6803CE3A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2016-09-29T23:51:00Z</dcterms:created>
  <dcterms:modified xsi:type="dcterms:W3CDTF">2016-09-29T23:51:00Z</dcterms:modified>
</cp:coreProperties>
</file>