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C43" w:rsidRDefault="002C2C43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2C2C43" w:rsidRPr="007F4AD0" w:rsidRDefault="002C2C43" w:rsidP="002C2C43">
      <w:pPr>
        <w:ind w:left="420"/>
        <w:jc w:val="both"/>
      </w:pPr>
      <w:r w:rsidRPr="007F4AD0">
        <w:t>Considere o texto e as afirmativas.</w:t>
      </w:r>
    </w:p>
    <w:p w:rsidR="002C2C43" w:rsidRPr="007F4AD0" w:rsidRDefault="002C2C43" w:rsidP="002C2C43">
      <w:pPr>
        <w:ind w:left="420" w:hanging="420"/>
        <w:jc w:val="both"/>
      </w:pPr>
    </w:p>
    <w:p w:rsidR="002C2C43" w:rsidRPr="007F4AD0" w:rsidRDefault="002C2C43" w:rsidP="002C2C43">
      <w:pPr>
        <w:ind w:left="420" w:firstLine="288"/>
        <w:jc w:val="both"/>
      </w:pPr>
      <w:r w:rsidRPr="007F4AD0">
        <w:rPr>
          <w:rStyle w:val="A1"/>
          <w:rFonts w:cs="Times New Roman"/>
          <w:color w:val="auto"/>
          <w:sz w:val="18"/>
          <w:szCs w:val="18"/>
        </w:rPr>
        <w:t>No Instituto do Cérebro da PUCRS, isótopos radioativos que emitem pósitrons são utilizados para mapear as funções cerebrais.</w:t>
      </w:r>
    </w:p>
    <w:p w:rsidR="002C2C43" w:rsidRPr="007F4AD0" w:rsidRDefault="002C2C43" w:rsidP="002C2C43">
      <w:pPr>
        <w:ind w:left="420" w:firstLine="288"/>
        <w:jc w:val="both"/>
      </w:pPr>
      <w:r w:rsidRPr="007F4AD0">
        <w:rPr>
          <w:rStyle w:val="A1"/>
          <w:rFonts w:cs="Times New Roman"/>
          <w:color w:val="auto"/>
          <w:sz w:val="18"/>
          <w:szCs w:val="18"/>
        </w:rPr>
        <w:t>O pósitron é a antipartícula do elétron. Elétrons e pó</w:t>
      </w:r>
      <w:r w:rsidRPr="007F4AD0">
        <w:rPr>
          <w:rStyle w:val="A1"/>
          <w:rFonts w:cs="Times New Roman"/>
          <w:color w:val="auto"/>
          <w:sz w:val="18"/>
          <w:szCs w:val="18"/>
        </w:rPr>
        <w:softHyphen/>
        <w:t>sitrons são partículas que têm massas iguais e cargas elétricas de módulo também igual, mas com sinais con</w:t>
      </w:r>
      <w:r w:rsidRPr="007F4AD0">
        <w:rPr>
          <w:rStyle w:val="A1"/>
          <w:rFonts w:cs="Times New Roman"/>
          <w:color w:val="auto"/>
          <w:sz w:val="18"/>
          <w:szCs w:val="18"/>
        </w:rPr>
        <w:softHyphen/>
        <w:t>trários: o elétron é negativo e o pósitron é positivo. Essas partículas constituem o que é conhecido como um par matéria e antimatéria, as quais se aniquilam quando se encontram, gerando dois fótons gama. Se, no instante da aniquilação, o par estiver com velocidade desprezível em relação à da luz, os fótons terão energias iguais e, por conservação de momento linear, serão emitidos na mesma direção, porém em sentidos contrários. Neste caso, a energia desses fótons é dada pela relação E = mc</w:t>
      </w:r>
      <w:r w:rsidRPr="007F4AD0">
        <w:rPr>
          <w:rStyle w:val="A2"/>
          <w:vertAlign w:val="superscript"/>
        </w:rPr>
        <w:t>2</w:t>
      </w:r>
      <w:r w:rsidRPr="007F4AD0">
        <w:rPr>
          <w:rStyle w:val="A1"/>
          <w:rFonts w:cs="Times New Roman"/>
          <w:color w:val="auto"/>
          <w:sz w:val="18"/>
          <w:szCs w:val="18"/>
        </w:rPr>
        <w:t>, onde m é a massa da partícula e c=3,0x10</w:t>
      </w:r>
      <w:r w:rsidRPr="007F4AD0">
        <w:rPr>
          <w:rStyle w:val="A2"/>
          <w:vertAlign w:val="superscript"/>
        </w:rPr>
        <w:t>8</w:t>
      </w:r>
      <w:r w:rsidRPr="007F4AD0">
        <w:rPr>
          <w:rStyle w:val="A1"/>
          <w:rFonts w:cs="Times New Roman"/>
          <w:color w:val="auto"/>
          <w:sz w:val="18"/>
          <w:szCs w:val="18"/>
        </w:rPr>
        <w:t>m/s é a velocidade da luz no vácuo.</w:t>
      </w:r>
    </w:p>
    <w:p w:rsidR="002C2C43" w:rsidRPr="007F4AD0" w:rsidRDefault="002C2C43" w:rsidP="002C2C43">
      <w:pPr>
        <w:ind w:left="420" w:firstLine="288"/>
        <w:jc w:val="both"/>
        <w:rPr>
          <w:rStyle w:val="A1"/>
          <w:rFonts w:cs="Times New Roman"/>
          <w:color w:val="auto"/>
          <w:sz w:val="18"/>
          <w:szCs w:val="18"/>
        </w:rPr>
      </w:pPr>
      <w:r w:rsidRPr="007F4AD0">
        <w:rPr>
          <w:rStyle w:val="A1"/>
          <w:rFonts w:cs="Times New Roman"/>
          <w:color w:val="auto"/>
          <w:sz w:val="18"/>
          <w:szCs w:val="18"/>
        </w:rPr>
        <w:t>Num exame médico denominado Tomografia por Emissão de Pósitrons (</w:t>
      </w:r>
      <w:r w:rsidRPr="007F4AD0">
        <w:rPr>
          <w:rStyle w:val="A1"/>
          <w:rFonts w:cs="Times New Roman"/>
          <w:i/>
          <w:iCs/>
          <w:color w:val="auto"/>
          <w:sz w:val="18"/>
          <w:szCs w:val="18"/>
        </w:rPr>
        <w:t>PET – Positron Emission Tomo</w:t>
      </w:r>
      <w:r w:rsidRPr="007F4AD0">
        <w:rPr>
          <w:rStyle w:val="A1"/>
          <w:rFonts w:cs="Times New Roman"/>
          <w:i/>
          <w:iCs/>
          <w:color w:val="auto"/>
          <w:sz w:val="18"/>
          <w:szCs w:val="18"/>
        </w:rPr>
        <w:softHyphen/>
        <w:t>graphy</w:t>
      </w:r>
      <w:r w:rsidRPr="007F4AD0">
        <w:rPr>
          <w:rStyle w:val="A1"/>
          <w:rFonts w:cs="Times New Roman"/>
          <w:color w:val="auto"/>
          <w:sz w:val="18"/>
          <w:szCs w:val="18"/>
        </w:rPr>
        <w:t>), esses fótons, os quais têm a mesma direção mas sentidos contrários, são rastreados e permitem a formação da imagem do cérebro. Num exame típico, a aniquilação de pósitrons e elétrons resulta numa perda de massa total de 2,0x10</w:t>
      </w:r>
      <w:r w:rsidRPr="007F4AD0">
        <w:rPr>
          <w:rStyle w:val="A2"/>
          <w:vertAlign w:val="superscript"/>
        </w:rPr>
        <w:t>–26</w:t>
      </w:r>
      <w:r w:rsidRPr="007F4AD0">
        <w:rPr>
          <w:rStyle w:val="A1"/>
          <w:rFonts w:cs="Times New Roman"/>
          <w:color w:val="auto"/>
          <w:sz w:val="18"/>
          <w:szCs w:val="18"/>
        </w:rPr>
        <w:t>kg a cada segundo.</w:t>
      </w:r>
    </w:p>
    <w:p w:rsidR="002C2C43" w:rsidRPr="007F4AD0" w:rsidRDefault="002C2C43" w:rsidP="002C2C43">
      <w:pPr>
        <w:ind w:left="420" w:hanging="420"/>
        <w:jc w:val="both"/>
        <w:rPr>
          <w:rStyle w:val="A1"/>
          <w:rFonts w:cs="Times New Roman"/>
          <w:color w:val="auto"/>
          <w:sz w:val="18"/>
          <w:szCs w:val="18"/>
        </w:rPr>
      </w:pPr>
    </w:p>
    <w:p w:rsidR="002C2C43" w:rsidRPr="007F4AD0" w:rsidRDefault="002C2C43" w:rsidP="002C2C43">
      <w:pPr>
        <w:ind w:left="420"/>
        <w:jc w:val="both"/>
        <w:rPr>
          <w:rStyle w:val="A1"/>
          <w:rFonts w:cs="Times New Roman"/>
          <w:color w:val="auto"/>
          <w:sz w:val="18"/>
          <w:szCs w:val="18"/>
        </w:rPr>
      </w:pPr>
      <w:r w:rsidRPr="007F4AD0">
        <w:rPr>
          <w:rStyle w:val="A1"/>
          <w:rFonts w:cs="Times New Roman"/>
          <w:color w:val="auto"/>
          <w:sz w:val="18"/>
          <w:szCs w:val="18"/>
        </w:rPr>
        <w:t>Em relação ao processo de aniquilação descrito acima, afirma-se:</w:t>
      </w:r>
    </w:p>
    <w:p w:rsidR="002C2C43" w:rsidRPr="007F4AD0" w:rsidRDefault="002C2C43" w:rsidP="002C2C43">
      <w:pPr>
        <w:ind w:left="420" w:hanging="420"/>
        <w:jc w:val="both"/>
      </w:pPr>
    </w:p>
    <w:p w:rsidR="002C2C43" w:rsidRPr="007F4AD0" w:rsidRDefault="002C2C43" w:rsidP="002C2C43">
      <w:pPr>
        <w:ind w:left="840" w:hanging="420"/>
        <w:jc w:val="both"/>
      </w:pPr>
      <w:r w:rsidRPr="007F4AD0">
        <w:rPr>
          <w:rStyle w:val="A1"/>
          <w:rFonts w:cs="Times New Roman"/>
          <w:color w:val="auto"/>
          <w:sz w:val="18"/>
          <w:szCs w:val="18"/>
        </w:rPr>
        <w:t>I.</w:t>
      </w:r>
      <w:r w:rsidRPr="007F4AD0">
        <w:rPr>
          <w:rStyle w:val="A1"/>
          <w:rFonts w:cs="Times New Roman"/>
          <w:color w:val="auto"/>
          <w:sz w:val="18"/>
          <w:szCs w:val="18"/>
        </w:rPr>
        <w:tab/>
        <w:t>A energia emitida na forma de fótons a cada segun</w:t>
      </w:r>
      <w:r w:rsidRPr="007F4AD0">
        <w:rPr>
          <w:rStyle w:val="A1"/>
          <w:rFonts w:cs="Times New Roman"/>
          <w:color w:val="auto"/>
          <w:sz w:val="18"/>
          <w:szCs w:val="18"/>
        </w:rPr>
        <w:softHyphen/>
        <w:t>do, devida à aniquilação dos pósitrons e elétrons, é 1,8x10</w:t>
      </w:r>
      <w:r w:rsidRPr="007F4AD0">
        <w:rPr>
          <w:rStyle w:val="A2"/>
          <w:vertAlign w:val="superscript"/>
        </w:rPr>
        <w:t>–9</w:t>
      </w:r>
      <w:r w:rsidRPr="007F4AD0">
        <w:rPr>
          <w:rStyle w:val="A1"/>
          <w:rFonts w:cs="Times New Roman"/>
          <w:color w:val="auto"/>
          <w:sz w:val="18"/>
          <w:szCs w:val="18"/>
        </w:rPr>
        <w:t>J.</w:t>
      </w:r>
    </w:p>
    <w:p w:rsidR="002C2C43" w:rsidRPr="007F4AD0" w:rsidRDefault="002C2C43" w:rsidP="002C2C43">
      <w:pPr>
        <w:ind w:left="840" w:hanging="420"/>
        <w:jc w:val="both"/>
      </w:pPr>
      <w:r w:rsidRPr="007F4AD0">
        <w:rPr>
          <w:rStyle w:val="A1"/>
          <w:rFonts w:cs="Times New Roman"/>
          <w:color w:val="auto"/>
          <w:sz w:val="18"/>
          <w:szCs w:val="18"/>
        </w:rPr>
        <w:t>II.</w:t>
      </w:r>
      <w:r w:rsidRPr="007F4AD0">
        <w:rPr>
          <w:rStyle w:val="A1"/>
          <w:rFonts w:cs="Times New Roman"/>
          <w:color w:val="auto"/>
          <w:sz w:val="18"/>
          <w:szCs w:val="18"/>
        </w:rPr>
        <w:tab/>
        <w:t>Ocorre conservação da energia, já que a energia associada à massa do par elétron-pósitron se trans</w:t>
      </w:r>
      <w:r w:rsidRPr="007F4AD0">
        <w:rPr>
          <w:rStyle w:val="A1"/>
          <w:rFonts w:cs="Times New Roman"/>
          <w:color w:val="auto"/>
          <w:sz w:val="18"/>
          <w:szCs w:val="18"/>
        </w:rPr>
        <w:softHyphen/>
        <w:t>forma inteiramente na energia dos fótons.</w:t>
      </w:r>
    </w:p>
    <w:p w:rsidR="002C2C43" w:rsidRPr="007F4AD0" w:rsidRDefault="002C2C43" w:rsidP="002C2C43">
      <w:pPr>
        <w:ind w:left="840" w:hanging="420"/>
        <w:jc w:val="both"/>
        <w:rPr>
          <w:rStyle w:val="A1"/>
          <w:rFonts w:cs="Times New Roman"/>
          <w:color w:val="auto"/>
          <w:sz w:val="18"/>
          <w:szCs w:val="18"/>
        </w:rPr>
      </w:pPr>
      <w:r w:rsidRPr="007F4AD0">
        <w:rPr>
          <w:rStyle w:val="A1"/>
          <w:rFonts w:cs="Times New Roman"/>
          <w:color w:val="auto"/>
          <w:sz w:val="18"/>
          <w:szCs w:val="18"/>
        </w:rPr>
        <w:t>III.</w:t>
      </w:r>
      <w:r w:rsidRPr="007F4AD0">
        <w:rPr>
          <w:rStyle w:val="A1"/>
          <w:rFonts w:cs="Times New Roman"/>
          <w:color w:val="auto"/>
          <w:sz w:val="18"/>
          <w:szCs w:val="18"/>
        </w:rPr>
        <w:tab/>
        <w:t>Não ocorre conservação da carga, já que a carga elétrica do par elétron-pósitron não é nula, enquanto a carga elétrica dos fótons o é.</w:t>
      </w:r>
    </w:p>
    <w:p w:rsidR="002C2C43" w:rsidRPr="007F4AD0" w:rsidRDefault="002C2C43" w:rsidP="002C2C43">
      <w:pPr>
        <w:ind w:left="420" w:hanging="420"/>
        <w:jc w:val="both"/>
        <w:rPr>
          <w:rStyle w:val="A1"/>
          <w:rFonts w:cs="Times New Roman"/>
          <w:color w:val="auto"/>
          <w:sz w:val="18"/>
          <w:szCs w:val="18"/>
        </w:rPr>
      </w:pPr>
    </w:p>
    <w:p w:rsidR="002C2C43" w:rsidRPr="007F4AD0" w:rsidRDefault="002C2C43" w:rsidP="002C2C43">
      <w:pPr>
        <w:ind w:left="420"/>
        <w:jc w:val="both"/>
      </w:pPr>
      <w:r w:rsidRPr="007F4AD0">
        <w:rPr>
          <w:rStyle w:val="A1"/>
          <w:rFonts w:cs="Times New Roman"/>
          <w:color w:val="auto"/>
          <w:sz w:val="18"/>
          <w:szCs w:val="18"/>
        </w:rPr>
        <w:t>Está / Estão correta(s) a(s) afirmativa(s)</w:t>
      </w:r>
    </w:p>
    <w:p w:rsidR="002C2C43" w:rsidRPr="007F4AD0" w:rsidRDefault="002C2C43" w:rsidP="002C2C43">
      <w:pPr>
        <w:ind w:left="420" w:hanging="420"/>
        <w:jc w:val="both"/>
        <w:rPr>
          <w:rStyle w:val="A1"/>
          <w:rFonts w:cs="Times New Roman"/>
          <w:color w:val="auto"/>
          <w:sz w:val="18"/>
          <w:szCs w:val="18"/>
        </w:rPr>
      </w:pPr>
    </w:p>
    <w:p w:rsidR="002C2C43" w:rsidRPr="007F4AD0" w:rsidRDefault="002C2C43" w:rsidP="002C2C43">
      <w:pPr>
        <w:ind w:left="840" w:hanging="420"/>
        <w:jc w:val="both"/>
      </w:pPr>
      <w:r w:rsidRPr="007F4AD0">
        <w:rPr>
          <w:rStyle w:val="A1"/>
          <w:rFonts w:cs="Times New Roman"/>
          <w:color w:val="auto"/>
          <w:sz w:val="18"/>
          <w:szCs w:val="18"/>
        </w:rPr>
        <w:t>a)</w:t>
      </w:r>
      <w:r w:rsidRPr="007F4AD0">
        <w:rPr>
          <w:rStyle w:val="A1"/>
          <w:rFonts w:cs="Times New Roman"/>
          <w:color w:val="auto"/>
          <w:sz w:val="18"/>
          <w:szCs w:val="18"/>
        </w:rPr>
        <w:tab/>
        <w:t>I, apenas.</w:t>
      </w:r>
    </w:p>
    <w:p w:rsidR="002C2C43" w:rsidRPr="007F4AD0" w:rsidRDefault="002C2C43" w:rsidP="002C2C43">
      <w:pPr>
        <w:ind w:left="840" w:hanging="420"/>
        <w:jc w:val="both"/>
      </w:pPr>
      <w:r w:rsidRPr="007F4AD0">
        <w:rPr>
          <w:rStyle w:val="A1"/>
          <w:rFonts w:cs="Times New Roman"/>
          <w:color w:val="auto"/>
          <w:sz w:val="18"/>
          <w:szCs w:val="18"/>
        </w:rPr>
        <w:t>b)</w:t>
      </w:r>
      <w:r w:rsidRPr="007F4AD0">
        <w:rPr>
          <w:rStyle w:val="A1"/>
          <w:rFonts w:cs="Times New Roman"/>
          <w:color w:val="auto"/>
          <w:sz w:val="18"/>
          <w:szCs w:val="18"/>
        </w:rPr>
        <w:tab/>
        <w:t>II, apenas.</w:t>
      </w:r>
    </w:p>
    <w:p w:rsidR="002C2C43" w:rsidRPr="007F4AD0" w:rsidRDefault="002C2C43" w:rsidP="002C2C43">
      <w:pPr>
        <w:ind w:left="840" w:hanging="420"/>
        <w:jc w:val="both"/>
      </w:pPr>
      <w:r w:rsidRPr="007F4AD0">
        <w:rPr>
          <w:rStyle w:val="A1"/>
          <w:rFonts w:cs="Times New Roman"/>
          <w:color w:val="auto"/>
          <w:sz w:val="18"/>
          <w:szCs w:val="18"/>
        </w:rPr>
        <w:t>c)</w:t>
      </w:r>
      <w:r w:rsidRPr="007F4AD0">
        <w:rPr>
          <w:rStyle w:val="A1"/>
          <w:rFonts w:cs="Times New Roman"/>
          <w:color w:val="auto"/>
          <w:sz w:val="18"/>
          <w:szCs w:val="18"/>
        </w:rPr>
        <w:tab/>
        <w:t>III, apenas.</w:t>
      </w:r>
    </w:p>
    <w:p w:rsidR="002C2C43" w:rsidRPr="007F4AD0" w:rsidRDefault="002C2C43" w:rsidP="002C2C43">
      <w:pPr>
        <w:ind w:left="840" w:hanging="420"/>
        <w:jc w:val="both"/>
      </w:pPr>
      <w:r w:rsidRPr="007F4AD0">
        <w:rPr>
          <w:rStyle w:val="A1"/>
          <w:rFonts w:cs="Times New Roman"/>
          <w:color w:val="auto"/>
          <w:sz w:val="18"/>
          <w:szCs w:val="18"/>
        </w:rPr>
        <w:t>d)</w:t>
      </w:r>
      <w:r w:rsidRPr="007F4AD0">
        <w:rPr>
          <w:rStyle w:val="A1"/>
          <w:rFonts w:cs="Times New Roman"/>
          <w:color w:val="auto"/>
          <w:sz w:val="18"/>
          <w:szCs w:val="18"/>
        </w:rPr>
        <w:tab/>
        <w:t>I e II, apenas.</w:t>
      </w:r>
    </w:p>
    <w:p w:rsidR="002C2C43" w:rsidRPr="007F4AD0" w:rsidRDefault="002C2C43" w:rsidP="002C2C43">
      <w:pPr>
        <w:ind w:left="840" w:hanging="420"/>
        <w:jc w:val="both"/>
        <w:rPr>
          <w:rStyle w:val="A1"/>
          <w:rFonts w:cs="Times New Roman"/>
          <w:color w:val="auto"/>
          <w:sz w:val="18"/>
          <w:szCs w:val="18"/>
        </w:rPr>
      </w:pPr>
      <w:r w:rsidRPr="007F4AD0">
        <w:rPr>
          <w:rStyle w:val="A1"/>
          <w:rFonts w:cs="Times New Roman"/>
          <w:color w:val="auto"/>
          <w:sz w:val="18"/>
          <w:szCs w:val="18"/>
        </w:rPr>
        <w:t>e)</w:t>
      </w:r>
      <w:r w:rsidRPr="007F4AD0">
        <w:rPr>
          <w:rStyle w:val="A1"/>
          <w:rFonts w:cs="Times New Roman"/>
          <w:color w:val="auto"/>
          <w:sz w:val="18"/>
          <w:szCs w:val="18"/>
        </w:rPr>
        <w:tab/>
        <w:t>I, II e III.</w:t>
      </w:r>
    </w:p>
    <w:p w:rsidR="00302BE2" w:rsidRPr="002C2C43" w:rsidRDefault="00302BE2" w:rsidP="002C2C43"/>
    <w:sectPr w:rsidR="00302BE2" w:rsidRPr="002C2C43" w:rsidSect="002C2C4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2C43"/>
    <w:rsid w:val="001773BC"/>
    <w:rsid w:val="00195613"/>
    <w:rsid w:val="0023395C"/>
    <w:rsid w:val="002C2C43"/>
    <w:rsid w:val="00302BE2"/>
    <w:rsid w:val="00D969A5"/>
    <w:rsid w:val="00F1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22533-32A3-41E1-A6BF-75F13DC3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A1">
    <w:name w:val="A1"/>
    <w:rsid w:val="002C2C43"/>
    <w:rPr>
      <w:rFonts w:cs="Arial"/>
      <w:color w:val="000000"/>
      <w:sz w:val="19"/>
      <w:szCs w:val="19"/>
    </w:rPr>
  </w:style>
  <w:style w:type="character" w:customStyle="1" w:styleId="A2">
    <w:name w:val="A2"/>
    <w:rsid w:val="002C2C43"/>
    <w:rPr>
      <w:rFonts w:cs="Arial"/>
      <w:color w:val="000000"/>
      <w:sz w:val="11"/>
      <w:szCs w:val="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