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0A" w:rsidRDefault="0049110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9110A" w:rsidRPr="00C80D2E" w:rsidRDefault="0049110A" w:rsidP="0049110A">
      <w:pPr>
        <w:ind w:left="420" w:firstLine="288"/>
        <w:jc w:val="both"/>
      </w:pPr>
      <w:r w:rsidRPr="00C80D2E">
        <w:t>Nos últimos anos, a Física tem sido uma aliada</w:t>
      </w:r>
      <w:r>
        <w:t xml:space="preserve"> </w:t>
      </w:r>
      <w:r w:rsidRPr="00C80D2E">
        <w:t>dos pesquisadores que estudam as obras de arte.</w:t>
      </w:r>
      <w:r>
        <w:t xml:space="preserve"> </w:t>
      </w:r>
      <w:r w:rsidRPr="00C80D2E">
        <w:t>Ao examinar pinturas até o detalhe dos átomos</w:t>
      </w:r>
      <w:r>
        <w:t xml:space="preserve"> </w:t>
      </w:r>
      <w:r w:rsidRPr="00C80D2E">
        <w:t>com auxílio das técnicas de fluorescência de raios X</w:t>
      </w:r>
      <w:r>
        <w:t xml:space="preserve"> </w:t>
      </w:r>
      <w:r w:rsidRPr="00C80D2E">
        <w:t>e de radiografias, ela põe a nu segredos que se</w:t>
      </w:r>
      <w:r>
        <w:t xml:space="preserve"> </w:t>
      </w:r>
      <w:r w:rsidRPr="00C80D2E">
        <w:t>escondem debaixo da tinta, caracteriza os</w:t>
      </w:r>
      <w:r>
        <w:t xml:space="preserve"> </w:t>
      </w:r>
      <w:r w:rsidRPr="00C80D2E">
        <w:t>pigmentos que compunham a paleta de cada pintor</w:t>
      </w:r>
      <w:r>
        <w:t xml:space="preserve"> </w:t>
      </w:r>
      <w:r w:rsidRPr="00C80D2E">
        <w:t>e aponta retoques e desgastes nas telas,</w:t>
      </w:r>
      <w:r>
        <w:t xml:space="preserve"> </w:t>
      </w:r>
      <w:r w:rsidRPr="00C80D2E">
        <w:t>orientando futuros trabalhos de restauração.</w:t>
      </w:r>
    </w:p>
    <w:p w:rsidR="0049110A" w:rsidRPr="00C80D2E" w:rsidRDefault="0049110A" w:rsidP="0049110A">
      <w:pPr>
        <w:ind w:left="420" w:firstLine="288"/>
        <w:jc w:val="both"/>
      </w:pPr>
      <w:r w:rsidRPr="00C80D2E">
        <w:t>Para tanto, emprega-se um aparelho que lança</w:t>
      </w:r>
      <w:r>
        <w:t xml:space="preserve"> </w:t>
      </w:r>
      <w:r w:rsidRPr="00C80D2E">
        <w:t>um feixe focalizado de raios X num círculo de meio</w:t>
      </w:r>
      <w:r>
        <w:t xml:space="preserve"> </w:t>
      </w:r>
      <w:r w:rsidRPr="00C80D2E">
        <w:t>centímetro de diâmetro e produz um processo</w:t>
      </w:r>
      <w:r>
        <w:t xml:space="preserve"> </w:t>
      </w:r>
      <w:r w:rsidRPr="00C80D2E">
        <w:t>conhecido como efeito fotoelétrico: enquanto se</w:t>
      </w:r>
      <w:r>
        <w:t xml:space="preserve"> </w:t>
      </w:r>
      <w:r w:rsidRPr="00C80D2E">
        <w:t>movimentam para restabelecer o equilíbrio, os</w:t>
      </w:r>
      <w:r>
        <w:t xml:space="preserve"> </w:t>
      </w:r>
      <w:r w:rsidRPr="00C80D2E">
        <w:t>elétrons também emitem raios X – os chamados</w:t>
      </w:r>
      <w:r>
        <w:t xml:space="preserve"> </w:t>
      </w:r>
      <w:r w:rsidRPr="00C80D2E">
        <w:t>raios X característicos, que o equipamento detecta</w:t>
      </w:r>
      <w:r>
        <w:t xml:space="preserve"> </w:t>
      </w:r>
      <w:r w:rsidRPr="00C80D2E">
        <w:t>e reproduz na tela do computador na forma de</w:t>
      </w:r>
      <w:r>
        <w:t xml:space="preserve"> </w:t>
      </w:r>
      <w:r w:rsidRPr="00C80D2E">
        <w:t>curvas de emissão de energias. A energia emitida é</w:t>
      </w:r>
      <w:r>
        <w:t xml:space="preserve"> </w:t>
      </w:r>
      <w:r w:rsidRPr="00C80D2E">
        <w:t>característica para cada elemento químico e, de</w:t>
      </w:r>
      <w:r>
        <w:t xml:space="preserve"> </w:t>
      </w:r>
      <w:r w:rsidRPr="00C80D2E">
        <w:t>posse dessa informação, pode-se inferir o pigmento</w:t>
      </w:r>
      <w:r>
        <w:t xml:space="preserve"> </w:t>
      </w:r>
      <w:r w:rsidRPr="00C80D2E">
        <w:t>usado naquele ponto do quadro.</w:t>
      </w:r>
    </w:p>
    <w:p w:rsidR="0049110A" w:rsidRPr="00C80D2E" w:rsidRDefault="0049110A" w:rsidP="0049110A">
      <w:pPr>
        <w:ind w:left="420" w:hanging="420"/>
        <w:jc w:val="both"/>
      </w:pPr>
    </w:p>
    <w:p w:rsidR="0049110A" w:rsidRPr="00C80D2E" w:rsidRDefault="0049110A" w:rsidP="0049110A">
      <w:pPr>
        <w:jc w:val="center"/>
      </w:pPr>
      <w:r w:rsidRPr="00C80D2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85pt;height:116.15pt">
            <v:imagedata r:id="rId4" o:title="" grayscale="t"/>
          </v:shape>
        </w:pict>
      </w:r>
    </w:p>
    <w:p w:rsidR="0049110A" w:rsidRPr="00C80D2E" w:rsidRDefault="0049110A" w:rsidP="0049110A">
      <w:pPr>
        <w:ind w:left="420" w:hanging="420"/>
        <w:jc w:val="right"/>
      </w:pPr>
      <w:r w:rsidRPr="00C80D2E">
        <w:t>Figura: : equipamento portátil esquadrinha o quadro Moisés e Jocabed, de Pedro Américo.</w:t>
      </w:r>
    </w:p>
    <w:p w:rsidR="0049110A" w:rsidRPr="00C80D2E" w:rsidRDefault="0049110A" w:rsidP="0049110A">
      <w:pPr>
        <w:ind w:left="420" w:hanging="420"/>
        <w:jc w:val="right"/>
      </w:pPr>
      <w:r w:rsidRPr="00C80D2E">
        <w:t>Fonte: Revista Pesquisa Fapesp. ed 199, Set. 2012</w:t>
      </w:r>
    </w:p>
    <w:p w:rsidR="0049110A" w:rsidRPr="00C80D2E" w:rsidRDefault="0049110A" w:rsidP="0049110A">
      <w:pPr>
        <w:ind w:left="420" w:hanging="420"/>
        <w:jc w:val="both"/>
      </w:pPr>
    </w:p>
    <w:p w:rsidR="0049110A" w:rsidRPr="00C80D2E" w:rsidRDefault="0049110A" w:rsidP="0049110A">
      <w:pPr>
        <w:ind w:left="420"/>
        <w:jc w:val="both"/>
      </w:pPr>
      <w:r w:rsidRPr="00C80D2E">
        <w:rPr>
          <w:b/>
        </w:rPr>
        <w:t>Dados</w:t>
      </w:r>
      <w:r w:rsidRPr="00C80D2E">
        <w:t xml:space="preserve">: Energia do fóton: </w:t>
      </w:r>
      <w:r w:rsidRPr="00C80D2E">
        <w:rPr>
          <w:position w:val="-20"/>
        </w:rPr>
        <w:object w:dxaOrig="1260" w:dyaOrig="499">
          <v:shape id="_x0000_i1026" type="#_x0000_t75" style="width:63.15pt;height:25.1pt" o:ole="">
            <v:imagedata r:id="rId5" o:title=""/>
          </v:shape>
          <o:OLEObject Type="Embed" ProgID="Equation.3" ShapeID="_x0000_i1026" DrawAspect="Content" ObjectID="_1536687474" r:id="rId6"/>
        </w:object>
      </w:r>
      <w:r w:rsidRPr="00C80D2E">
        <w:t>, 1 nm = 10</w:t>
      </w:r>
      <w:r w:rsidRPr="00C80D2E">
        <w:rPr>
          <w:vertAlign w:val="superscript"/>
        </w:rPr>
        <w:t>–9</w:t>
      </w:r>
      <w:r w:rsidRPr="00C80D2E">
        <w:t xml:space="preserve"> m, Carga elementar = 1,6x10</w:t>
      </w:r>
      <w:r w:rsidRPr="00C80D2E">
        <w:rPr>
          <w:vertAlign w:val="superscript"/>
        </w:rPr>
        <w:t>–19</w:t>
      </w:r>
      <w:r w:rsidRPr="00C80D2E">
        <w:t xml:space="preserve"> C, Constante de Planck h = 6,6 x 10</w:t>
      </w:r>
      <w:r w:rsidRPr="00C80D2E">
        <w:rPr>
          <w:vertAlign w:val="superscript"/>
        </w:rPr>
        <w:t>–34</w:t>
      </w:r>
      <w:r w:rsidRPr="00C80D2E">
        <w:t xml:space="preserve"> J.s</w:t>
      </w:r>
    </w:p>
    <w:p w:rsidR="0049110A" w:rsidRPr="00C80D2E" w:rsidRDefault="0049110A" w:rsidP="0049110A">
      <w:pPr>
        <w:ind w:left="420" w:hanging="420"/>
        <w:jc w:val="both"/>
      </w:pPr>
    </w:p>
    <w:p w:rsidR="0049110A" w:rsidRPr="00C80D2E" w:rsidRDefault="0049110A" w:rsidP="0049110A">
      <w:pPr>
        <w:ind w:left="420"/>
        <w:jc w:val="both"/>
      </w:pPr>
      <w:r w:rsidRPr="00C80D2E">
        <w:t>Com base no texto, afirma-se que:</w:t>
      </w:r>
    </w:p>
    <w:p w:rsidR="0049110A" w:rsidRPr="00C80D2E" w:rsidRDefault="0049110A" w:rsidP="0049110A">
      <w:pPr>
        <w:ind w:left="420" w:hanging="420"/>
        <w:jc w:val="both"/>
      </w:pPr>
    </w:p>
    <w:p w:rsidR="0049110A" w:rsidRPr="00C80D2E" w:rsidRDefault="0049110A" w:rsidP="0049110A">
      <w:pPr>
        <w:ind w:left="840" w:hanging="420"/>
        <w:jc w:val="both"/>
      </w:pPr>
      <w:r w:rsidRPr="00C80D2E">
        <w:t>a)</w:t>
      </w:r>
      <w:r w:rsidRPr="00C80D2E">
        <w:tab/>
        <w:t>ao atingir os cristais de metal da tela, os fótons de raios X produzem o efeito fotoelétrico, efeito esse que é explicado pelo comportamento ondulatório da luz.</w:t>
      </w:r>
    </w:p>
    <w:p w:rsidR="0049110A" w:rsidRPr="00C80D2E" w:rsidRDefault="0049110A" w:rsidP="0049110A">
      <w:pPr>
        <w:ind w:left="840" w:hanging="420"/>
        <w:jc w:val="both"/>
      </w:pPr>
      <w:r w:rsidRPr="00C80D2E">
        <w:t>b)</w:t>
      </w:r>
      <w:r w:rsidRPr="00C80D2E">
        <w:tab/>
        <w:t>a frequência dos raios X que incidem na obra de arte apresenta valor menor que a frequência das microondas empregadas nos radares de trânsito.</w:t>
      </w:r>
    </w:p>
    <w:p w:rsidR="0049110A" w:rsidRPr="00C80D2E" w:rsidRDefault="0049110A" w:rsidP="0049110A">
      <w:pPr>
        <w:ind w:left="840" w:hanging="420"/>
        <w:jc w:val="both"/>
      </w:pPr>
      <w:r w:rsidRPr="00C80D2E">
        <w:t>c)</w:t>
      </w:r>
      <w:r w:rsidRPr="00C80D2E">
        <w:tab/>
        <w:t>quando um fóton de raios X de comprimento de onda igual a 1 nm atinge um cristal de cobalto, cuja função trabalho é 5 eV, a energia cinética máxima dos elétrons emitidos é aproximadamente igual a 2,0 x 10</w:t>
      </w:r>
      <w:r w:rsidRPr="00C80D2E">
        <w:rPr>
          <w:vertAlign w:val="superscript"/>
        </w:rPr>
        <w:t>–16</w:t>
      </w:r>
      <w:r w:rsidRPr="00C80D2E">
        <w:t xml:space="preserve"> J.</w:t>
      </w:r>
    </w:p>
    <w:p w:rsidR="0049110A" w:rsidRPr="00C80D2E" w:rsidRDefault="0049110A" w:rsidP="0049110A">
      <w:pPr>
        <w:ind w:left="840" w:hanging="420"/>
        <w:jc w:val="both"/>
      </w:pPr>
      <w:r w:rsidRPr="00C80D2E">
        <w:t>d)</w:t>
      </w:r>
      <w:r w:rsidRPr="00C80D2E">
        <w:tab/>
        <w:t>a energia cinética dos fotoelétrons depende da frequência e da intensidade da radiação incidente nos cristais da obra de arte.</w:t>
      </w:r>
    </w:p>
    <w:p w:rsidR="0049110A" w:rsidRPr="00C80D2E" w:rsidRDefault="0049110A" w:rsidP="0049110A">
      <w:pPr>
        <w:ind w:left="840" w:hanging="420"/>
        <w:jc w:val="both"/>
      </w:pPr>
      <w:r w:rsidRPr="00C80D2E">
        <w:t>e)</w:t>
      </w:r>
      <w:r w:rsidRPr="00C80D2E">
        <w:tab/>
        <w:t>quando os raios X incidentes atingem um cristal de chumbo, cuja função trabalho é 6,6 x 10</w:t>
      </w:r>
      <w:r w:rsidRPr="00C80D2E">
        <w:rPr>
          <w:vertAlign w:val="superscript"/>
        </w:rPr>
        <w:t>–19</w:t>
      </w:r>
      <w:r w:rsidRPr="00C80D2E">
        <w:t xml:space="preserve"> J, a frequência de corte para o efeito fotoelétrico é igual a 3 x 10</w:t>
      </w:r>
      <w:r w:rsidRPr="00C80D2E">
        <w:rPr>
          <w:vertAlign w:val="superscript"/>
        </w:rPr>
        <w:t>17</w:t>
      </w:r>
      <w:r w:rsidRPr="00C80D2E">
        <w:t xml:space="preserve"> Hz.</w:t>
      </w:r>
    </w:p>
    <w:p w:rsidR="00302BE2" w:rsidRPr="0049110A" w:rsidRDefault="00302BE2" w:rsidP="0049110A"/>
    <w:sectPr w:rsidR="00302BE2" w:rsidRPr="0049110A" w:rsidSect="0049110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10A"/>
    <w:rsid w:val="001773BC"/>
    <w:rsid w:val="00195613"/>
    <w:rsid w:val="0023395C"/>
    <w:rsid w:val="00302BE2"/>
    <w:rsid w:val="0049110A"/>
    <w:rsid w:val="00D969A5"/>
    <w:rsid w:val="00F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EBDF2-CD02-4325-A555-C1455CA6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