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61" w:rsidRDefault="00CE7661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CE7661" w:rsidRPr="00AC381E" w:rsidRDefault="00CE7661" w:rsidP="00CE7661">
      <w:pPr>
        <w:ind w:left="420" w:firstLine="288"/>
        <w:jc w:val="both"/>
      </w:pPr>
      <w:r w:rsidRPr="00AC381E">
        <w:t>O “teste de chama” é um procedimento utilizado para detectar a presença de alguns íons metálicos, baseado no espectro de emissão característico de cada elemento. Quando a energia (na forma de calor) é fornecida a um elemento químico, alguns elétrons absorvem esta energia passando para um nível excitado. Quando um elétron excitado retorna ao estado original, ocorre liberação de energia na forma de radiação eletromagnética.</w:t>
      </w:r>
    </w:p>
    <w:p w:rsidR="00CE7661" w:rsidRPr="00AC381E" w:rsidRDefault="00CE7661" w:rsidP="00CE7661">
      <w:pPr>
        <w:ind w:left="420" w:hanging="420"/>
        <w:jc w:val="right"/>
      </w:pPr>
      <w:r w:rsidRPr="00AC381E">
        <w:t>(Fonte:http://www.cienciamao.usp.br/tudo/exibir.php?</w:t>
      </w:r>
      <w:r w:rsidRPr="00AC381E">
        <w:br/>
        <w:t>midia=epc&amp;cod=_testedachama)</w:t>
      </w:r>
    </w:p>
    <w:p w:rsidR="00CE7661" w:rsidRPr="00AC381E" w:rsidRDefault="00CE7661" w:rsidP="00CE7661">
      <w:pPr>
        <w:ind w:left="420" w:hanging="420"/>
        <w:jc w:val="both"/>
      </w:pPr>
    </w:p>
    <w:p w:rsidR="00CE7661" w:rsidRPr="00AC381E" w:rsidRDefault="00CE7661" w:rsidP="00CE7661">
      <w:pPr>
        <w:ind w:left="420"/>
        <w:jc w:val="both"/>
      </w:pPr>
      <w:r w:rsidRPr="00AC381E">
        <w:t>Em uma aula de ciências, o professor propôs um desafio aos alunos. Após entregar uma tabela com informações sobre o espectro luminoso e sobre o teste de chama, ele distribuiu duas amostras de substâncias puras, designadas pelas letras A e B. A tabela a seguir apresenta as faixas de comprimento de onda (f) associadas a cada uma das cores do espectro visível da radiação eletromagnética, assim como alguns elementos químicos juntamente com suas respectivas cores características observadas durante o teste de chama.</w:t>
      </w:r>
    </w:p>
    <w:p w:rsidR="00CE7661" w:rsidRPr="00AC381E" w:rsidRDefault="00CE7661" w:rsidP="00CE7661">
      <w:pPr>
        <w:ind w:left="420" w:hanging="420"/>
        <w:jc w:val="both"/>
      </w:pPr>
    </w:p>
    <w:p w:rsidR="00CE7661" w:rsidRPr="00AC381E" w:rsidRDefault="00CE7661" w:rsidP="00CE7661">
      <w:pPr>
        <w:jc w:val="center"/>
      </w:pPr>
      <w:r w:rsidRPr="00AC381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4pt;height:108.7pt">
            <v:imagedata r:id="rId4" o:title="" gain="79922f" blacklevel="-1966f" grayscale="t"/>
          </v:shape>
        </w:pict>
      </w:r>
    </w:p>
    <w:p w:rsidR="00CE7661" w:rsidRPr="00AC381E" w:rsidRDefault="00CE7661" w:rsidP="00CE7661">
      <w:pPr>
        <w:ind w:left="420" w:hanging="420"/>
        <w:jc w:val="both"/>
      </w:pPr>
    </w:p>
    <w:p w:rsidR="00CE7661" w:rsidRPr="00AC381E" w:rsidRDefault="00CE7661" w:rsidP="00CE7661">
      <w:pPr>
        <w:ind w:left="420"/>
        <w:jc w:val="both"/>
      </w:pPr>
      <w:r w:rsidRPr="00AC381E">
        <w:t>Considerando que, durante a emissão de luz visível ocorrida durante o teste da chama, os elétrons das amostras A e B tenham sofrido variações de energia respectivamente iguais a 2,5 eV e 3,0 eV, é correto afirmar que:</w:t>
      </w:r>
    </w:p>
    <w:p w:rsidR="00CE7661" w:rsidRPr="00AC381E" w:rsidRDefault="00CE7661" w:rsidP="00CE7661">
      <w:pPr>
        <w:ind w:left="420"/>
        <w:jc w:val="both"/>
      </w:pPr>
      <w:r w:rsidRPr="00AC381E">
        <w:rPr>
          <w:b/>
        </w:rPr>
        <w:t>Dados</w:t>
      </w:r>
      <w:r w:rsidRPr="00AC381E">
        <w:t>:</w:t>
      </w:r>
    </w:p>
    <w:p w:rsidR="00CE7661" w:rsidRPr="00AC381E" w:rsidRDefault="00CE7661" w:rsidP="00CE7661">
      <w:pPr>
        <w:ind w:left="420"/>
        <w:jc w:val="both"/>
      </w:pPr>
      <w:r w:rsidRPr="00AC381E">
        <w:t>Velocidade da luz no vácuo (c) = 3,0 x 108 m/s</w:t>
      </w:r>
    </w:p>
    <w:p w:rsidR="00CE7661" w:rsidRPr="00AC381E" w:rsidRDefault="00CE7661" w:rsidP="00CE7661">
      <w:pPr>
        <w:ind w:left="420"/>
        <w:jc w:val="both"/>
      </w:pPr>
      <w:r w:rsidRPr="00AC381E">
        <w:t>hc = 1240 eV.nm (h é a constante de Planck)</w:t>
      </w:r>
    </w:p>
    <w:p w:rsidR="00CE7661" w:rsidRPr="00AC381E" w:rsidRDefault="00CE7661" w:rsidP="00CE7661">
      <w:pPr>
        <w:ind w:left="420" w:hanging="420"/>
        <w:jc w:val="both"/>
      </w:pPr>
    </w:p>
    <w:p w:rsidR="00CE7661" w:rsidRPr="00AC381E" w:rsidRDefault="00CE7661" w:rsidP="00CE7661">
      <w:pPr>
        <w:ind w:left="840" w:hanging="420"/>
        <w:jc w:val="both"/>
      </w:pPr>
      <w:r w:rsidRPr="00AC381E">
        <w:t>a)</w:t>
      </w:r>
      <w:r w:rsidRPr="00AC381E">
        <w:tab/>
        <w:t>A é lítio e B é cobalto</w:t>
      </w:r>
    </w:p>
    <w:p w:rsidR="00CE7661" w:rsidRPr="00AC381E" w:rsidRDefault="00CE7661" w:rsidP="00CE7661">
      <w:pPr>
        <w:ind w:left="840" w:hanging="420"/>
        <w:jc w:val="both"/>
      </w:pPr>
      <w:r w:rsidRPr="00AC381E">
        <w:t>b)</w:t>
      </w:r>
      <w:r w:rsidRPr="00AC381E">
        <w:tab/>
        <w:t>A é cálcio e B é cobre</w:t>
      </w:r>
    </w:p>
    <w:p w:rsidR="00CE7661" w:rsidRPr="00AC381E" w:rsidRDefault="00CE7661" w:rsidP="00CE7661">
      <w:pPr>
        <w:ind w:left="840" w:hanging="420"/>
        <w:jc w:val="both"/>
      </w:pPr>
      <w:r w:rsidRPr="00AC381E">
        <w:t>c)</w:t>
      </w:r>
      <w:r w:rsidRPr="00AC381E">
        <w:tab/>
        <w:t>A é cobre e B é potássio</w:t>
      </w:r>
    </w:p>
    <w:p w:rsidR="00CE7661" w:rsidRPr="00AC381E" w:rsidRDefault="00CE7661" w:rsidP="00CE7661">
      <w:pPr>
        <w:ind w:left="840" w:hanging="420"/>
        <w:jc w:val="both"/>
      </w:pPr>
      <w:r w:rsidRPr="00AC381E">
        <w:t>d)</w:t>
      </w:r>
      <w:r w:rsidRPr="00AC381E">
        <w:tab/>
        <w:t>A é sódio e B é cobalto</w:t>
      </w:r>
    </w:p>
    <w:p w:rsidR="00CE7661" w:rsidRPr="00AC381E" w:rsidRDefault="00CE7661" w:rsidP="00CE7661">
      <w:pPr>
        <w:ind w:left="840" w:hanging="420"/>
        <w:jc w:val="both"/>
      </w:pPr>
      <w:r w:rsidRPr="00AC381E">
        <w:t>e)</w:t>
      </w:r>
      <w:r w:rsidRPr="00AC381E">
        <w:tab/>
        <w:t>A é potássio e B é cálcio</w:t>
      </w:r>
    </w:p>
    <w:p w:rsidR="00CE7661" w:rsidRPr="00CE7661" w:rsidRDefault="00CE7661" w:rsidP="00CE7661"/>
    <w:sectPr w:rsidR="00CE7661" w:rsidRPr="00CE7661" w:rsidSect="00CE7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7661"/>
    <w:rsid w:val="00935B67"/>
    <w:rsid w:val="00CE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0C8D8-B93D-42D3-A340-0930D04A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