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5EE" w:rsidRDefault="004925EE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4925EE" w:rsidRPr="004C075B" w:rsidRDefault="004925EE" w:rsidP="004925EE">
      <w:pPr>
        <w:ind w:left="420"/>
        <w:jc w:val="both"/>
      </w:pPr>
      <w:r w:rsidRPr="004C075B">
        <w:t>O modelo de Bohr considera o átomo de hidrogênio como sendo equivalente a um sistema solar em miniatura, no qual o núcleo (próton maciço) seria o Sol, em torno do qual o elétron (planeta) descreve uma órbita circular. Assume como hipótese que a órbita permitida ao elétron seria aquela na qual o mesmo se movimenta, indefinidamente, sem perder energia.</w:t>
      </w:r>
    </w:p>
    <w:p w:rsidR="004925EE" w:rsidRPr="004C075B" w:rsidRDefault="004925EE" w:rsidP="004925EE">
      <w:pPr>
        <w:ind w:left="420" w:hanging="420"/>
        <w:jc w:val="both"/>
      </w:pPr>
    </w:p>
    <w:p w:rsidR="004925EE" w:rsidRPr="004C075B" w:rsidRDefault="004925EE" w:rsidP="004925EE">
      <w:pPr>
        <w:ind w:left="420"/>
        <w:jc w:val="both"/>
      </w:pPr>
      <w:r w:rsidRPr="004C075B">
        <w:t>Este modelo tinha como objetivo explicar.</w:t>
      </w:r>
    </w:p>
    <w:p w:rsidR="004925EE" w:rsidRPr="004C075B" w:rsidRDefault="004925EE" w:rsidP="004925EE">
      <w:pPr>
        <w:ind w:left="420" w:hanging="420"/>
        <w:jc w:val="both"/>
      </w:pPr>
    </w:p>
    <w:p w:rsidR="004925EE" w:rsidRPr="004C075B" w:rsidRDefault="004925EE" w:rsidP="004925EE">
      <w:pPr>
        <w:ind w:left="840" w:hanging="420"/>
        <w:jc w:val="both"/>
      </w:pPr>
      <w:r w:rsidRPr="004C075B">
        <w:t>a)</w:t>
      </w:r>
      <w:r w:rsidRPr="004C075B">
        <w:tab/>
        <w:t>A interação entre os elétrons e prótons a nível atômico.</w:t>
      </w:r>
    </w:p>
    <w:p w:rsidR="004925EE" w:rsidRPr="004C075B" w:rsidRDefault="004925EE" w:rsidP="004925EE">
      <w:pPr>
        <w:ind w:left="840" w:hanging="420"/>
        <w:jc w:val="both"/>
      </w:pPr>
      <w:r w:rsidRPr="004C075B">
        <w:t>b)</w:t>
      </w:r>
      <w:r w:rsidRPr="004C075B">
        <w:tab/>
        <w:t>O espalhamento observado das partículas alfas que incidem sobre um filme de ouro.</w:t>
      </w:r>
    </w:p>
    <w:p w:rsidR="004925EE" w:rsidRPr="004C075B" w:rsidRDefault="004925EE" w:rsidP="004925EE">
      <w:pPr>
        <w:ind w:left="840" w:hanging="420"/>
        <w:jc w:val="both"/>
      </w:pPr>
      <w:r w:rsidRPr="004C075B">
        <w:t>c)</w:t>
      </w:r>
      <w:r w:rsidRPr="004C075B">
        <w:tab/>
        <w:t>Os elétrons arrancados da superfície de um material isolante devido à incidência da luz sobre esse material.</w:t>
      </w:r>
    </w:p>
    <w:p w:rsidR="004925EE" w:rsidRPr="004C075B" w:rsidRDefault="004925EE" w:rsidP="004925EE">
      <w:pPr>
        <w:ind w:left="840" w:hanging="420"/>
        <w:jc w:val="both"/>
      </w:pPr>
      <w:r w:rsidRPr="004C075B">
        <w:t>d)</w:t>
      </w:r>
      <w:r w:rsidRPr="004C075B">
        <w:tab/>
        <w:t>A variação da velocidade da luz no vácuo.</w:t>
      </w:r>
    </w:p>
    <w:p w:rsidR="004925EE" w:rsidRPr="004C075B" w:rsidRDefault="004925EE" w:rsidP="004925EE">
      <w:pPr>
        <w:ind w:left="840" w:hanging="420"/>
        <w:jc w:val="both"/>
      </w:pPr>
      <w:r w:rsidRPr="004C075B">
        <w:t>e)</w:t>
      </w:r>
      <w:r w:rsidRPr="004C075B">
        <w:tab/>
        <w:t>O espectro de emissão, na região do visível, do átomo de hidrogênio e a instabilidade do modelo do átomo de Rutherford.</w:t>
      </w:r>
    </w:p>
    <w:p w:rsidR="004925EE" w:rsidRPr="004925EE" w:rsidRDefault="004925EE" w:rsidP="004925EE"/>
    <w:sectPr w:rsidR="004925EE" w:rsidRPr="004925EE" w:rsidSect="004925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25EE"/>
    <w:rsid w:val="004925EE"/>
    <w:rsid w:val="004B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AE39EE-024D-4B45-821E-27137D2EB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