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C8" w:rsidRDefault="003047C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047C8" w:rsidRPr="0082590C" w:rsidRDefault="003047C8" w:rsidP="003047C8">
      <w:pPr>
        <w:ind w:left="420"/>
        <w:jc w:val="both"/>
      </w:pPr>
      <w:r w:rsidRPr="0082590C">
        <w:t xml:space="preserve">Para radiação ultravioleta (UV) com comprimento de onda na faixa 200 – 315 nm, o máximo tempo de exposição </w:t>
      </w:r>
      <w:r w:rsidRPr="0082590C">
        <w:rPr>
          <w:position w:val="-8"/>
        </w:rPr>
        <w:object w:dxaOrig="3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13pt" o:ole="">
            <v:imagedata r:id="rId4" o:title=""/>
          </v:shape>
          <o:OLEObject Type="Embed" ProgID="Equation.3" ShapeID="_x0000_i1025" DrawAspect="Content" ObjectID="_1536687544" r:id="rId5"/>
        </w:object>
      </w:r>
      <w:r w:rsidRPr="0082590C">
        <w:t xml:space="preserve"> a cada período de 8h é função do nível de irradiação solar efetiva I</w:t>
      </w:r>
      <w:r w:rsidRPr="0082590C">
        <w:rPr>
          <w:vertAlign w:val="subscript"/>
        </w:rPr>
        <w:t>ef</w:t>
      </w:r>
      <w:r w:rsidRPr="0082590C">
        <w:t>. A irradiação é definida como potência incidente por unidade de área. A tabela abaixo mostra valores típicos de tolerância à irradiação.</w:t>
      </w:r>
    </w:p>
    <w:p w:rsidR="003047C8" w:rsidRPr="0082590C" w:rsidRDefault="003047C8" w:rsidP="003047C8">
      <w:pPr>
        <w:ind w:left="420" w:hanging="420"/>
        <w:jc w:val="both"/>
      </w:pPr>
    </w:p>
    <w:p w:rsidR="003047C8" w:rsidRPr="0082590C" w:rsidRDefault="003047C8" w:rsidP="003047C8">
      <w:pPr>
        <w:jc w:val="center"/>
      </w:pPr>
      <w:r w:rsidRPr="0082590C">
        <w:pict>
          <v:shape id="_x0000_i1026" type="#_x0000_t75" style="width:113.35pt;height:137.5pt">
            <v:imagedata r:id="rId6" o:title="" gain="86232f" blacklevel="-3932f" grayscale="t"/>
          </v:shape>
        </w:pict>
      </w:r>
    </w:p>
    <w:p w:rsidR="003047C8" w:rsidRPr="0082590C" w:rsidRDefault="003047C8" w:rsidP="003047C8">
      <w:pPr>
        <w:ind w:left="420" w:hanging="420"/>
        <w:jc w:val="both"/>
      </w:pPr>
    </w:p>
    <w:p w:rsidR="003047C8" w:rsidRPr="0082590C" w:rsidRDefault="003047C8" w:rsidP="003047C8">
      <w:pPr>
        <w:ind w:left="420"/>
        <w:jc w:val="both"/>
      </w:pPr>
      <w:r w:rsidRPr="0082590C">
        <w:t xml:space="preserve">Em uma dada região andina, há um buraco na camada de ozônio, sendo necessário que todos os habitantes dessa região estejam bem protegidos, pois, ao meio-dia, somente podem expor sua pele ao sol por um tempo máximo de </w:t>
      </w:r>
      <w:r w:rsidRPr="0082590C">
        <w:rPr>
          <w:position w:val="-8"/>
        </w:rPr>
        <w:object w:dxaOrig="760" w:dyaOrig="260">
          <v:shape id="_x0000_i1027" type="#_x0000_t75" style="width:38.1pt;height:13pt" o:ole="">
            <v:imagedata r:id="rId7" o:title=""/>
          </v:shape>
          <o:OLEObject Type="Embed" ProgID="Equation.3" ShapeID="_x0000_i1027" DrawAspect="Content" ObjectID="_1536687545" r:id="rId8"/>
        </w:object>
      </w:r>
      <w:r w:rsidRPr="0082590C">
        <w:t>s.</w:t>
      </w:r>
    </w:p>
    <w:p w:rsidR="003047C8" w:rsidRPr="0082590C" w:rsidRDefault="003047C8" w:rsidP="003047C8">
      <w:pPr>
        <w:ind w:left="420" w:hanging="420"/>
        <w:jc w:val="both"/>
      </w:pPr>
    </w:p>
    <w:p w:rsidR="003047C8" w:rsidRPr="0082590C" w:rsidRDefault="003047C8" w:rsidP="003047C8">
      <w:pPr>
        <w:ind w:left="840" w:hanging="420"/>
        <w:jc w:val="both"/>
      </w:pPr>
      <w:r w:rsidRPr="0082590C">
        <w:t>a)</w:t>
      </w:r>
      <w:r w:rsidRPr="0082590C">
        <w:tab/>
        <w:t>Considerando que o efeito médio da radiação solar seja representado por fótons de frequência f = 1,20</w:t>
      </w:r>
      <w:r w:rsidRPr="0082590C">
        <w:rPr>
          <w:position w:val="-4"/>
        </w:rPr>
        <w:object w:dxaOrig="160" w:dyaOrig="180">
          <v:shape id="_x0000_i1028" type="#_x0000_t75" style="width:7.9pt;height:8.85pt" o:ole="">
            <v:imagedata r:id="rId9" o:title=""/>
          </v:shape>
          <o:OLEObject Type="Embed" ProgID="Equation.3" ShapeID="_x0000_i1028" DrawAspect="Content" ObjectID="_1536687546" r:id="rId10"/>
        </w:object>
      </w:r>
      <w:r w:rsidRPr="0082590C">
        <w:t>10</w:t>
      </w:r>
      <w:r w:rsidRPr="0082590C">
        <w:rPr>
          <w:vertAlign w:val="superscript"/>
        </w:rPr>
        <w:t>15</w:t>
      </w:r>
      <w:r w:rsidRPr="0082590C">
        <w:t xml:space="preserve"> Hz, determine o comprimento de onda, em nanômetros (nm), e a energia média de cada fóton, em eV.</w:t>
      </w:r>
    </w:p>
    <w:p w:rsidR="003047C8" w:rsidRPr="0082590C" w:rsidRDefault="003047C8" w:rsidP="003047C8">
      <w:pPr>
        <w:ind w:left="840" w:hanging="420"/>
        <w:jc w:val="both"/>
      </w:pPr>
      <w:r w:rsidRPr="0082590C">
        <w:t>b)</w:t>
      </w:r>
      <w:r w:rsidRPr="0082590C">
        <w:tab/>
        <w:t>Nas condições do item (A), determine a quantidade total de fótons que incide em cada cm</w:t>
      </w:r>
      <w:r w:rsidRPr="0082590C">
        <w:rPr>
          <w:vertAlign w:val="superscript"/>
        </w:rPr>
        <w:t>2</w:t>
      </w:r>
      <w:r w:rsidRPr="0082590C">
        <w:t xml:space="preserve"> de pele, supondo uma exposição ao sol pelo tempo máximo de </w:t>
      </w:r>
      <w:r w:rsidRPr="0082590C">
        <w:rPr>
          <w:position w:val="-8"/>
        </w:rPr>
        <w:object w:dxaOrig="760" w:dyaOrig="260">
          <v:shape id="_x0000_i1029" type="#_x0000_t75" style="width:38.1pt;height:13pt" o:ole="">
            <v:imagedata r:id="rId11" o:title=""/>
          </v:shape>
          <o:OLEObject Type="Embed" ProgID="Equation.3" ShapeID="_x0000_i1029" DrawAspect="Content" ObjectID="_1536687547" r:id="rId12"/>
        </w:object>
      </w:r>
      <w:r w:rsidRPr="0082590C">
        <w:t>s.</w:t>
      </w:r>
    </w:p>
    <w:p w:rsidR="003047C8" w:rsidRPr="0082590C" w:rsidRDefault="003047C8" w:rsidP="003047C8">
      <w:pPr>
        <w:ind w:left="840" w:hanging="420"/>
        <w:jc w:val="both"/>
      </w:pPr>
      <w:r w:rsidRPr="0082590C">
        <w:t>c)</w:t>
      </w:r>
      <w:r w:rsidRPr="0082590C">
        <w:tab/>
        <w:t xml:space="preserve">Considerando um habitante da região andina com </w:t>
      </w:r>
      <w:smartTag w:uri="urn:schemas-microsoft-com:office:smarttags" w:element="metricconverter">
        <w:smartTagPr>
          <w:attr w:name="ProductID" w:val="2,00 m2"/>
        </w:smartTagPr>
        <w:r w:rsidRPr="0082590C">
          <w:t>2,00 m</w:t>
        </w:r>
        <w:r w:rsidRPr="0082590C">
          <w:rPr>
            <w:vertAlign w:val="superscript"/>
          </w:rPr>
          <w:t>2</w:t>
        </w:r>
      </w:smartTag>
      <w:r w:rsidRPr="0082590C">
        <w:t xml:space="preserve"> de pele e a hipótese de que toda a área de sua pele tenha recebido uniformemente a mesma irradiação, calcule a energia total absorvida pelo corpo desse habitante no tempo máximo de exposição ao sol de </w:t>
      </w:r>
      <w:r w:rsidRPr="0082590C">
        <w:rPr>
          <w:position w:val="-8"/>
        </w:rPr>
        <w:object w:dxaOrig="760" w:dyaOrig="260">
          <v:shape id="_x0000_i1030" type="#_x0000_t75" style="width:38.1pt;height:13pt" o:ole="">
            <v:imagedata r:id="rId13" o:title=""/>
          </v:shape>
          <o:OLEObject Type="Embed" ProgID="Equation.3" ShapeID="_x0000_i1030" DrawAspect="Content" ObjectID="_1536687548" r:id="rId14"/>
        </w:object>
      </w:r>
      <w:r w:rsidRPr="0082590C">
        <w:t>s.</w:t>
      </w:r>
    </w:p>
    <w:p w:rsidR="003047C8" w:rsidRPr="003047C8" w:rsidRDefault="003047C8" w:rsidP="003047C8"/>
    <w:sectPr w:rsidR="003047C8" w:rsidRPr="003047C8" w:rsidSect="00304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47C8"/>
    <w:rsid w:val="003047C8"/>
    <w:rsid w:val="00C7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C52FA-1136-471B-9441-B345393B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