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EC" w:rsidRDefault="00840BE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40BEC" w:rsidRPr="00B85FFD" w:rsidRDefault="00840BEC" w:rsidP="00840BEC">
      <w:pPr>
        <w:ind w:left="420"/>
        <w:jc w:val="both"/>
      </w:pPr>
      <w:r w:rsidRPr="00B85FFD">
        <w:t>Os raios X e outras formas de radiação ionizante são muito utilizados em diagnósticos e terapias médicas. Sobre este assunto, assinale a(s) alternativa(s) correta(s). Considere 1 eV = 1,6</w:t>
      </w:r>
      <w:r w:rsidRPr="00B85FFD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563030144" r:id="rId5"/>
        </w:object>
      </w:r>
      <w:r w:rsidRPr="00B85FFD">
        <w:t>10</w:t>
      </w:r>
      <w:r w:rsidRPr="00B85FFD">
        <w:rPr>
          <w:vertAlign w:val="superscript"/>
        </w:rPr>
        <w:t>–19</w:t>
      </w:r>
      <w:r w:rsidRPr="00B85FFD">
        <w:t xml:space="preserve"> J e a constante de Planck h = 4</w:t>
      </w:r>
      <w:r w:rsidRPr="00B85FFD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563030145" r:id="rId7"/>
        </w:object>
      </w:r>
      <w:r w:rsidRPr="00B85FFD">
        <w:t>10</w:t>
      </w:r>
      <w:r w:rsidRPr="00B85FFD">
        <w:rPr>
          <w:vertAlign w:val="superscript"/>
        </w:rPr>
        <w:t>–15</w:t>
      </w:r>
      <w:r w:rsidRPr="00B85FFD">
        <w:t xml:space="preserve"> eV</w:t>
      </w:r>
      <w:r w:rsidRPr="00B85FFD">
        <w:rPr>
          <w:position w:val="-2"/>
        </w:rPr>
        <w:object w:dxaOrig="100" w:dyaOrig="120">
          <v:shape id="_x0000_i1027" type="#_x0000_t75" style="width:5.25pt;height:6pt" o:ole="">
            <v:imagedata r:id="rId8" o:title=""/>
          </v:shape>
          <o:OLEObject Type="Embed" ProgID="Equation.3" ShapeID="_x0000_i1027" DrawAspect="Content" ObjectID="_1563030146" r:id="rId9"/>
        </w:object>
      </w:r>
      <w:r w:rsidRPr="00B85FFD">
        <w:t>s.</w:t>
      </w:r>
    </w:p>
    <w:p w:rsidR="00840BEC" w:rsidRPr="00B85FFD" w:rsidRDefault="00840BEC" w:rsidP="00840BEC">
      <w:pPr>
        <w:ind w:left="420" w:hanging="420"/>
        <w:jc w:val="both"/>
      </w:pPr>
    </w:p>
    <w:p w:rsidR="00840BEC" w:rsidRPr="00B85FFD" w:rsidRDefault="00840BEC" w:rsidP="00840BEC">
      <w:pPr>
        <w:ind w:left="840" w:hanging="420"/>
        <w:jc w:val="both"/>
      </w:pPr>
      <w:r w:rsidRPr="00B85FFD">
        <w:t>01.</w:t>
      </w:r>
      <w:r w:rsidRPr="00B85FFD">
        <w:tab/>
        <w:t>Quando uma radiação ionizante age diretamente no ácido desoxirribonucleico (DNA), pode haver quebras de átomos. Consequentemente pode haver alteração do DNA, porém estas alterações não levam a modificações genéticas.</w:t>
      </w:r>
    </w:p>
    <w:p w:rsidR="00840BEC" w:rsidRPr="00B85FFD" w:rsidRDefault="00840BEC" w:rsidP="00840BEC">
      <w:pPr>
        <w:ind w:left="840" w:hanging="420"/>
        <w:jc w:val="both"/>
      </w:pPr>
      <w:r w:rsidRPr="00B85FFD">
        <w:t>02.</w:t>
      </w:r>
      <w:r w:rsidRPr="00B85FFD">
        <w:tab/>
        <w:t>As radiações ionizantes podem gerar danos na medula óssea. Uma dose mínima de radiação para gerar tal dano tem valor de 0,5 J</w:t>
      </w:r>
      <w:r w:rsidRPr="00B85FFD">
        <w:rPr>
          <w:position w:val="-2"/>
        </w:rPr>
        <w:object w:dxaOrig="100" w:dyaOrig="120">
          <v:shape id="_x0000_i1028" type="#_x0000_t75" style="width:5.25pt;height:6pt" o:ole="">
            <v:imagedata r:id="rId10" o:title=""/>
          </v:shape>
          <o:OLEObject Type="Embed" ProgID="Equation.3" ShapeID="_x0000_i1028" DrawAspect="Content" ObjectID="_1563030147" r:id="rId11"/>
        </w:object>
      </w:r>
      <w:r w:rsidRPr="00B85FFD">
        <w:t xml:space="preserve">kg. Portanto, neste caso, a energia total absorvida por um indivíduo de </w:t>
      </w:r>
      <w:smartTag w:uri="urn:schemas-microsoft-com:office:smarttags" w:element="metricconverter">
        <w:smartTagPr>
          <w:attr w:name="ProductID" w:val="70 kg"/>
        </w:smartTagPr>
        <w:r w:rsidRPr="00B85FFD">
          <w:t>70 kg</w:t>
        </w:r>
      </w:smartTag>
      <w:r w:rsidRPr="00B85FFD">
        <w:t xml:space="preserve"> é de 35 J.</w:t>
      </w:r>
    </w:p>
    <w:p w:rsidR="00840BEC" w:rsidRPr="00B85FFD" w:rsidRDefault="00840BEC" w:rsidP="00840BEC">
      <w:pPr>
        <w:ind w:left="840" w:hanging="420"/>
        <w:jc w:val="both"/>
      </w:pPr>
      <w:r w:rsidRPr="00B85FFD">
        <w:t>04.</w:t>
      </w:r>
      <w:r w:rsidRPr="00B85FFD">
        <w:tab/>
        <w:t>As causas de morte celular devido às radiações ionizantes podem ser resultantes de falência reprodutiva celular, necrose ou apoptose.</w:t>
      </w:r>
    </w:p>
    <w:p w:rsidR="00840BEC" w:rsidRPr="00B85FFD" w:rsidRDefault="00840BEC" w:rsidP="00840BEC">
      <w:pPr>
        <w:ind w:left="840" w:hanging="420"/>
        <w:jc w:val="both"/>
      </w:pPr>
      <w:r w:rsidRPr="00B85FFD">
        <w:t>08.</w:t>
      </w:r>
      <w:r w:rsidRPr="00B85FFD">
        <w:tab/>
        <w:t>Equipamentos para tratamento de câncer, tais como aceleradores lineares, trabalham com radiações de energia de 9 MeV. Isso é equivalente a aproximadamente 1,4</w:t>
      </w:r>
      <w:r w:rsidRPr="00B85FFD">
        <w:rPr>
          <w:position w:val="-4"/>
        </w:rPr>
        <w:object w:dxaOrig="160" w:dyaOrig="180">
          <v:shape id="_x0000_i1029" type="#_x0000_t75" style="width:8.25pt;height:9pt" o:ole="">
            <v:imagedata r:id="rId6" o:title=""/>
          </v:shape>
          <o:OLEObject Type="Embed" ProgID="Equation.3" ShapeID="_x0000_i1029" DrawAspect="Content" ObjectID="_1563030148" r:id="rId12"/>
        </w:object>
      </w:r>
      <w:r w:rsidRPr="00B85FFD">
        <w:t>10</w:t>
      </w:r>
      <w:r w:rsidRPr="00B85FFD">
        <w:rPr>
          <w:vertAlign w:val="superscript"/>
        </w:rPr>
        <w:t>–12</w:t>
      </w:r>
      <w:r w:rsidRPr="00B85FFD">
        <w:t xml:space="preserve"> J.</w:t>
      </w:r>
    </w:p>
    <w:p w:rsidR="00840BEC" w:rsidRPr="00B85FFD" w:rsidRDefault="00840BEC" w:rsidP="00840BEC">
      <w:pPr>
        <w:ind w:left="840" w:hanging="420"/>
        <w:jc w:val="both"/>
      </w:pPr>
      <w:r w:rsidRPr="00B85FFD">
        <w:t>16.</w:t>
      </w:r>
      <w:r w:rsidRPr="00B85FFD">
        <w:tab/>
        <w:t>Equipamentos de raios X para a realização de exames de radiografia tipicamente trabalham com radiações com energia de 40 keV. Portanto, os fótons de raios X nesses equipamentos possuem frequência de 20</w:t>
      </w:r>
      <w:r w:rsidRPr="00B85FFD">
        <w:rPr>
          <w:position w:val="-4"/>
        </w:rPr>
        <w:object w:dxaOrig="160" w:dyaOrig="180">
          <v:shape id="_x0000_i1030" type="#_x0000_t75" style="width:8.25pt;height:9pt" o:ole="">
            <v:imagedata r:id="rId6" o:title=""/>
          </v:shape>
          <o:OLEObject Type="Embed" ProgID="Equation.3" ShapeID="_x0000_i1030" DrawAspect="Content" ObjectID="_1563030149" r:id="rId13"/>
        </w:object>
      </w:r>
      <w:r w:rsidRPr="00B85FFD">
        <w:t>10</w:t>
      </w:r>
      <w:r w:rsidRPr="00B85FFD">
        <w:rPr>
          <w:vertAlign w:val="superscript"/>
        </w:rPr>
        <w:t>18</w:t>
      </w:r>
      <w:r w:rsidRPr="00B85FFD">
        <w:t xml:space="preserve"> Hz.</w:t>
      </w:r>
    </w:p>
    <w:p w:rsidR="00840BEC" w:rsidRPr="00840BEC" w:rsidRDefault="00840BEC" w:rsidP="00840BEC"/>
    <w:sectPr w:rsidR="00840BEC" w:rsidRPr="00840BEC" w:rsidSect="00840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BEC"/>
    <w:rsid w:val="00683AC3"/>
    <w:rsid w:val="0084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99256-0775-41DD-B875-73F7B757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2017-07-31T21:16:00Z</dcterms:created>
  <dcterms:modified xsi:type="dcterms:W3CDTF">2017-07-31T21:16:00Z</dcterms:modified>
</cp:coreProperties>
</file>