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1CD" w:rsidRDefault="008C21CD">
      <w:pPr>
        <w:rPr>
          <w:b/>
        </w:rPr>
      </w:pPr>
      <w:r>
        <w:rPr>
          <w:b/>
        </w:rPr>
        <w:t xml:space="preserve">  </w:t>
      </w:r>
    </w:p>
    <w:p w:rsidR="008C21CD" w:rsidRPr="00B42D21" w:rsidRDefault="008C21CD" w:rsidP="009346F2">
      <w:pPr>
        <w:ind w:left="420"/>
        <w:jc w:val="both"/>
      </w:pPr>
      <w:r w:rsidRPr="00B42D21">
        <w:t>O lixo nuclear, lixo radioativo ou lixo atômico é aquele produzido sobretudo pelas usinas nucleares. Elas produzem energia elétrica através de materiais radioativos, em que o principal elemento é o urânio. No entanto, os elementos radioativos são também utilizados nas áreas da medicina, agricultura, engenharia, dentre outros. O contato com esses resíduos pode levar o surgimento de diversas doenças, o câncer, por exemplo, e, no pior dos casos, levar à morte.</w:t>
      </w:r>
    </w:p>
    <w:p w:rsidR="008C21CD" w:rsidRPr="00B42D21" w:rsidRDefault="008C21CD" w:rsidP="009346F2">
      <w:pPr>
        <w:ind w:left="420"/>
        <w:jc w:val="both"/>
      </w:pPr>
      <w:r w:rsidRPr="00B42D21">
        <w:t>As doenças causadas pela radiação nuclear podem ser imediatas, como queimaduras e vômitos, ou que surgem em longo prazo, como infertilidade e leucemia. Os riscos de desenvolver problemas são ainda maiores em crianças e em pessoas que ingeriram alimentos contaminados com radiação ou que respiraram o ar contaminado.</w:t>
      </w:r>
    </w:p>
    <w:p w:rsidR="008C21CD" w:rsidRPr="00B42D21" w:rsidRDefault="008C21CD" w:rsidP="009346F2">
      <w:pPr>
        <w:ind w:left="420"/>
        <w:jc w:val="both"/>
      </w:pPr>
      <w:r w:rsidRPr="00B42D21">
        <w:t>De um modo geral, a construção de usinas hidrelétricas causa mais impacto ambiental do que a construção de usinas nucleares; o grande problema das usinas nucleares é o alto risco do seu funcionamento e o lixo atômico produzido.</w:t>
      </w:r>
    </w:p>
    <w:p w:rsidR="008C21CD" w:rsidRPr="00B42D21" w:rsidRDefault="008C21CD" w:rsidP="009346F2">
      <w:pPr>
        <w:ind w:left="420" w:hanging="420"/>
        <w:jc w:val="both"/>
      </w:pPr>
    </w:p>
    <w:p w:rsidR="008C21CD" w:rsidRPr="00B42D21" w:rsidRDefault="008C21CD" w:rsidP="009346F2">
      <w:pPr>
        <w:ind w:left="420"/>
        <w:jc w:val="both"/>
      </w:pPr>
      <w:r w:rsidRPr="00B42D21">
        <w:t>Sobre as radiações emitidas pelo lixo atômico, é correto afirmar:</w:t>
      </w:r>
    </w:p>
    <w:p w:rsidR="008C21CD" w:rsidRPr="00B42D21" w:rsidRDefault="008C21CD" w:rsidP="009346F2">
      <w:pPr>
        <w:ind w:left="420" w:hanging="420"/>
        <w:jc w:val="both"/>
      </w:pPr>
    </w:p>
    <w:p w:rsidR="008C21CD" w:rsidRPr="00B42D21" w:rsidRDefault="008C21CD" w:rsidP="009346F2">
      <w:pPr>
        <w:ind w:left="840" w:hanging="420"/>
        <w:jc w:val="both"/>
      </w:pPr>
      <w:r w:rsidRPr="00B42D21">
        <w:t>01)</w:t>
      </w:r>
      <w:r w:rsidRPr="00B42D21">
        <w:tab/>
        <w:t xml:space="preserve">A radiação alfa, </w:t>
      </w:r>
      <w:r w:rsidRPr="00B42D21">
        <w:rPr>
          <w:position w:val="-6"/>
        </w:rPr>
        <w:object w:dxaOrig="20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9.75pt" o:ole="">
            <v:imagedata r:id="rId4" o:title=""/>
          </v:shape>
          <o:OLEObject Type="Embed" ProgID="Equation.3" ShapeID="_x0000_i1025" DrawAspect="Content" ObjectID="_1647450999" r:id="rId5"/>
        </w:object>
      </w:r>
      <w:r w:rsidRPr="00B42D21">
        <w:t>, não possui carga elétrica.</w:t>
      </w:r>
    </w:p>
    <w:p w:rsidR="008C21CD" w:rsidRPr="00B42D21" w:rsidRDefault="008C21CD" w:rsidP="009346F2">
      <w:pPr>
        <w:ind w:left="840" w:hanging="420"/>
        <w:jc w:val="both"/>
      </w:pPr>
      <w:r w:rsidRPr="00B42D21">
        <w:t>02)</w:t>
      </w:r>
      <w:r w:rsidRPr="00B42D21">
        <w:tab/>
        <w:t xml:space="preserve">A radiação beta, </w:t>
      </w:r>
      <w:r w:rsidRPr="00B42D21">
        <w:rPr>
          <w:position w:val="-8"/>
        </w:rPr>
        <w:object w:dxaOrig="160" w:dyaOrig="260">
          <v:shape id="_x0000_i1026" type="#_x0000_t75" style="width:8.25pt;height:12.75pt" o:ole="">
            <v:imagedata r:id="rId6" o:title=""/>
          </v:shape>
          <o:OLEObject Type="Embed" ProgID="Equation.3" ShapeID="_x0000_i1026" DrawAspect="Content" ObjectID="_1647451000" r:id="rId7"/>
        </w:object>
      </w:r>
      <w:r w:rsidRPr="00B42D21">
        <w:t>, possui carga elétrica positiva.</w:t>
      </w:r>
    </w:p>
    <w:p w:rsidR="008C21CD" w:rsidRPr="00B42D21" w:rsidRDefault="008C21CD" w:rsidP="009346F2">
      <w:pPr>
        <w:ind w:left="840" w:hanging="420"/>
        <w:jc w:val="both"/>
      </w:pPr>
      <w:r w:rsidRPr="00B42D21">
        <w:t>03)</w:t>
      </w:r>
      <w:r w:rsidRPr="00B42D21">
        <w:tab/>
        <w:t xml:space="preserve">A radiação alfa, </w:t>
      </w:r>
      <w:r w:rsidRPr="00B42D21">
        <w:rPr>
          <w:position w:val="-6"/>
        </w:rPr>
        <w:object w:dxaOrig="200" w:dyaOrig="200">
          <v:shape id="_x0000_i1027" type="#_x0000_t75" style="width:9.75pt;height:9.75pt" o:ole="">
            <v:imagedata r:id="rId8" o:title=""/>
          </v:shape>
          <o:OLEObject Type="Embed" ProgID="Equation.3" ShapeID="_x0000_i1027" DrawAspect="Content" ObjectID="_1647451001" r:id="rId9"/>
        </w:object>
      </w:r>
      <w:r w:rsidRPr="00B42D21">
        <w:t xml:space="preserve">, possui maior poder de penetração nos corpos do que gama, </w:t>
      </w:r>
      <w:r w:rsidRPr="00B42D21">
        <w:rPr>
          <w:position w:val="-8"/>
        </w:rPr>
        <w:object w:dxaOrig="160" w:dyaOrig="220">
          <v:shape id="_x0000_i1028" type="#_x0000_t75" style="width:8.25pt;height:11.25pt" o:ole="">
            <v:imagedata r:id="rId10" o:title=""/>
          </v:shape>
          <o:OLEObject Type="Embed" ProgID="Equation.3" ShapeID="_x0000_i1028" DrawAspect="Content" ObjectID="_1647451002" r:id="rId11"/>
        </w:object>
      </w:r>
      <w:r w:rsidRPr="00B42D21">
        <w:t>.</w:t>
      </w:r>
    </w:p>
    <w:p w:rsidR="008C21CD" w:rsidRPr="00B42D21" w:rsidRDefault="008C21CD" w:rsidP="009346F2">
      <w:pPr>
        <w:ind w:left="840" w:hanging="420"/>
        <w:jc w:val="both"/>
      </w:pPr>
      <w:r w:rsidRPr="00B42D21">
        <w:t>04)</w:t>
      </w:r>
      <w:r w:rsidRPr="00B42D21">
        <w:tab/>
        <w:t xml:space="preserve">A radiação alfa, </w:t>
      </w:r>
      <w:r w:rsidRPr="00B42D21">
        <w:rPr>
          <w:position w:val="-6"/>
        </w:rPr>
        <w:object w:dxaOrig="200" w:dyaOrig="200">
          <v:shape id="_x0000_i1029" type="#_x0000_t75" style="width:9.75pt;height:9.75pt" o:ole="">
            <v:imagedata r:id="rId8" o:title=""/>
          </v:shape>
          <o:OLEObject Type="Embed" ProgID="Equation.3" ShapeID="_x0000_i1029" DrawAspect="Content" ObjectID="_1647451003" r:id="rId12"/>
        </w:object>
      </w:r>
      <w:r w:rsidRPr="00B42D21">
        <w:t>, possui a estrutura de um núcleo de um átomo isótopo-4 do gás hélio.</w:t>
      </w:r>
    </w:p>
    <w:p w:rsidR="008C21CD" w:rsidRPr="00B42D21" w:rsidRDefault="008C21CD" w:rsidP="009346F2">
      <w:pPr>
        <w:ind w:left="840" w:hanging="420"/>
        <w:jc w:val="both"/>
      </w:pPr>
      <w:r w:rsidRPr="00B42D21">
        <w:t>05)</w:t>
      </w:r>
      <w:r w:rsidRPr="00B42D21">
        <w:tab/>
        <w:t xml:space="preserve">As radiações gama, </w:t>
      </w:r>
      <w:r w:rsidRPr="00B42D21">
        <w:rPr>
          <w:position w:val="-8"/>
        </w:rPr>
        <w:object w:dxaOrig="160" w:dyaOrig="220">
          <v:shape id="_x0000_i1030" type="#_x0000_t75" style="width:8.25pt;height:11.25pt" o:ole="">
            <v:imagedata r:id="rId13" o:title=""/>
          </v:shape>
          <o:OLEObject Type="Embed" ProgID="Equation.3" ShapeID="_x0000_i1030" DrawAspect="Content" ObjectID="_1647451004" r:id="rId14"/>
        </w:object>
      </w:r>
      <w:r w:rsidRPr="00B42D21">
        <w:t xml:space="preserve">, e beta, </w:t>
      </w:r>
      <w:r w:rsidRPr="00B42D21">
        <w:rPr>
          <w:position w:val="-8"/>
        </w:rPr>
        <w:object w:dxaOrig="160" w:dyaOrig="260">
          <v:shape id="_x0000_i1031" type="#_x0000_t75" style="width:8.25pt;height:12.75pt" o:ole="">
            <v:imagedata r:id="rId15" o:title=""/>
          </v:shape>
          <o:OLEObject Type="Embed" ProgID="Equation.3" ShapeID="_x0000_i1031" DrawAspect="Content" ObjectID="_1647451005" r:id="rId16"/>
        </w:object>
      </w:r>
      <w:r w:rsidRPr="00B42D21">
        <w:t>, apresentam o mesmo comportamento diante de um campo magnético.</w:t>
      </w:r>
    </w:p>
    <w:p w:rsidR="007842C2" w:rsidRPr="008C21CD" w:rsidRDefault="007842C2" w:rsidP="008C21CD"/>
    <w:sectPr w:rsidR="007842C2" w:rsidRPr="008C21CD" w:rsidSect="00941D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8C21CD"/>
    <w:rsid w:val="007842C2"/>
    <w:rsid w:val="008C21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2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image" Target="media/image6.wmf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2020-04-03T23:13:00Z</dcterms:created>
  <dcterms:modified xsi:type="dcterms:W3CDTF">2020-04-03T23:13:00Z</dcterms:modified>
</cp:coreProperties>
</file>