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D3" w:rsidRDefault="00444CD3">
      <w:pPr>
        <w:rPr>
          <w:b/>
        </w:rPr>
      </w:pPr>
      <w:r>
        <w:rPr>
          <w:b/>
        </w:rPr>
        <w:t xml:space="preserve">  </w:t>
      </w:r>
    </w:p>
    <w:p w:rsidR="00444CD3" w:rsidRPr="00684E1F" w:rsidRDefault="00444CD3" w:rsidP="00D52F3A">
      <w:pPr>
        <w:ind w:left="420"/>
        <w:jc w:val="both"/>
      </w:pPr>
      <w:r w:rsidRPr="00684E1F">
        <w:t xml:space="preserve">Para pessoas que conseguem mover a cabeça mas têm dificuldade em falar e mover os membros, uma ponteira </w:t>
      </w:r>
      <w:r w:rsidRPr="00684E1F">
        <w:rPr>
          <w:i/>
          <w:iCs/>
        </w:rPr>
        <w:t xml:space="preserve">laser </w:t>
      </w:r>
      <w:r w:rsidRPr="00684E1F">
        <w:t xml:space="preserve">adaptada aos óculos e um quadro de comunicação (figura ao lado) podem ser uma solução útil. O </w:t>
      </w:r>
      <w:r w:rsidRPr="00684E1F">
        <w:rPr>
          <w:i/>
          <w:iCs/>
        </w:rPr>
        <w:t xml:space="preserve">laser </w:t>
      </w:r>
      <w:r w:rsidRPr="00684E1F">
        <w:t xml:space="preserve">permite que uma pessoa com movimento limitado aponte diretamente para letras, palavras e frases em um painel de comunicação. As ponteiras </w:t>
      </w:r>
      <w:r w:rsidRPr="00684E1F">
        <w:rPr>
          <w:i/>
          <w:iCs/>
        </w:rPr>
        <w:t xml:space="preserve">laser </w:t>
      </w:r>
      <w:r w:rsidRPr="00684E1F">
        <w:t>são simples e fáceis de usar, além de fornecerem uma maneira extremamente rápida e eficiente de comunicação.</w:t>
      </w:r>
    </w:p>
    <w:p w:rsidR="00444CD3" w:rsidRPr="00684E1F" w:rsidRDefault="00444CD3" w:rsidP="00D52F3A">
      <w:pPr>
        <w:ind w:left="420" w:hanging="420"/>
        <w:jc w:val="both"/>
      </w:pPr>
    </w:p>
    <w:p w:rsidR="00444CD3" w:rsidRPr="00684E1F" w:rsidRDefault="00444CD3" w:rsidP="00D52F3A">
      <w:pPr>
        <w:jc w:val="center"/>
      </w:pPr>
      <w:r w:rsidRPr="00684E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23pt">
            <v:imagedata r:id="rId4" o:title="" gain="74473f" blacklevel="-1966f"/>
          </v:shape>
        </w:pict>
      </w:r>
    </w:p>
    <w:p w:rsidR="00444CD3" w:rsidRPr="00684E1F" w:rsidRDefault="00444CD3" w:rsidP="00D52F3A">
      <w:pPr>
        <w:ind w:left="420" w:hanging="420"/>
        <w:jc w:val="right"/>
      </w:pPr>
      <w:r w:rsidRPr="00684E1F">
        <w:t>Disponível em: http://store.lowtechsolutions.org/head-movement.</w:t>
      </w:r>
      <w:r w:rsidRPr="00684E1F">
        <w:br/>
        <w:t>Acesso em: 10 set. 2019.</w:t>
      </w:r>
    </w:p>
    <w:p w:rsidR="00444CD3" w:rsidRPr="00684E1F" w:rsidRDefault="00444CD3" w:rsidP="00D52F3A">
      <w:pPr>
        <w:ind w:left="420" w:hanging="420"/>
        <w:jc w:val="both"/>
      </w:pPr>
    </w:p>
    <w:p w:rsidR="00444CD3" w:rsidRPr="00684E1F" w:rsidRDefault="00444CD3" w:rsidP="00D52F3A">
      <w:pPr>
        <w:ind w:left="420"/>
        <w:jc w:val="both"/>
      </w:pPr>
      <w:r w:rsidRPr="00684E1F">
        <w:t>Sobre o assunto abordado e com base no exposto acima, é correto afirmar que:</w:t>
      </w:r>
    </w:p>
    <w:p w:rsidR="00444CD3" w:rsidRPr="00684E1F" w:rsidRDefault="00444CD3" w:rsidP="00D52F3A">
      <w:pPr>
        <w:ind w:left="420" w:hanging="420"/>
        <w:jc w:val="both"/>
      </w:pPr>
    </w:p>
    <w:p w:rsidR="00444CD3" w:rsidRPr="00684E1F" w:rsidRDefault="00444CD3" w:rsidP="00D52F3A">
      <w:pPr>
        <w:ind w:left="840" w:hanging="420"/>
        <w:jc w:val="both"/>
      </w:pPr>
      <w:r w:rsidRPr="00684E1F">
        <w:t>01.</w:t>
      </w:r>
      <w:r w:rsidRPr="00684E1F">
        <w:tab/>
        <w:t>de acordo com o modelo atômico de Bohr, ocorre um processo de emissão espontânea de um fóton pelo átomo, causando a transferência do elétron excitado para um nível de energia mais alta.</w:t>
      </w:r>
    </w:p>
    <w:p w:rsidR="00444CD3" w:rsidRPr="00684E1F" w:rsidRDefault="00444CD3" w:rsidP="00D52F3A">
      <w:pPr>
        <w:ind w:left="840" w:hanging="420"/>
        <w:jc w:val="both"/>
      </w:pPr>
      <w:r w:rsidRPr="00684E1F">
        <w:t>02.</w:t>
      </w:r>
      <w:r w:rsidRPr="00684E1F">
        <w:tab/>
        <w:t xml:space="preserve">a luz do </w:t>
      </w:r>
      <w:r w:rsidRPr="00684E1F">
        <w:rPr>
          <w:i/>
        </w:rPr>
        <w:t>laser</w:t>
      </w:r>
      <w:r w:rsidRPr="00684E1F">
        <w:t xml:space="preserve"> não pode sofrer difração, por isso pode ser muito intensa.</w:t>
      </w:r>
    </w:p>
    <w:p w:rsidR="00444CD3" w:rsidRPr="00684E1F" w:rsidRDefault="00444CD3" w:rsidP="00D52F3A">
      <w:pPr>
        <w:ind w:left="840" w:hanging="420"/>
        <w:jc w:val="both"/>
      </w:pPr>
      <w:r w:rsidRPr="00684E1F">
        <w:t>04.</w:t>
      </w:r>
      <w:r w:rsidRPr="00684E1F">
        <w:tab/>
        <w:t xml:space="preserve">a luz produzida por um </w:t>
      </w:r>
      <w:r w:rsidRPr="00684E1F">
        <w:rPr>
          <w:i/>
        </w:rPr>
        <w:t>laser</w:t>
      </w:r>
      <w:r w:rsidRPr="00684E1F">
        <w:t xml:space="preserve"> apresenta apenas uma frequência.</w:t>
      </w:r>
    </w:p>
    <w:p w:rsidR="00444CD3" w:rsidRPr="00684E1F" w:rsidRDefault="00444CD3" w:rsidP="00D52F3A">
      <w:pPr>
        <w:ind w:left="840" w:hanging="420"/>
        <w:jc w:val="both"/>
      </w:pPr>
      <w:r w:rsidRPr="00684E1F">
        <w:t>08.</w:t>
      </w:r>
      <w:r w:rsidRPr="00684E1F">
        <w:tab/>
        <w:t xml:space="preserve">a luz produzida pelo </w:t>
      </w:r>
      <w:r w:rsidRPr="00684E1F">
        <w:rPr>
          <w:i/>
        </w:rPr>
        <w:t>laser</w:t>
      </w:r>
      <w:r w:rsidRPr="00684E1F">
        <w:t xml:space="preserve"> é extremamente direcional.</w:t>
      </w:r>
    </w:p>
    <w:p w:rsidR="00444CD3" w:rsidRPr="00684E1F" w:rsidRDefault="00444CD3" w:rsidP="00D52F3A">
      <w:pPr>
        <w:ind w:left="840" w:hanging="420"/>
        <w:jc w:val="both"/>
      </w:pPr>
      <w:r w:rsidRPr="00684E1F">
        <w:t>16.</w:t>
      </w:r>
      <w:r w:rsidRPr="00684E1F">
        <w:tab/>
        <w:t>de acordo com o modelo atômico de Bohr, um fóton absorvido por um elétron causa a transferência deste de um nível de energia mais baixa para um nível de energia mais alta.</w:t>
      </w:r>
    </w:p>
    <w:p w:rsidR="00444CD3" w:rsidRPr="00D52F3A" w:rsidRDefault="00444CD3" w:rsidP="00D52F3A">
      <w:pPr>
        <w:ind w:left="840" w:hanging="420"/>
        <w:jc w:val="both"/>
      </w:pPr>
      <w:r w:rsidRPr="00684E1F">
        <w:t>32.</w:t>
      </w:r>
      <w:r w:rsidRPr="00684E1F">
        <w:tab/>
        <w:t xml:space="preserve">na produção do </w:t>
      </w:r>
      <w:r w:rsidRPr="00684E1F">
        <w:rPr>
          <w:i/>
        </w:rPr>
        <w:t>laser</w:t>
      </w:r>
      <w:r w:rsidRPr="00684E1F">
        <w:t>, um fóton externo estimula um elétron excitado a passar para um estado de mais baixa energia com a emissão de um fóton de mesma energia do fóton incidente; após o efeito, ambos os fótons se propagam juntos no espaço.</w:t>
      </w:r>
    </w:p>
    <w:p w:rsidR="007842C2" w:rsidRPr="00444CD3" w:rsidRDefault="007842C2" w:rsidP="00444CD3"/>
    <w:sectPr w:rsidR="007842C2" w:rsidRPr="00444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44CD3"/>
    <w:rsid w:val="00444CD3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2020-04-04T00:28:00Z</dcterms:created>
  <dcterms:modified xsi:type="dcterms:W3CDTF">2020-04-04T00:28:00Z</dcterms:modified>
</cp:coreProperties>
</file>