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Atharva Joshi</w:t>
      </w:r>
    </w:p>
    <w:p w:rsidR="00000000" w:rsidDel="00000000" w:rsidP="00000000" w:rsidRDefault="00000000" w:rsidRPr="00000000" w14:paraId="0000000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FSRCNN results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hyperparameters:</w:t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learning rate: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for the first 15 epochs: lr = 1e-3 for first two parts (feature extraction, shrinking, non linear mapping and expansion) and lr*0.1 = 1e-4 for the last part (deconvolution)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for the next 10 epochs: lr = 0.5e-3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for the next 5 epochs: lr = 0.38e-3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loss function: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MSE perpixel loss + perceptual loss with vgg16 pretrained model with equal weightage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batch size = 16 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gradient accumulation steps = 3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hence effective batch size = 48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used ycbcr channel separation and trained a y-only model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Optimiser used: Adam 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b w:val="1"/>
          <w:rtl w:val="0"/>
        </w:rPr>
        <w:t xml:space="preserve">Average PSNR: </w:t>
      </w:r>
      <w:r w:rsidDel="00000000" w:rsidR="00000000" w:rsidRPr="00000000">
        <w:rPr>
          <w:rtl w:val="0"/>
        </w:rPr>
        <w:t xml:space="preserve">24.8 dB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Model architecture:</w:t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2860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Initialisation step: 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Kaiming-He initialisation method for all layers except deconvolution layer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for deconvolution weights are intiialised from normal distribution with mean = 0 and std = 0.001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435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Forward propagation: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Downscalling performed to scale all pixel values to lie within [0, 1].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This prevents exploding gradients 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As a further precaution, the max_norm() function is used to put a limit to the maximum permissible gradient which is set to 2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Further, to debug for exploding gradients, the torch.isnan() method is used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b w:val="1"/>
          <w:rtl w:val="0"/>
        </w:rPr>
        <w:t xml:space="preserve">Skip connection</w:t>
      </w:r>
      <w:r w:rsidDel="00000000" w:rsidR="00000000" w:rsidRPr="00000000">
        <w:rPr>
          <w:rtl w:val="0"/>
        </w:rPr>
        <w:t xml:space="preserve"> was introduced to the deconvolution layer to better learn a mapping close to the identity mapping. This was done because the nature of super-resolution task results in the image being similar in structure to the target image, with addition of new information. This mapping is hence semantically close to identity mapping. 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Although theoretically sound, the use of skip connnection resulted in a decrease in performance for the same number of epochs (average PSNR 22.05 dB). A possible reason might be the increased ease of learning the exact identity mapping instead of a modified mapping close to but not exactly equal to the identity mapping.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0320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Min max normalisation step: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The min-max normalisation, which scales the output to the range [0, 1], followed by upscaling by 255 ensures that;</w:t>
        <w:br w:type="textWrapping"/>
        <w:t xml:space="preserve">1) All pixel values are within the permissible 8-bit range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2) The values exceeding 255 in the original model output are scalled linearly to fit within [0, 255] rather than clipping these values. In absence of this function, plain coloured patches were observed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Aliter: 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A modified sigmoid function was thought about: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</w:t>
      </w:r>
      <m:oMath>
        <m:r>
          <w:rPr/>
          <m:t xml:space="preserve">g(x) = 1/(1 + </m:t>
        </m:r>
        <m:sSup>
          <m:sSupPr>
            <m:ctrlPr>
              <w:rPr/>
            </m:ctrlPr>
          </m:sSupPr>
          <m:e>
            <m:r>
              <w:rPr/>
              <m:t xml:space="preserve">e</m:t>
            </m:r>
          </m:e>
          <m:sup>
            <m:r>
              <w:rPr/>
              <m:t xml:space="preserve">-x/n</m:t>
            </m:r>
          </m:sup>
        </m:sSup>
        <m:r>
          <w:rPr/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with the intuition to ‘strech’ the graph of sigmoid to tackle vanishing gradient at large values of x. This did not work out. The modification does indeed lead to a </w:t>
      </w:r>
      <w:r w:rsidDel="00000000" w:rsidR="00000000" w:rsidRPr="00000000">
        <w:rPr>
          <w:u w:val="single"/>
          <w:rtl w:val="0"/>
        </w:rPr>
        <w:t xml:space="preserve">relative </w:t>
      </w:r>
      <w:r w:rsidDel="00000000" w:rsidR="00000000" w:rsidRPr="00000000">
        <w:rPr>
          <w:rtl w:val="0"/>
        </w:rPr>
        <w:t xml:space="preserve">increase in gradient value at the tail ends, it reduces the </w:t>
      </w:r>
      <w:r w:rsidDel="00000000" w:rsidR="00000000" w:rsidRPr="00000000">
        <w:rPr>
          <w:u w:val="single"/>
          <w:rtl w:val="0"/>
        </w:rPr>
        <w:t xml:space="preserve">absolute </w:t>
      </w:r>
      <w:r w:rsidDel="00000000" w:rsidR="00000000" w:rsidRPr="00000000">
        <w:rPr>
          <w:rtl w:val="0"/>
        </w:rPr>
        <w:t xml:space="preserve">value of gradient. Hence the idea was discarded and min-max normalisation was used instead.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6416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Training characteristics: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343525" cy="4124325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12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172075" cy="4124325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12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Results: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4905375" cy="3952875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95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905375" cy="3952875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95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905375" cy="3952875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95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905375" cy="3952875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95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905375" cy="3952875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95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905375" cy="3952875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95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905375" cy="3952875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95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905375" cy="3952875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95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905375" cy="3952875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95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905375" cy="3952875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95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11" Type="http://schemas.openxmlformats.org/officeDocument/2006/relationships/image" Target="media/image9.png"/><Relationship Id="rId10" Type="http://schemas.openxmlformats.org/officeDocument/2006/relationships/image" Target="media/image3.png"/><Relationship Id="rId21" Type="http://schemas.openxmlformats.org/officeDocument/2006/relationships/image" Target="media/image8.png"/><Relationship Id="rId13" Type="http://schemas.openxmlformats.org/officeDocument/2006/relationships/image" Target="media/image5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7.png"/><Relationship Id="rId14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image" Target="media/image10.png"/><Relationship Id="rId18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