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jc w:val="center"/>
      </w:pPr>
      <w:r>
        <w:rPr>
          <w:rFonts w:ascii="Arial" w:cs="Arial" w:eastAsia="Arial" w:hAnsi="Arial"/>
          <w:color w:val="5A6475"/>
          <w:sz w:val="40"/>
          <w:szCs w:val="40"/>
        </w:rPr>
        <w:t xml:space="preserve">Apache</w:t>
      </w:r>
    </w:p>
    <w:p>
      <w:pPr>
        <w:jc w:val="center"/>
      </w:pPr>
      <w:r>
        <w:rPr>
          <w:rFonts w:ascii="Arial" w:cs="Arial" w:eastAsia="Arial" w:hAnsi="Arial"/>
          <w:b/>
          <w:bCs/>
          <w:color w:val="1287A8"/>
          <w:sz w:val="104"/>
          <w:szCs w:val="104"/>
        </w:rPr>
        <w:t xml:space="preserve">Cassandra</w:t>
      </w:r>
    </w:p>
    <w:p>
      <w:pPr>
        <w:jc w:val="center"/>
      </w:pPr>
      <w:r>
        <w:rPr>
          <w:rFonts w:ascii="Arial" w:cs="Arial" w:eastAsia="Arial" w:hAnsi="Arial"/>
          <w:color w:val="1A1A2E"/>
          <w:sz w:val="48"/>
          <w:szCs w:val="48"/>
        </w:rPr>
        <w:t xml:space="preserve">Complete Developer Guide</w:t>
      </w:r>
    </w:p>
    <w:p>
      <w:pPr>
        <w:spacing w:after="0" w:before="100"/>
      </w:pPr>
      <w:r>
        <w:t xml:space="preserve"/>
      </w:r>
    </w:p>
    <w:p>
      <w:pPr>
        <w:pBdr>
          <w:bottom w:val="single" w:color="1287A8" w:sz="12" w:space="4"/>
        </w:pBdr>
        <w:spacing w:after="200"/>
        <w:jc w:val="center"/>
      </w:pPr>
      <w:r>
        <w:rPr>
          <w:rFonts w:ascii="Arial" w:cs="Arial" w:eastAsia="Arial" w:hAnsi="Arial"/>
          <w:i/>
          <w:iCs/>
          <w:color w:val="5A6475"/>
          <w:sz w:val="28"/>
          <w:szCs w:val="28"/>
        </w:rPr>
        <w:t xml:space="preserve">Distributed, Fault-Tolerant NoSQL — From Zero to Production</w:t>
      </w:r>
    </w:p>
    <w:p>
      <w:pPr>
        <w:spacing w:after="0" w:before="400"/>
      </w:pPr>
      <w:r>
        <w:t xml:space="preserve"/>
      </w:r>
    </w:p>
    <w:p>
      <w:pPr>
        <w:jc w:val="center"/>
      </w:pPr>
      <w:r>
        <w:rPr>
          <w:rFonts w:ascii="Arial" w:cs="Arial" w:eastAsia="Arial" w:hAnsi="Arial"/>
          <w:color w:val="5A6475"/>
          <w:sz w:val="24"/>
          <w:szCs w:val="24"/>
        </w:rPr>
        <w:t xml:space="preserve">A complete step-by-step reference covering everything a developer needs</w:t>
      </w:r>
    </w:p>
    <w:p>
      <w:pPr>
        <w:jc w:val="center"/>
      </w:pPr>
      <w:r>
        <w:rPr>
          <w:rFonts w:ascii="Arial" w:cs="Arial" w:eastAsia="Arial" w:hAnsi="Arial"/>
          <w:color w:val="5A6475"/>
          <w:sz w:val="24"/>
          <w:szCs w:val="24"/>
        </w:rPr>
        <w:t xml:space="preserve">to understand, design, and build production applications with Cassandra.</w:t>
      </w:r>
    </w:p>
    <w:p>
      <w:pPr>
        <w:spacing w:after="0" w:before="500"/>
      </w:pPr>
      <w:r>
        <w:t xml:space="preserve"/>
      </w:r>
    </w:p>
    <w:p>
      <w:pPr>
        <w:jc w:val="center"/>
      </w:pPr>
      <w:r>
        <w:rPr>
          <w:rFonts w:ascii="Arial" w:cs="Arial" w:eastAsia="Arial" w:hAnsi="Arial"/>
          <w:b/>
          <w:bCs/>
          <w:color w:val="0A3D52"/>
          <w:sz w:val="26"/>
          <w:szCs w:val="26"/>
        </w:rPr>
        <w:t xml:space="preserve">Topics Covered</w:t>
      </w:r>
    </w:p>
    <w:p>
      <w:pPr>
        <w:spacing w:after="0" w:before="60"/>
      </w:pPr>
      <w:r>
        <w:t xml:space="preserve"/>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What is Cassandra &amp; how it differs from other databases</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Core Architecture — Ring topology, gossip, partitioners, vnodes</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CAP Theorem &amp; Cassandra's consistency model (tunable consistency)</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Data Model — Keyspaces, tables, partition keys, clustering columns</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CQL (Cassandra Query Language) — full syntax with examples</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Data Modeling — query-first design, denormalization patterns</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CRUD Operations — inserts, selects, updates, deletes with TTL</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Secondary Indexes, Materialized Views &amp; SASI</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Reads &amp; Writes — how they work internally (SSTables, Memtables, Bloom filters)</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Installation — local, Docker, multi-node cluster</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Replication, Consistency Levels &amp; Quorum</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Compaction Strategies — STCS, LCS, TWCS</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Client Drivers — Python, Node.js, Java</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Security — authentication, authorization, TLS encryption</w:t>
      </w:r>
    </w:p>
    <w:p>
      <w:pPr>
        <w:spacing w:after="38" w:before="38"/>
        <w:jc w:val="center"/>
      </w:pPr>
      <w:r>
        <w:rPr>
          <w:rFonts w:ascii="Arial" w:cs="Arial" w:eastAsia="Arial" w:hAnsi="Arial"/>
          <w:color w:val="1287A8"/>
          <w:sz w:val="22"/>
          <w:szCs w:val="22"/>
        </w:rPr>
        <w:t xml:space="preserve">◆  </w:t>
      </w:r>
      <w:r>
        <w:rPr>
          <w:rFonts w:ascii="Arial" w:cs="Arial" w:eastAsia="Arial" w:hAnsi="Arial"/>
          <w:color w:val="1A1A2E"/>
          <w:sz w:val="22"/>
          <w:szCs w:val="22"/>
        </w:rPr>
        <w:t xml:space="preserve">Monitoring, Performance Tuning &amp; Anti-patterns Cheat Sheet</w:t>
      </w:r>
    </w:p>
    <w:p>
      <w:r>
        <w:br w:type="page"/>
      </w:r>
    </w:p>
    <w:p>
      <w:pPr>
        <w:pStyle w:val="Heading1"/>
        <w:pBdr>
          <w:bottom w:val="single" w:color="1287A8" w:sz="8" w:space="4"/>
        </w:pBdr>
        <w:spacing w:after="160" w:before="400"/>
      </w:pPr>
      <w:r>
        <w:rPr>
          <w:rFonts w:ascii="Arial" w:cs="Arial" w:eastAsia="Arial" w:hAnsi="Arial"/>
          <w:b/>
          <w:bCs/>
          <w:color w:val="1287A8"/>
          <w:sz w:val="36"/>
          <w:szCs w:val="36"/>
        </w:rPr>
        <w:t xml:space="preserve">1. What is Apache Cassandra?</w:t>
      </w:r>
    </w:p>
    <w:p>
      <w:pPr>
        <w:spacing w:after="60" w:before="60"/>
      </w:pPr>
      <w:r>
        <w:rPr>
          <w:rFonts w:ascii="Arial" w:cs="Arial" w:eastAsia="Arial" w:hAnsi="Arial"/>
          <w:color w:val="1A1A2E"/>
          <w:sz w:val="22"/>
          <w:szCs w:val="22"/>
        </w:rPr>
        <w:t xml:space="preserve">Apache Cassandra is an open-source, distributed, wide-column NoSQL database designed to handle massive amounts of data across many commodity servers with no single point of failure. Originally developed at Facebook for its Inbox Search feature and open-sourced in 2008, it combines Google Bigtable's data model with Amazon Dynamo's distributed architecture.</w:t>
      </w:r>
    </w:p>
    <w:p>
      <w:pPr>
        <w:spacing w:after="0" w:before="120"/>
      </w:pPr>
      <w:r>
        <w:t xml:space="preserve"/>
      </w:r>
    </w:p>
    <w:p>
      <w:pPr>
        <w:spacing w:after="60" w:before="60"/>
      </w:pPr>
      <w:r>
        <w:rPr>
          <w:rFonts w:ascii="Arial" w:cs="Arial" w:eastAsia="Arial" w:hAnsi="Arial"/>
          <w:color w:val="1A1A2E"/>
          <w:sz w:val="22"/>
          <w:szCs w:val="22"/>
        </w:rPr>
        <w:t xml:space="preserve">Cassandra prioritizes availability and partition tolerance over strict consistency (AP in the CAP theorem), while giving developers fine-grained control over consistency levels per operation.</w:t>
      </w:r>
    </w:p>
    <w:p>
      <w:pPr>
        <w:spacing w:after="0" w:before="120"/>
      </w:pPr>
      <w:r>
        <w:t xml:space="preserve"/>
      </w:r>
    </w:p>
    <w:p>
      <w:pPr>
        <w:pStyle w:val="Heading2"/>
        <w:spacing w:after="100" w:before="280"/>
      </w:pPr>
      <w:r>
        <w:rPr>
          <w:rFonts w:ascii="Arial" w:cs="Arial" w:eastAsia="Arial" w:hAnsi="Arial"/>
          <w:b/>
          <w:bCs/>
          <w:color w:val="0A3D52"/>
          <w:sz w:val="28"/>
          <w:szCs w:val="28"/>
        </w:rPr>
        <w:t xml:space="preserve">1.1 Key Characteristics</w:t>
      </w:r>
    </w:p>
    <w:p>
      <w:pPr>
        <w:pStyle w:val="ListParagraph"/>
        <w:numPr>
          <w:ilvl w:val="0"/>
          <w:numId w:val="2"/>
        </w:numPr>
        <w:spacing w:after="40" w:before="40"/>
      </w:pPr>
      <w:r>
        <w:rPr>
          <w:rFonts w:ascii="Arial" w:cs="Arial" w:eastAsia="Arial" w:hAnsi="Arial"/>
          <w:b/>
          <w:bCs/>
          <w:color w:val="1A1A2E"/>
          <w:sz w:val="22"/>
          <w:szCs w:val="22"/>
        </w:rPr>
        <w:t xml:space="preserve">Masterless ring: </w:t>
      </w:r>
      <w:r>
        <w:rPr>
          <w:rFonts w:ascii="Arial" w:cs="Arial" w:eastAsia="Arial" w:hAnsi="Arial"/>
          <w:color w:val="1A1A2E"/>
          <w:sz w:val="22"/>
          <w:szCs w:val="22"/>
        </w:rPr>
        <w:t xml:space="preserve">Every node is equal — no primary/replica distinction. Any node can serve any request.</w:t>
      </w:r>
    </w:p>
    <w:p>
      <w:pPr>
        <w:pStyle w:val="ListParagraph"/>
        <w:numPr>
          <w:ilvl w:val="0"/>
          <w:numId w:val="2"/>
        </w:numPr>
        <w:spacing w:after="40" w:before="40"/>
      </w:pPr>
      <w:r>
        <w:rPr>
          <w:rFonts w:ascii="Arial" w:cs="Arial" w:eastAsia="Arial" w:hAnsi="Arial"/>
          <w:b/>
          <w:bCs/>
          <w:color w:val="1A1A2E"/>
          <w:sz w:val="22"/>
          <w:szCs w:val="22"/>
        </w:rPr>
        <w:t xml:space="preserve">Linear scalability: </w:t>
      </w:r>
      <w:r>
        <w:rPr>
          <w:rFonts w:ascii="Arial" w:cs="Arial" w:eastAsia="Arial" w:hAnsi="Arial"/>
          <w:color w:val="1A1A2E"/>
          <w:sz w:val="22"/>
          <w:szCs w:val="22"/>
        </w:rPr>
        <w:t xml:space="preserve">Double throughput by doubling nodes. No reconfiguration needed.</w:t>
      </w:r>
    </w:p>
    <w:p>
      <w:pPr>
        <w:pStyle w:val="ListParagraph"/>
        <w:numPr>
          <w:ilvl w:val="0"/>
          <w:numId w:val="2"/>
        </w:numPr>
        <w:spacing w:after="40" w:before="40"/>
      </w:pPr>
      <w:r>
        <w:rPr>
          <w:rFonts w:ascii="Arial" w:cs="Arial" w:eastAsia="Arial" w:hAnsi="Arial"/>
          <w:b/>
          <w:bCs/>
          <w:color w:val="1A1A2E"/>
          <w:sz w:val="22"/>
          <w:szCs w:val="22"/>
        </w:rPr>
        <w:t xml:space="preserve">Fault tolerant: </w:t>
      </w:r>
      <w:r>
        <w:rPr>
          <w:rFonts w:ascii="Arial" w:cs="Arial" w:eastAsia="Arial" w:hAnsi="Arial"/>
          <w:color w:val="1A1A2E"/>
          <w:sz w:val="22"/>
          <w:szCs w:val="22"/>
        </w:rPr>
        <w:t xml:space="preserve">Automatically replicates data across multiple nodes and data centers.</w:t>
      </w:r>
    </w:p>
    <w:p>
      <w:pPr>
        <w:pStyle w:val="ListParagraph"/>
        <w:numPr>
          <w:ilvl w:val="0"/>
          <w:numId w:val="2"/>
        </w:numPr>
        <w:spacing w:after="40" w:before="40"/>
      </w:pPr>
      <w:r>
        <w:rPr>
          <w:rFonts w:ascii="Arial" w:cs="Arial" w:eastAsia="Arial" w:hAnsi="Arial"/>
          <w:b/>
          <w:bCs/>
          <w:color w:val="1A1A2E"/>
          <w:sz w:val="22"/>
          <w:szCs w:val="22"/>
        </w:rPr>
        <w:t xml:space="preserve">Tunable consistency: </w:t>
      </w:r>
      <w:r>
        <w:rPr>
          <w:rFonts w:ascii="Arial" w:cs="Arial" w:eastAsia="Arial" w:hAnsi="Arial"/>
          <w:color w:val="1A1A2E"/>
          <w:sz w:val="22"/>
          <w:szCs w:val="22"/>
        </w:rPr>
        <w:t xml:space="preserve">Choose consistency level per read/write — trade consistency for availability dynamically.</w:t>
      </w:r>
    </w:p>
    <w:p>
      <w:pPr>
        <w:pStyle w:val="ListParagraph"/>
        <w:numPr>
          <w:ilvl w:val="0"/>
          <w:numId w:val="2"/>
        </w:numPr>
        <w:spacing w:after="40" w:before="40"/>
      </w:pPr>
      <w:r>
        <w:rPr>
          <w:rFonts w:ascii="Arial" w:cs="Arial" w:eastAsia="Arial" w:hAnsi="Arial"/>
          <w:b/>
          <w:bCs/>
          <w:color w:val="1A1A2E"/>
          <w:sz w:val="22"/>
          <w:szCs w:val="22"/>
        </w:rPr>
        <w:t xml:space="preserve">Multi-datacenter: </w:t>
      </w:r>
      <w:r>
        <w:rPr>
          <w:rFonts w:ascii="Arial" w:cs="Arial" w:eastAsia="Arial" w:hAnsi="Arial"/>
          <w:color w:val="1A1A2E"/>
          <w:sz w:val="22"/>
          <w:szCs w:val="22"/>
        </w:rPr>
        <w:t xml:space="preserve">Built-in active-active replication across geographically distributed data centers.</w:t>
      </w:r>
    </w:p>
    <w:p>
      <w:pPr>
        <w:pStyle w:val="ListParagraph"/>
        <w:numPr>
          <w:ilvl w:val="0"/>
          <w:numId w:val="2"/>
        </w:numPr>
        <w:spacing w:after="40" w:before="40"/>
      </w:pPr>
      <w:r>
        <w:rPr>
          <w:rFonts w:ascii="Arial" w:cs="Arial" w:eastAsia="Arial" w:hAnsi="Arial"/>
          <w:b/>
          <w:bCs/>
          <w:color w:val="1A1A2E"/>
          <w:sz w:val="22"/>
          <w:szCs w:val="22"/>
        </w:rPr>
        <w:t xml:space="preserve">Write-optimized: </w:t>
      </w:r>
      <w:r>
        <w:rPr>
          <w:rFonts w:ascii="Arial" w:cs="Arial" w:eastAsia="Arial" w:hAnsi="Arial"/>
          <w:color w:val="1A1A2E"/>
          <w:sz w:val="22"/>
          <w:szCs w:val="22"/>
        </w:rPr>
        <w:t xml:space="preserve">Writes are among the fastest of any database — always a sequential append, never a random write.</w:t>
      </w:r>
    </w:p>
    <w:p>
      <w:pPr>
        <w:pStyle w:val="ListParagraph"/>
        <w:numPr>
          <w:ilvl w:val="0"/>
          <w:numId w:val="2"/>
        </w:numPr>
        <w:spacing w:after="40" w:before="40"/>
      </w:pPr>
      <w:r>
        <w:rPr>
          <w:rFonts w:ascii="Arial" w:cs="Arial" w:eastAsia="Arial" w:hAnsi="Arial"/>
          <w:b/>
          <w:bCs/>
          <w:color w:val="1A1A2E"/>
          <w:sz w:val="22"/>
          <w:szCs w:val="22"/>
        </w:rPr>
        <w:t xml:space="preserve">CQL: </w:t>
      </w:r>
      <w:r>
        <w:rPr>
          <w:rFonts w:ascii="Arial" w:cs="Arial" w:eastAsia="Arial" w:hAnsi="Arial"/>
          <w:color w:val="1A1A2E"/>
          <w:sz w:val="22"/>
          <w:szCs w:val="22"/>
        </w:rPr>
        <w:t xml:space="preserve">Cassandra Query Language — SQL-like syntax making it approachable for relational developers.</w:t>
      </w:r>
    </w:p>
    <w:p>
      <w:pPr>
        <w:spacing w:after="0" w:before="120"/>
      </w:pPr>
      <w:r>
        <w:t xml:space="preserve"/>
      </w:r>
    </w:p>
    <w:p>
      <w:pPr>
        <w:pStyle w:val="Heading2"/>
        <w:spacing w:after="100" w:before="280"/>
      </w:pPr>
      <w:r>
        <w:rPr>
          <w:rFonts w:ascii="Arial" w:cs="Arial" w:eastAsia="Arial" w:hAnsi="Arial"/>
          <w:b/>
          <w:bCs/>
          <w:color w:val="0A3D52"/>
          <w:sz w:val="28"/>
          <w:szCs w:val="28"/>
        </w:rPr>
        <w:t xml:space="preserve">1.2 Cassandra vs Other Databases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880"/>
        <w:gridCol w:w="1880"/>
        <w:gridCol w:w="1880"/>
        <w:gridCol w:w="1860"/>
      </w:tblGrid>
      <w:tr>
        <w:tc>
          <w:tcPr>
            <w:tcW w:type="dxa" w:w="17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88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Cassandra</w:t>
            </w:r>
          </w:p>
        </w:tc>
        <w:tc>
          <w:tcPr>
            <w:tcW w:type="dxa" w:w="188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MongoDB</w:t>
            </w:r>
          </w:p>
        </w:tc>
        <w:tc>
          <w:tcPr>
            <w:tcW w:type="dxa" w:w="188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Bigtable</w:t>
            </w:r>
          </w:p>
        </w:tc>
        <w:tc>
          <w:tcPr>
            <w:tcW w:type="dxa" w:w="186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DynamoDB</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Data model</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Wide-column</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Document</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Wide-column</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Key-value/Doc</w:t>
            </w:r>
          </w:p>
        </w:tc>
      </w:tr>
      <w:tr>
        <w:tc>
          <w:tcPr>
            <w:tcW w:type="dxa" w:w="17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Architecture</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Masterless ring</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Primary/replica</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Managed nodes</w:t>
            </w:r>
          </w:p>
        </w:tc>
        <w:tc>
          <w:tcPr>
            <w:tcW w:type="dxa" w:w="186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Fully managed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CAP focus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AP</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CP (tunable)</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CP</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AP (tunable)</w:t>
            </w:r>
          </w:p>
        </w:tc>
      </w:tr>
      <w:tr>
        <w:tc>
          <w:tcPr>
            <w:tcW w:type="dxa" w:w="17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Query lang</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CQL (SQL-like)</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MQL</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API / cbt</w:t>
            </w:r>
          </w:p>
        </w:tc>
        <w:tc>
          <w:tcPr>
            <w:tcW w:type="dxa" w:w="186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PartiQL / API</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Joins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None (design)</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$lookup</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None</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None</w:t>
            </w:r>
          </w:p>
        </w:tc>
      </w:tr>
      <w:tr>
        <w:tc>
          <w:tcPr>
            <w:tcW w:type="dxa" w:w="17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ACID txns</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LWT (limited)</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Multi-doc</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Single-row</w:t>
            </w:r>
          </w:p>
        </w:tc>
        <w:tc>
          <w:tcPr>
            <w:tcW w:type="dxa" w:w="186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Transactions API</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Indexes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Primary + 2i</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Rich indexes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Row key only</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Primary + GSI</w:t>
            </w:r>
          </w:p>
        </w:tc>
      </w:tr>
      <w:tr>
        <w:tc>
          <w:tcPr>
            <w:tcW w:type="dxa" w:w="17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Multi-DC</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Built-in</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Atlas only</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Via replication</w:t>
            </w:r>
          </w:p>
        </w:tc>
        <w:tc>
          <w:tcPr>
            <w:tcW w:type="dxa" w:w="186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Global Tables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Managed cloud</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Astra DB</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Atlas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Bigtable</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DynamoDB</w:t>
            </w:r>
          </w:p>
        </w:tc>
      </w:tr>
      <w:tr>
        <w:tc>
          <w:tcPr>
            <w:tcW w:type="dxa" w:w="17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Best for</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IoT, time-series,logs</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Apps,CMS</w:t>
            </w:r>
          </w:p>
        </w:tc>
        <w:tc>
          <w:tcPr>
            <w:tcW w:type="dxa" w:w="188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IoT,analytics</w:t>
            </w:r>
          </w:p>
        </w:tc>
        <w:tc>
          <w:tcPr>
            <w:tcW w:type="dxa" w:w="186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Serverless apps</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1.3 When to Use Cassandra</w:t>
      </w:r>
    </w:p>
    <w:p>
      <w:pPr>
        <w:pStyle w:val="ListParagraph"/>
        <w:numPr>
          <w:ilvl w:val="0"/>
          <w:numId w:val="2"/>
        </w:numPr>
        <w:spacing w:after="40" w:before="40"/>
      </w:pPr>
      <w:r>
        <w:rPr>
          <w:rFonts w:ascii="Arial" w:cs="Arial" w:eastAsia="Arial" w:hAnsi="Arial"/>
          <w:b/>
          <w:bCs/>
          <w:color w:val="1A1A2E"/>
          <w:sz w:val="22"/>
          <w:szCs w:val="22"/>
        </w:rPr>
        <w:t xml:space="preserve">Time-series &amp; IoT: </w:t>
      </w:r>
      <w:r>
        <w:rPr>
          <w:rFonts w:ascii="Arial" w:cs="Arial" w:eastAsia="Arial" w:hAnsi="Arial"/>
          <w:color w:val="1A1A2E"/>
          <w:sz w:val="22"/>
          <w:szCs w:val="22"/>
        </w:rPr>
        <w:t xml:space="preserve">Sensor data, logs, metrics — high-write, append-heavy workloads.</w:t>
      </w:r>
    </w:p>
    <w:p>
      <w:pPr>
        <w:pStyle w:val="ListParagraph"/>
        <w:numPr>
          <w:ilvl w:val="0"/>
          <w:numId w:val="2"/>
        </w:numPr>
        <w:spacing w:after="40" w:before="40"/>
      </w:pPr>
      <w:r>
        <w:rPr>
          <w:rFonts w:ascii="Arial" w:cs="Arial" w:eastAsia="Arial" w:hAnsi="Arial"/>
          <w:b/>
          <w:bCs/>
          <w:color w:val="1A1A2E"/>
          <w:sz w:val="22"/>
          <w:szCs w:val="22"/>
        </w:rPr>
        <w:t xml:space="preserve">User activity feeds: </w:t>
      </w:r>
      <w:r>
        <w:rPr>
          <w:rFonts w:ascii="Arial" w:cs="Arial" w:eastAsia="Arial" w:hAnsi="Arial"/>
          <w:color w:val="1A1A2E"/>
          <w:sz w:val="22"/>
          <w:szCs w:val="22"/>
        </w:rPr>
        <w:t xml:space="preserve">Event streams, audit trails, clickstream data.</w:t>
      </w:r>
    </w:p>
    <w:p>
      <w:pPr>
        <w:pStyle w:val="ListParagraph"/>
        <w:numPr>
          <w:ilvl w:val="0"/>
          <w:numId w:val="2"/>
        </w:numPr>
        <w:spacing w:after="40" w:before="40"/>
      </w:pPr>
      <w:r>
        <w:rPr>
          <w:rFonts w:ascii="Arial" w:cs="Arial" w:eastAsia="Arial" w:hAnsi="Arial"/>
          <w:b/>
          <w:bCs/>
          <w:color w:val="1A1A2E"/>
          <w:sz w:val="22"/>
          <w:szCs w:val="22"/>
        </w:rPr>
        <w:t xml:space="preserve">Messaging: </w:t>
      </w:r>
      <w:r>
        <w:rPr>
          <w:rFonts w:ascii="Arial" w:cs="Arial" w:eastAsia="Arial" w:hAnsi="Arial"/>
          <w:color w:val="1A1A2E"/>
          <w:sz w:val="22"/>
          <w:szCs w:val="22"/>
        </w:rPr>
        <w:t xml:space="preserve">Chat history, notifications — fast writes, predictable reads by user.</w:t>
      </w:r>
    </w:p>
    <w:p>
      <w:pPr>
        <w:pStyle w:val="ListParagraph"/>
        <w:numPr>
          <w:ilvl w:val="0"/>
          <w:numId w:val="2"/>
        </w:numPr>
        <w:spacing w:after="40" w:before="40"/>
      </w:pPr>
      <w:r>
        <w:rPr>
          <w:rFonts w:ascii="Arial" w:cs="Arial" w:eastAsia="Arial" w:hAnsi="Arial"/>
          <w:b/>
          <w:bCs/>
          <w:color w:val="1A1A2E"/>
          <w:sz w:val="22"/>
          <w:szCs w:val="22"/>
        </w:rPr>
        <w:t xml:space="preserve">Product catalogs: </w:t>
      </w:r>
      <w:r>
        <w:rPr>
          <w:rFonts w:ascii="Arial" w:cs="Arial" w:eastAsia="Arial" w:hAnsi="Arial"/>
          <w:color w:val="1A1A2E"/>
          <w:sz w:val="22"/>
          <w:szCs w:val="22"/>
        </w:rPr>
        <w:t xml:space="preserve">Large-scale e-commerce with high read throughput requirements.</w:t>
      </w:r>
    </w:p>
    <w:p>
      <w:pPr>
        <w:pStyle w:val="ListParagraph"/>
        <w:numPr>
          <w:ilvl w:val="0"/>
          <w:numId w:val="2"/>
        </w:numPr>
        <w:spacing w:after="40" w:before="40"/>
      </w:pPr>
      <w:r>
        <w:rPr>
          <w:rFonts w:ascii="Arial" w:cs="Arial" w:eastAsia="Arial" w:hAnsi="Arial"/>
          <w:b/>
          <w:bCs/>
          <w:color w:val="1A1A2E"/>
          <w:sz w:val="22"/>
          <w:szCs w:val="22"/>
        </w:rPr>
        <w:t xml:space="preserve">Fraud detection: </w:t>
      </w:r>
      <w:r>
        <w:rPr>
          <w:rFonts w:ascii="Arial" w:cs="Arial" w:eastAsia="Arial" w:hAnsi="Arial"/>
          <w:color w:val="1A1A2E"/>
          <w:sz w:val="22"/>
          <w:szCs w:val="22"/>
        </w:rPr>
        <w:t xml:space="preserve">Real-time lookups on transaction history with low latency.</w:t>
      </w:r>
    </w:p>
    <w:p>
      <w:pPr>
        <w:pStyle w:val="ListParagraph"/>
        <w:numPr>
          <w:ilvl w:val="0"/>
          <w:numId w:val="2"/>
        </w:numPr>
        <w:spacing w:after="40" w:before="40"/>
      </w:pPr>
      <w:r>
        <w:rPr>
          <w:rFonts w:ascii="Arial" w:cs="Arial" w:eastAsia="Arial" w:hAnsi="Arial"/>
          <w:b/>
          <w:bCs/>
          <w:color w:val="1A1A2E"/>
          <w:sz w:val="22"/>
          <w:szCs w:val="22"/>
        </w:rPr>
        <w:t xml:space="preserve">Multi-datacenter apps: </w:t>
      </w:r>
      <w:r>
        <w:rPr>
          <w:rFonts w:ascii="Arial" w:cs="Arial" w:eastAsia="Arial" w:hAnsi="Arial"/>
          <w:color w:val="1A1A2E"/>
          <w:sz w:val="22"/>
          <w:szCs w:val="22"/>
        </w:rPr>
        <w:t xml:space="preserve">Global applications requiring active-active replication with no master.</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287A8" w:val="clear"/>
            <w:tcMar>
              <w:top w:type="dxa" w:w="80"/>
              <w:left w:type="dxa" w:w="160"/>
              <w:bottom w:type="dxa" w:w="80"/>
              <w:right w:type="dxa" w:w="160"/>
            </w:tcMar>
          </w:tcPr>
          <w:p>
            <w:r>
              <w:rPr>
                <w:rFonts w:ascii="Arial" w:cs="Arial" w:eastAsia="Arial" w:hAnsi="Arial"/>
                <w:b/>
                <w:bCs/>
                <w:color w:val="FFFFFF"/>
                <w:sz w:val="22"/>
                <w:szCs w:val="22"/>
              </w:rPr>
              <w:t xml:space="preserve">  📌 Not a Good Fit For...</w:t>
            </w:r>
          </w:p>
        </w:tc>
      </w:tr>
      <w:tr>
        <w:tc>
          <w:tcPr>
            <w:tcW w:type="dxa" w:w="9200"/>
            <w:tcBorders>
              <w:top w:val="single" w:color="1287A8" w:sz="1"/>
              <w:left w:val="single" w:color="1287A8" w:sz="1"/>
              <w:bottom w:val="single" w:color="1287A8" w:sz="1"/>
              <w:right w:val="single" w:color="1287A8" w:sz="1"/>
            </w:tcBorders>
            <w:shd w:fill="E8F6FA" w:val="clear"/>
            <w:tcMar>
              <w:top w:type="dxa" w:w="80"/>
              <w:left w:type="dxa" w:w="160"/>
              <w:bottom w:type="dxa" w:w="80"/>
              <w:right w:type="dxa" w:w="160"/>
            </w:tcMar>
          </w:tcPr>
          <w:p>
            <w:pPr>
              <w:spacing w:after="40" w:before="40"/>
            </w:pPr>
            <w:r>
              <w:rPr>
                <w:rFonts w:ascii="Arial" w:cs="Arial" w:eastAsia="Arial" w:hAnsi="Arial"/>
                <w:color w:val="1A1A2E"/>
                <w:sz w:val="20"/>
                <w:szCs w:val="20"/>
              </w:rPr>
              <w:t xml:space="preserve">• Ad-hoc analytical queries (GROUP BY, aggregations) → use Spark or BigQuery</w:t>
            </w:r>
          </w:p>
          <w:p>
            <w:pPr>
              <w:spacing w:after="40" w:before="40"/>
            </w:pPr>
            <w:r>
              <w:rPr>
                <w:rFonts w:ascii="Arial" w:cs="Arial" w:eastAsia="Arial" w:hAnsi="Arial"/>
                <w:color w:val="1A1A2E"/>
                <w:sz w:val="20"/>
                <w:szCs w:val="20"/>
              </w:rPr>
              <w:t xml:space="preserve">• Complex relational data requiring multi-table JOINs → use PostgreSQL or Spanner</w:t>
            </w:r>
          </w:p>
          <w:p>
            <w:pPr>
              <w:spacing w:after="40" w:before="40"/>
            </w:pPr>
            <w:r>
              <w:rPr>
                <w:rFonts w:ascii="Arial" w:cs="Arial" w:eastAsia="Arial" w:hAnsi="Arial"/>
                <w:color w:val="1A1A2E"/>
                <w:sz w:val="20"/>
                <w:szCs w:val="20"/>
              </w:rPr>
              <w:t xml:space="preserve">• Highly transactional workloads needing strong ACID → use CockroachDB or Spanner</w:t>
            </w:r>
          </w:p>
          <w:p>
            <w:pPr>
              <w:spacing w:after="40" w:before="40"/>
            </w:pPr>
            <w:r>
              <w:rPr>
                <w:rFonts w:ascii="Arial" w:cs="Arial" w:eastAsia="Arial" w:hAnsi="Arial"/>
                <w:color w:val="1A1A2E"/>
                <w:sz w:val="20"/>
                <w:szCs w:val="20"/>
              </w:rPr>
              <w:t xml:space="preserve">• Small datasets (&lt; 100 GB) where Cassandra's overhead isn't justified</w:t>
            </w:r>
          </w:p>
        </w:tc>
      </w:tr>
    </w:tbl>
    <w:p>
      <w:pPr>
        <w:spacing w:after="0" w:before="200"/>
      </w:pPr>
      <w:r>
        <w:t xml:space="preserve"/>
      </w:r>
    </w:p>
    <w:p>
      <w:pPr>
        <w:pStyle w:val="Heading1"/>
        <w:pBdr>
          <w:bottom w:val="single" w:color="1287A8" w:sz="8" w:space="4"/>
        </w:pBdr>
        <w:spacing w:after="160" w:before="400"/>
      </w:pPr>
      <w:r>
        <w:rPr>
          <w:rFonts w:ascii="Arial" w:cs="Arial" w:eastAsia="Arial" w:hAnsi="Arial"/>
          <w:b/>
          <w:bCs/>
          <w:color w:val="1287A8"/>
          <w:sz w:val="36"/>
          <w:szCs w:val="36"/>
        </w:rPr>
        <w:t xml:space="preserve">2. Architecture</w:t>
      </w:r>
    </w:p>
    <w:p>
      <w:pPr>
        <w:pStyle w:val="Heading2"/>
        <w:spacing w:after="100" w:before="280"/>
      </w:pPr>
      <w:r>
        <w:rPr>
          <w:rFonts w:ascii="Arial" w:cs="Arial" w:eastAsia="Arial" w:hAnsi="Arial"/>
          <w:b/>
          <w:bCs/>
          <w:color w:val="0A3D52"/>
          <w:sz w:val="28"/>
          <w:szCs w:val="28"/>
        </w:rPr>
        <w:t xml:space="preserve">2.1 The Ring &amp; Masterless Design</w:t>
      </w:r>
    </w:p>
    <w:p>
      <w:pPr>
        <w:spacing w:after="60" w:before="60"/>
      </w:pPr>
      <w:r>
        <w:rPr>
          <w:rFonts w:ascii="Arial" w:cs="Arial" w:eastAsia="Arial" w:hAnsi="Arial"/>
          <w:color w:val="1A1A2E"/>
          <w:sz w:val="22"/>
          <w:szCs w:val="22"/>
        </w:rPr>
        <w:t xml:space="preserve">Cassandra organizes nodes in a ring topology. Every node is identical — there is no master, no primary, no special node. Each node owns a range of the token space (a 64-bit integer range). Data is assigned to nodes based on a hash of the partition key, which produces a token that maps to a specific node on the ring.</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Token ring example (simplified):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Node A (tokens 0 – 25%)</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Node D                      Node B</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(75–100%)                  (25–50%)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Node C (tokens 50 – 75%)</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 write for partition key 'user123' is hashed → token 37%</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routed to Node B (owns 25–50%)</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2.2 Virtual Nodes (vnodes)</w:t>
      </w:r>
    </w:p>
    <w:p>
      <w:pPr>
        <w:spacing w:after="60" w:before="60"/>
      </w:pPr>
      <w:r>
        <w:rPr>
          <w:rFonts w:ascii="Arial" w:cs="Arial" w:eastAsia="Arial" w:hAnsi="Arial"/>
          <w:color w:val="1A1A2E"/>
          <w:sz w:val="22"/>
          <w:szCs w:val="22"/>
        </w:rPr>
        <w:t xml:space="preserve">Rather than each node owning one contiguous token range, virtual nodes (vnodes) assign each node many small, non-contiguous token ranges. This dramatically improves load balancing and makes adding/removing nodes seamless.</w:t>
      </w:r>
    </w:p>
    <w:p>
      <w:pPr>
        <w:pStyle w:val="ListParagraph"/>
        <w:numPr>
          <w:ilvl w:val="0"/>
          <w:numId w:val="2"/>
        </w:numPr>
        <w:spacing w:after="40" w:before="40"/>
      </w:pPr>
      <w:r>
        <w:rPr>
          <w:rFonts w:ascii="Arial" w:cs="Arial" w:eastAsia="Arial" w:hAnsi="Arial"/>
          <w:b/>
          <w:bCs/>
          <w:color w:val="1A1A2E"/>
          <w:sz w:val="22"/>
          <w:szCs w:val="22"/>
        </w:rPr>
        <w:t xml:space="preserve">Default: </w:t>
      </w:r>
      <w:r>
        <w:rPr>
          <w:rFonts w:ascii="Arial" w:cs="Arial" w:eastAsia="Arial" w:hAnsi="Arial"/>
          <w:color w:val="1A1A2E"/>
          <w:sz w:val="22"/>
          <w:szCs w:val="22"/>
        </w:rPr>
        <w:t xml:space="preserve">256 vnodes per node (configurable via num_tokens in cassandra.yaml).</w:t>
      </w:r>
    </w:p>
    <w:p>
      <w:pPr>
        <w:pStyle w:val="ListParagraph"/>
        <w:numPr>
          <w:ilvl w:val="0"/>
          <w:numId w:val="2"/>
        </w:numPr>
        <w:spacing w:after="40" w:before="40"/>
      </w:pPr>
      <w:r>
        <w:rPr>
          <w:rFonts w:ascii="Arial" w:cs="Arial" w:eastAsia="Arial" w:hAnsi="Arial"/>
          <w:b/>
          <w:bCs/>
          <w:color w:val="1A1A2E"/>
          <w:sz w:val="22"/>
          <w:szCs w:val="22"/>
        </w:rPr>
        <w:t xml:space="preserve">Benefit: </w:t>
      </w:r>
      <w:r>
        <w:rPr>
          <w:rFonts w:ascii="Arial" w:cs="Arial" w:eastAsia="Arial" w:hAnsi="Arial"/>
          <w:color w:val="1A1A2E"/>
          <w:sz w:val="22"/>
          <w:szCs w:val="22"/>
        </w:rPr>
        <w:t xml:space="preserve">When a new node joins, it takes small slices from many existing nodes — balanced from day one.</w:t>
      </w:r>
    </w:p>
    <w:p>
      <w:pPr>
        <w:pStyle w:val="ListParagraph"/>
        <w:numPr>
          <w:ilvl w:val="0"/>
          <w:numId w:val="2"/>
        </w:numPr>
        <w:spacing w:after="40" w:before="40"/>
      </w:pPr>
      <w:r>
        <w:rPr>
          <w:rFonts w:ascii="Arial" w:cs="Arial" w:eastAsia="Arial" w:hAnsi="Arial"/>
          <w:b/>
          <w:bCs/>
          <w:color w:val="1A1A2E"/>
          <w:sz w:val="22"/>
          <w:szCs w:val="22"/>
        </w:rPr>
        <w:t xml:space="preserve">Benefit: </w:t>
      </w:r>
      <w:r>
        <w:rPr>
          <w:rFonts w:ascii="Arial" w:cs="Arial" w:eastAsia="Arial" w:hAnsi="Arial"/>
          <w:color w:val="1A1A2E"/>
          <w:sz w:val="22"/>
          <w:szCs w:val="22"/>
        </w:rPr>
        <w:t xml:space="preserve">Node failure redistributes its many small ranges across all surviving nodes evenly.</w:t>
      </w:r>
    </w:p>
    <w:p>
      <w:pPr>
        <w:spacing w:after="0" w:before="120"/>
      </w:pPr>
      <w:r>
        <w:t xml:space="preserve"/>
      </w:r>
    </w:p>
    <w:p>
      <w:pPr>
        <w:pStyle w:val="Heading2"/>
        <w:spacing w:after="100" w:before="280"/>
      </w:pPr>
      <w:r>
        <w:rPr>
          <w:rFonts w:ascii="Arial" w:cs="Arial" w:eastAsia="Arial" w:hAnsi="Arial"/>
          <w:b/>
          <w:bCs/>
          <w:color w:val="0A3D52"/>
          <w:sz w:val="28"/>
          <w:szCs w:val="28"/>
        </w:rPr>
        <w:t xml:space="preserve">2.3 Gossip Protocol</w:t>
      </w:r>
    </w:p>
    <w:p>
      <w:pPr>
        <w:spacing w:after="60" w:before="60"/>
      </w:pPr>
      <w:r>
        <w:rPr>
          <w:rFonts w:ascii="Arial" w:cs="Arial" w:eastAsia="Arial" w:hAnsi="Arial"/>
          <w:color w:val="1A1A2E"/>
          <w:sz w:val="22"/>
          <w:szCs w:val="22"/>
        </w:rPr>
        <w:t xml:space="preserve">Cassandra uses a peer-to-peer gossip protocol for cluster state management. Every second, each node initiates a gossip exchange with up to 3 other nodes, sharing information about itself and any nodes it has recently heard from. Within a few seconds, every node knows the state of every other node.</w:t>
      </w:r>
    </w:p>
    <w:p>
      <w:pPr>
        <w:pStyle w:val="ListParagraph"/>
        <w:numPr>
          <w:ilvl w:val="0"/>
          <w:numId w:val="2"/>
        </w:numPr>
        <w:spacing w:after="40" w:before="40"/>
      </w:pPr>
      <w:r>
        <w:rPr>
          <w:rFonts w:ascii="Arial" w:cs="Arial" w:eastAsia="Arial" w:hAnsi="Arial"/>
          <w:b/>
          <w:bCs/>
          <w:color w:val="1A1A2E"/>
          <w:sz w:val="22"/>
          <w:szCs w:val="22"/>
        </w:rPr>
        <w:t xml:space="preserve">Endpoint state: </w:t>
      </w:r>
      <w:r>
        <w:rPr>
          <w:rFonts w:ascii="Arial" w:cs="Arial" w:eastAsia="Arial" w:hAnsi="Arial"/>
          <w:color w:val="1A1A2E"/>
          <w:sz w:val="22"/>
          <w:szCs w:val="22"/>
        </w:rPr>
        <w:t xml:space="preserve">Each node tracks application state (load, schema version, tokens) and heartbeat generation.</w:t>
      </w:r>
    </w:p>
    <w:p>
      <w:pPr>
        <w:pStyle w:val="ListParagraph"/>
        <w:numPr>
          <w:ilvl w:val="0"/>
          <w:numId w:val="2"/>
        </w:numPr>
        <w:spacing w:after="40" w:before="40"/>
      </w:pPr>
      <w:r>
        <w:rPr>
          <w:rFonts w:ascii="Arial" w:cs="Arial" w:eastAsia="Arial" w:hAnsi="Arial"/>
          <w:b/>
          <w:bCs/>
          <w:color w:val="1A1A2E"/>
          <w:sz w:val="22"/>
          <w:szCs w:val="22"/>
        </w:rPr>
        <w:t xml:space="preserve">Failure detection: </w:t>
      </w:r>
      <w:r>
        <w:rPr>
          <w:rFonts w:ascii="Arial" w:cs="Arial" w:eastAsia="Arial" w:hAnsi="Arial"/>
          <w:color w:val="1A1A2E"/>
          <w:sz w:val="22"/>
          <w:szCs w:val="22"/>
        </w:rPr>
        <w:t xml:space="preserve">The Phi Accrual Failure Detector uses gossip heartbeats to probabilistically determine if a node is down.</w:t>
      </w:r>
    </w:p>
    <w:p>
      <w:pPr>
        <w:pStyle w:val="ListParagraph"/>
        <w:numPr>
          <w:ilvl w:val="0"/>
          <w:numId w:val="2"/>
        </w:numPr>
        <w:spacing w:after="40" w:before="40"/>
      </w:pPr>
      <w:r>
        <w:rPr>
          <w:rFonts w:ascii="Arial" w:cs="Arial" w:eastAsia="Arial" w:hAnsi="Arial"/>
          <w:b/>
          <w:bCs/>
          <w:color w:val="1A1A2E"/>
          <w:sz w:val="22"/>
          <w:szCs w:val="22"/>
        </w:rPr>
        <w:t xml:space="preserve">No central coordinator: </w:t>
      </w:r>
      <w:r>
        <w:rPr>
          <w:rFonts w:ascii="Arial" w:cs="Arial" w:eastAsia="Arial" w:hAnsi="Arial"/>
          <w:color w:val="1A1A2E"/>
          <w:sz w:val="22"/>
          <w:szCs w:val="22"/>
        </w:rPr>
        <w:t xml:space="preserve">No ZooKeeper or etcd required — gossip IS the coordination mechanism.</w:t>
      </w:r>
    </w:p>
    <w:p>
      <w:pPr>
        <w:spacing w:after="0" w:before="120"/>
      </w:pPr>
      <w:r>
        <w:t xml:space="preserve"/>
      </w:r>
    </w:p>
    <w:p>
      <w:pPr>
        <w:pStyle w:val="Heading2"/>
        <w:spacing w:after="100" w:before="280"/>
      </w:pPr>
      <w:r>
        <w:rPr>
          <w:rFonts w:ascii="Arial" w:cs="Arial" w:eastAsia="Arial" w:hAnsi="Arial"/>
          <w:b/>
          <w:bCs/>
          <w:color w:val="0A3D52"/>
          <w:sz w:val="28"/>
          <w:szCs w:val="28"/>
        </w:rPr>
        <w:t xml:space="preserve">2.4 Write Path</w:t>
      </w:r>
    </w:p>
    <w:p>
      <w:pPr>
        <w:pStyle w:val="ListParagraph"/>
        <w:numPr>
          <w:ilvl w:val="0"/>
          <w:numId w:val="3"/>
        </w:numPr>
        <w:spacing w:after="40" w:before="40"/>
      </w:pPr>
      <w:r>
        <w:rPr>
          <w:rFonts w:ascii="Arial" w:cs="Arial" w:eastAsia="Arial" w:hAnsi="Arial"/>
          <w:color w:val="1A1A2E"/>
          <w:sz w:val="22"/>
          <w:szCs w:val="22"/>
        </w:rPr>
        <w:t xml:space="preserve">Client sends write to any node (the coordinator for this request).</w:t>
      </w:r>
    </w:p>
    <w:p>
      <w:pPr>
        <w:pStyle w:val="ListParagraph"/>
        <w:numPr>
          <w:ilvl w:val="0"/>
          <w:numId w:val="3"/>
        </w:numPr>
        <w:spacing w:after="40" w:before="40"/>
      </w:pPr>
      <w:r>
        <w:rPr>
          <w:rFonts w:ascii="Arial" w:cs="Arial" w:eastAsia="Arial" w:hAnsi="Arial"/>
          <w:color w:val="1A1A2E"/>
          <w:sz w:val="22"/>
          <w:szCs w:val="22"/>
        </w:rPr>
        <w:t xml:space="preserve">Coordinator determines which nodes own the data using the partitioner.</w:t>
      </w:r>
    </w:p>
    <w:p>
      <w:pPr>
        <w:pStyle w:val="ListParagraph"/>
        <w:numPr>
          <w:ilvl w:val="0"/>
          <w:numId w:val="3"/>
        </w:numPr>
        <w:spacing w:after="40" w:before="40"/>
      </w:pPr>
      <w:r>
        <w:rPr>
          <w:rFonts w:ascii="Arial" w:cs="Arial" w:eastAsia="Arial" w:hAnsi="Arial"/>
          <w:color w:val="1A1A2E"/>
          <w:sz w:val="22"/>
          <w:szCs w:val="22"/>
        </w:rPr>
        <w:t xml:space="preserve">Write is sent to all replica nodes simultaneously.</w:t>
      </w:r>
    </w:p>
    <w:p>
      <w:pPr>
        <w:pStyle w:val="ListParagraph"/>
        <w:numPr>
          <w:ilvl w:val="0"/>
          <w:numId w:val="3"/>
        </w:numPr>
        <w:spacing w:after="40" w:before="40"/>
      </w:pPr>
      <w:r>
        <w:rPr>
          <w:rFonts w:ascii="Arial" w:cs="Arial" w:eastAsia="Arial" w:hAnsi="Arial"/>
          <w:color w:val="1A1A2E"/>
          <w:sz w:val="22"/>
          <w:szCs w:val="22"/>
        </w:rPr>
        <w:t xml:space="preserve">On each replica: write goes to the Commit Log (sequential disk append for durability).</w:t>
      </w:r>
    </w:p>
    <w:p>
      <w:pPr>
        <w:pStyle w:val="ListParagraph"/>
        <w:numPr>
          <w:ilvl w:val="0"/>
          <w:numId w:val="3"/>
        </w:numPr>
        <w:spacing w:after="40" w:before="40"/>
      </w:pPr>
      <w:r>
        <w:rPr>
          <w:rFonts w:ascii="Arial" w:cs="Arial" w:eastAsia="Arial" w:hAnsi="Arial"/>
          <w:color w:val="1A1A2E"/>
          <w:sz w:val="22"/>
          <w:szCs w:val="22"/>
        </w:rPr>
        <w:t xml:space="preserve">Write also goes to the Memtable (in-memory sorted structure).</w:t>
      </w:r>
    </w:p>
    <w:p>
      <w:pPr>
        <w:pStyle w:val="ListParagraph"/>
        <w:numPr>
          <w:ilvl w:val="0"/>
          <w:numId w:val="3"/>
        </w:numPr>
        <w:spacing w:after="40" w:before="40"/>
      </w:pPr>
      <w:r>
        <w:rPr>
          <w:rFonts w:ascii="Arial" w:cs="Arial" w:eastAsia="Arial" w:hAnsi="Arial"/>
          <w:color w:val="1A1A2E"/>
          <w:sz w:val="22"/>
          <w:szCs w:val="22"/>
        </w:rPr>
        <w:t xml:space="preserve">When Memtable fills, it is flushed to an immutable SSTable on disk.</w:t>
      </w:r>
    </w:p>
    <w:p>
      <w:pPr>
        <w:pStyle w:val="ListParagraph"/>
        <w:numPr>
          <w:ilvl w:val="0"/>
          <w:numId w:val="3"/>
        </w:numPr>
        <w:spacing w:after="40" w:before="40"/>
      </w:pPr>
      <w:r>
        <w:rPr>
          <w:rFonts w:ascii="Arial" w:cs="Arial" w:eastAsia="Arial" w:hAnsi="Arial"/>
          <w:color w:val="1A1A2E"/>
          <w:sz w:val="22"/>
          <w:szCs w:val="22"/>
        </w:rPr>
        <w:t xml:space="preserve">SSTables are periodically compacted (merged and deduplicated) in the background.</w:t>
      </w:r>
    </w:p>
    <w:p>
      <w:pPr>
        <w:pStyle w:val="ListParagraph"/>
        <w:numPr>
          <w:ilvl w:val="0"/>
          <w:numId w:val="3"/>
        </w:numPr>
        <w:spacing w:after="40" w:before="40"/>
      </w:pPr>
      <w:r>
        <w:rPr>
          <w:rFonts w:ascii="Arial" w:cs="Arial" w:eastAsia="Arial" w:hAnsi="Arial"/>
          <w:color w:val="1A1A2E"/>
          <w:sz w:val="22"/>
          <w:szCs w:val="22"/>
        </w:rPr>
        <w:t xml:space="preserve">Coordinator returns success to client once enough replicas acknowledge (per consistency level).</w:t>
      </w:r>
    </w:p>
    <w:p>
      <w:pPr>
        <w:spacing w:after="0" w:before="120"/>
      </w:pPr>
      <w:r>
        <w:t xml:space="preserve"/>
      </w:r>
    </w:p>
    <w:p>
      <w:pPr>
        <w:pStyle w:val="Heading2"/>
        <w:spacing w:after="100" w:before="280"/>
      </w:pPr>
      <w:r>
        <w:rPr>
          <w:rFonts w:ascii="Arial" w:cs="Arial" w:eastAsia="Arial" w:hAnsi="Arial"/>
          <w:b/>
          <w:bCs/>
          <w:color w:val="0A3D52"/>
          <w:sz w:val="28"/>
          <w:szCs w:val="28"/>
        </w:rPr>
        <w:t xml:space="preserve">2.5 Read Path</w:t>
      </w:r>
    </w:p>
    <w:p>
      <w:pPr>
        <w:pStyle w:val="ListParagraph"/>
        <w:numPr>
          <w:ilvl w:val="0"/>
          <w:numId w:val="3"/>
        </w:numPr>
        <w:spacing w:after="40" w:before="40"/>
      </w:pPr>
      <w:r>
        <w:rPr>
          <w:rFonts w:ascii="Arial" w:cs="Arial" w:eastAsia="Arial" w:hAnsi="Arial"/>
          <w:color w:val="1A1A2E"/>
          <w:sz w:val="22"/>
          <w:szCs w:val="22"/>
        </w:rPr>
        <w:t xml:space="preserve">Client sends read to coordinator node.</w:t>
      </w:r>
    </w:p>
    <w:p>
      <w:pPr>
        <w:pStyle w:val="ListParagraph"/>
        <w:numPr>
          <w:ilvl w:val="0"/>
          <w:numId w:val="3"/>
        </w:numPr>
        <w:spacing w:after="40" w:before="40"/>
      </w:pPr>
      <w:r>
        <w:rPr>
          <w:rFonts w:ascii="Arial" w:cs="Arial" w:eastAsia="Arial" w:hAnsi="Arial"/>
          <w:color w:val="1A1A2E"/>
          <w:sz w:val="22"/>
          <w:szCs w:val="22"/>
        </w:rPr>
        <w:t xml:space="preserve">Coordinator queries the appropriate replica nodes (based on consistency level).</w:t>
      </w:r>
    </w:p>
    <w:p>
      <w:pPr>
        <w:pStyle w:val="ListParagraph"/>
        <w:numPr>
          <w:ilvl w:val="0"/>
          <w:numId w:val="3"/>
        </w:numPr>
        <w:spacing w:after="40" w:before="40"/>
      </w:pPr>
      <w:r>
        <w:rPr>
          <w:rFonts w:ascii="Arial" w:cs="Arial" w:eastAsia="Arial" w:hAnsi="Arial"/>
          <w:color w:val="1A1A2E"/>
          <w:sz w:val="22"/>
          <w:szCs w:val="22"/>
        </w:rPr>
        <w:t xml:space="preserve">Each replica checks its Memtable first (most recent data).</w:t>
      </w:r>
    </w:p>
    <w:p>
      <w:pPr>
        <w:pStyle w:val="ListParagraph"/>
        <w:numPr>
          <w:ilvl w:val="0"/>
          <w:numId w:val="3"/>
        </w:numPr>
        <w:spacing w:after="40" w:before="40"/>
      </w:pPr>
      <w:r>
        <w:rPr>
          <w:rFonts w:ascii="Arial" w:cs="Arial" w:eastAsia="Arial" w:hAnsi="Arial"/>
          <w:color w:val="1A1A2E"/>
          <w:sz w:val="22"/>
          <w:szCs w:val="22"/>
        </w:rPr>
        <w:t xml:space="preserve">Then checks the row cache (if enabled).</w:t>
      </w:r>
    </w:p>
    <w:p>
      <w:pPr>
        <w:pStyle w:val="ListParagraph"/>
        <w:numPr>
          <w:ilvl w:val="0"/>
          <w:numId w:val="3"/>
        </w:numPr>
        <w:spacing w:after="40" w:before="40"/>
      </w:pPr>
      <w:r>
        <w:rPr>
          <w:rFonts w:ascii="Arial" w:cs="Arial" w:eastAsia="Arial" w:hAnsi="Arial"/>
          <w:color w:val="1A1A2E"/>
          <w:sz w:val="22"/>
          <w:szCs w:val="22"/>
        </w:rPr>
        <w:t xml:space="preserve">Then consults Bloom filters to skip SSTables that definitely don't have the key.</w:t>
      </w:r>
    </w:p>
    <w:p>
      <w:pPr>
        <w:pStyle w:val="ListParagraph"/>
        <w:numPr>
          <w:ilvl w:val="0"/>
          <w:numId w:val="3"/>
        </w:numPr>
        <w:spacing w:after="40" w:before="40"/>
      </w:pPr>
      <w:r>
        <w:rPr>
          <w:rFonts w:ascii="Arial" w:cs="Arial" w:eastAsia="Arial" w:hAnsi="Arial"/>
          <w:color w:val="1A1A2E"/>
          <w:sz w:val="22"/>
          <w:szCs w:val="22"/>
        </w:rPr>
        <w:t xml:space="preserve">Reads relevant SSTables and merges with Memtable data (most recent timestamp wins).</w:t>
      </w:r>
    </w:p>
    <w:p>
      <w:pPr>
        <w:pStyle w:val="ListParagraph"/>
        <w:numPr>
          <w:ilvl w:val="0"/>
          <w:numId w:val="3"/>
        </w:numPr>
        <w:spacing w:after="40" w:before="40"/>
      </w:pPr>
      <w:r>
        <w:rPr>
          <w:rFonts w:ascii="Arial" w:cs="Arial" w:eastAsia="Arial" w:hAnsi="Arial"/>
          <w:color w:val="1A1A2E"/>
          <w:sz w:val="22"/>
          <w:szCs w:val="22"/>
        </w:rPr>
        <w:t xml:space="preserve">Coordinator performs read repair if replicas return different data.</w:t>
      </w:r>
    </w:p>
    <w:p>
      <w:pPr>
        <w:pStyle w:val="ListParagraph"/>
        <w:numPr>
          <w:ilvl w:val="0"/>
          <w:numId w:val="3"/>
        </w:numPr>
        <w:spacing w:after="40" w:before="40"/>
      </w:pPr>
      <w:r>
        <w:rPr>
          <w:rFonts w:ascii="Arial" w:cs="Arial" w:eastAsia="Arial" w:hAnsi="Arial"/>
          <w:color w:val="1A1A2E"/>
          <w:sz w:val="22"/>
          <w:szCs w:val="22"/>
        </w:rPr>
        <w:t xml:space="preserve">Returns merged, most-recent result to client.</w:t>
      </w:r>
    </w:p>
    <w:p>
      <w:pPr>
        <w:spacing w:after="0" w:before="120"/>
      </w:pPr>
      <w:r>
        <w:t xml:space="preserve"/>
      </w:r>
    </w:p>
    <w:p>
      <w:pPr>
        <w:pStyle w:val="Heading2"/>
        <w:spacing w:after="100" w:before="280"/>
      </w:pPr>
      <w:r>
        <w:rPr>
          <w:rFonts w:ascii="Arial" w:cs="Arial" w:eastAsia="Arial" w:hAnsi="Arial"/>
          <w:b/>
          <w:bCs/>
          <w:color w:val="0A3D52"/>
          <w:sz w:val="28"/>
          <w:szCs w:val="28"/>
        </w:rPr>
        <w:t xml:space="preserve">2.6 Key Architecture Components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70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Commit Log</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Sequential write-ahead log on disk. Every write goes here first for crash recovery. Separate disk recommended.</w:t>
            </w:r>
          </w:p>
        </w:tc>
      </w:tr>
      <w:tr>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Memtable</w:t>
            </w:r>
          </w:p>
        </w:tc>
        <w:tc>
          <w:tcPr>
            <w:tcW w:type="dxa" w:w="7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In-memory write buffer, one per table. Sorted by partition key + clustering columns. Flushed to SSTable when full.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SSTable</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Sorted String Table — immutable on-disk file. Never modified after creation; only compacted (merged). Contains data, index, Bloom filter, and compression info.</w:t>
            </w:r>
          </w:p>
        </w:tc>
      </w:tr>
      <w:tr>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Bloom Filter</w:t>
            </w:r>
          </w:p>
        </w:tc>
        <w:tc>
          <w:tcPr>
            <w:tcW w:type="dxa" w:w="7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Probabilistic data structure per SSTable. Answers 'definitely not here' or 'probably here'. Prevents unnecessary disk reads. Lives in memory.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Row Cache</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Optional in-memory cache of entire rows. Useful for frequently accessed hot rows. Disabled by default.</w:t>
            </w:r>
          </w:p>
        </w:tc>
      </w:tr>
      <w:tr>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Key Cache</w:t>
            </w:r>
          </w:p>
        </w:tc>
        <w:tc>
          <w:tcPr>
            <w:tcW w:type="dxa" w:w="7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Caches the offset of partition keys within SSTables. Enabled by default. Reduces index lookups.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Partitioner</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Hashes partition keys to tokens. Murmur3Partitioner (default) gives uniform distribution.</w:t>
            </w:r>
          </w:p>
        </w:tc>
      </w:tr>
      <w:tr>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Snitch</w:t>
            </w:r>
          </w:p>
        </w:tc>
        <w:tc>
          <w:tcPr>
            <w:tcW w:type="dxa" w:w="7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Reports each node's datacenter and rack. Used by replication strategy to place replicas intelligently.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Coordinator</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The node that receives a client request. Routes the request to appropriate replica nodes. Any node can be coordinator.</w:t>
            </w:r>
          </w:p>
        </w:tc>
      </w:tr>
      <w:tr>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Compaction</w:t>
            </w:r>
          </w:p>
        </w:tc>
        <w:tc>
          <w:tcPr>
            <w:tcW w:type="dxa" w:w="7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Background process that merges SSTables, removes deleted data (tombstones), and reclaims disk space.</w:t>
            </w:r>
          </w:p>
        </w:tc>
      </w:tr>
    </w:tbl>
    <w:p>
      <w:pPr>
        <w:spacing w:after="0" w:before="200"/>
      </w:pPr>
      <w:r>
        <w:t xml:space="preserve"/>
      </w:r>
    </w:p>
    <w:p>
      <w:pPr>
        <w:pStyle w:val="Heading1"/>
        <w:pBdr>
          <w:bottom w:val="single" w:color="1287A8" w:sz="8" w:space="4"/>
        </w:pBdr>
        <w:spacing w:after="160" w:before="400"/>
      </w:pPr>
      <w:r>
        <w:rPr>
          <w:rFonts w:ascii="Arial" w:cs="Arial" w:eastAsia="Arial" w:hAnsi="Arial"/>
          <w:b/>
          <w:bCs/>
          <w:color w:val="1287A8"/>
          <w:sz w:val="36"/>
          <w:szCs w:val="36"/>
        </w:rPr>
        <w:t xml:space="preserve">3. Replication &amp; Consistency</w:t>
      </w:r>
    </w:p>
    <w:p>
      <w:pPr>
        <w:pStyle w:val="Heading2"/>
        <w:spacing w:after="100" w:before="280"/>
      </w:pPr>
      <w:r>
        <w:rPr>
          <w:rFonts w:ascii="Arial" w:cs="Arial" w:eastAsia="Arial" w:hAnsi="Arial"/>
          <w:b/>
          <w:bCs/>
          <w:color w:val="0A3D52"/>
          <w:sz w:val="28"/>
          <w:szCs w:val="28"/>
        </w:rPr>
        <w:t xml:space="preserve">3.1 Replication Factor</w:t>
      </w:r>
    </w:p>
    <w:p>
      <w:pPr>
        <w:spacing w:after="60" w:before="60"/>
      </w:pPr>
      <w:r>
        <w:rPr>
          <w:rFonts w:ascii="Arial" w:cs="Arial" w:eastAsia="Arial" w:hAnsi="Arial"/>
          <w:color w:val="1A1A2E"/>
          <w:sz w:val="22"/>
          <w:szCs w:val="22"/>
        </w:rPr>
        <w:t xml:space="preserve">The replication factor (RF) defines how many copies of each piece of data exist across the cluster. RF is set per keyspace. RF=3 means each row is stored on 3 different nodes.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RF=3 is the standard production setting</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RF=3, the cluster can tolerate 1 node failure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RF=5, the cluster can tolerate 2 node failures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Set RF when creating a keyspace: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KEYSPACE my_app</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replication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'class': 'NetworkTopologyStrategy',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'us-east-1': 3,</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'eu-west-1': 3</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3.2 Consistency Levels</w:t>
      </w:r>
    </w:p>
    <w:p>
      <w:pPr>
        <w:spacing w:after="60" w:before="60"/>
      </w:pPr>
      <w:r>
        <w:rPr>
          <w:rFonts w:ascii="Arial" w:cs="Arial" w:eastAsia="Arial" w:hAnsi="Arial"/>
          <w:color w:val="1A1A2E"/>
          <w:sz w:val="22"/>
          <w:szCs w:val="22"/>
        </w:rPr>
        <w:t xml:space="preserve">Cassandra's tunable consistency lets you choose how many replicas must acknowledge a read or write before it is considered successful. This is the most powerful and nuanced feature of Cassandra.</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00"/>
      </w:tblGrid>
      <w:tr>
        <w:tc>
          <w:tcPr>
            <w:tcW w:type="dxa" w:w="18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2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Replicas Required</w:t>
            </w:r>
          </w:p>
        </w:tc>
        <w:tc>
          <w:tcPr>
            <w:tcW w:type="dxa" w:w="52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ANY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1 (even hinted)</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Fastest write. Success even if all replicas down — uses hinted handoff.</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ONE</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1</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Fastest reads/writes. Low consistency — stale reads possible.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TWO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2</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Two replicas must respond.</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THREE</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3</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Three replicas must respond.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QUORUM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floor(RF/2)+1</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Majority of replicas. Balances consistency and availability. Most common.</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LOCAL_ONE</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1 (local DC)</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One replica in local datacenter. Avoids cross-DC latency.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LOCAL_QUORUM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Quorum (local DC)</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Quorum within local datacenter only. Recommended for multi-DC.</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EACH_QUORUM</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Quorum per DC</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Quorum in every datacenter. Strongest multi-DC consistency.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ALL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All replicas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Maximum consistency. Write/read fails if ANY replica is down.</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SERIAL</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Quorum</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For lightweight transactions (compare-and-set). Paxos-based.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LOCAL_SERIAL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Quorum (local)</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Paxos consensus within local DC only.</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287A8" w:val="clear"/>
            <w:tcMar>
              <w:top w:type="dxa" w:w="80"/>
              <w:left w:type="dxa" w:w="160"/>
              <w:bottom w:type="dxa" w:w="80"/>
              <w:right w:type="dxa" w:w="160"/>
            </w:tcMar>
          </w:tcPr>
          <w:p>
            <w:r>
              <w:rPr>
                <w:rFonts w:ascii="Arial" w:cs="Arial" w:eastAsia="Arial" w:hAnsi="Arial"/>
                <w:b/>
                <w:bCs/>
                <w:color w:val="FFFFFF"/>
                <w:sz w:val="22"/>
                <w:szCs w:val="22"/>
              </w:rPr>
              <w:t xml:space="preserve">  ⚡ The Quorum Rule — Strong Consistency Formula</w:t>
            </w:r>
          </w:p>
        </w:tc>
      </w:tr>
      <w:tr>
        <w:tc>
          <w:tcPr>
            <w:tcW w:type="dxa" w:w="9200"/>
            <w:tcBorders>
              <w:top w:val="single" w:color="1287A8" w:sz="1"/>
              <w:left w:val="single" w:color="1287A8" w:sz="1"/>
              <w:bottom w:val="single" w:color="1287A8" w:sz="1"/>
              <w:right w:val="single" w:color="1287A8" w:sz="1"/>
            </w:tcBorders>
            <w:shd w:fill="E8F6FA" w:val="clear"/>
            <w:tcMar>
              <w:top w:type="dxa" w:w="80"/>
              <w:left w:type="dxa" w:w="160"/>
              <w:bottom w:type="dxa" w:w="80"/>
              <w:right w:type="dxa" w:w="160"/>
            </w:tcMar>
          </w:tcPr>
          <w:p>
            <w:pPr>
              <w:spacing w:after="40" w:before="40"/>
            </w:pPr>
            <w:r>
              <w:rPr>
                <w:rFonts w:ascii="Arial" w:cs="Arial" w:eastAsia="Arial" w:hAnsi="Arial"/>
                <w:color w:val="1A1A2E"/>
                <w:sz w:val="20"/>
                <w:szCs w:val="20"/>
              </w:rPr>
              <w:t xml:space="preserve">For strong consistency (no stale reads), ensure:</w:t>
            </w:r>
          </w:p>
          <w:p>
            <w:pPr>
              <w:spacing w:after="40" w:before="40"/>
            </w:pPr>
            <w:r>
              <w:rPr>
                <w:rFonts w:ascii="Arial" w:cs="Arial" w:eastAsia="Arial" w:hAnsi="Arial"/>
                <w:color w:val="1A1A2E"/>
                <w:sz w:val="20"/>
                <w:szCs w:val="20"/>
              </w:rPr>
              <w:t xml:space="preserve">  Write consistency level + Read consistency level &gt; Replication Factor</w:t>
            </w:r>
          </w:p>
          <w:p>
            <w:pPr>
              <w:spacing w:after="40" w:before="40"/>
            </w:pPr>
            <w:r>
              <w:rPr>
                <w:rFonts w:ascii="Arial" w:cs="Arial" w:eastAsia="Arial" w:hAnsi="Arial"/>
                <w:color w:val="1A1A2E"/>
                <w:sz w:val="20"/>
                <w:szCs w:val="20"/>
              </w:rPr>
              <w:t xml:space="preserve"/>
            </w:r>
          </w:p>
          <w:p>
            <w:pPr>
              <w:spacing w:after="40" w:before="40"/>
            </w:pPr>
            <w:r>
              <w:rPr>
                <w:rFonts w:ascii="Arial" w:cs="Arial" w:eastAsia="Arial" w:hAnsi="Arial"/>
                <w:color w:val="1A1A2E"/>
                <w:sz w:val="20"/>
                <w:szCs w:val="20"/>
              </w:rPr>
              <w:t xml:space="preserve">Most common production setup with RF=3:</w:t>
            </w:r>
          </w:p>
          <w:p>
            <w:pPr>
              <w:spacing w:after="40" w:before="40"/>
            </w:pPr>
            <w:r>
              <w:rPr>
                <w:rFonts w:ascii="Arial" w:cs="Arial" w:eastAsia="Arial" w:hAnsi="Arial"/>
                <w:color w:val="1A1A2E"/>
                <w:sz w:val="20"/>
                <w:szCs w:val="20"/>
              </w:rPr>
              <w:t xml:space="preserve">  Write: LOCAL_QUORUM (needs 2 of 3)  +  Read: LOCAL_QUORUM (needs 2 of 3)  = 4 &gt; 3  ✅</w:t>
            </w:r>
          </w:p>
          <w:p>
            <w:pPr>
              <w:spacing w:after="40" w:before="40"/>
            </w:pPr>
            <w:r>
              <w:rPr>
                <w:rFonts w:ascii="Arial" w:cs="Arial" w:eastAsia="Arial" w:hAnsi="Arial"/>
                <w:color w:val="1A1A2E"/>
                <w:sz w:val="20"/>
                <w:szCs w:val="20"/>
              </w:rPr>
              <w:t xml:space="preserve"/>
            </w:r>
          </w:p>
          <w:p>
            <w:pPr>
              <w:spacing w:after="40" w:before="40"/>
            </w:pPr>
            <w:r>
              <w:rPr>
                <w:rFonts w:ascii="Arial" w:cs="Arial" w:eastAsia="Arial" w:hAnsi="Arial"/>
                <w:color w:val="1A1A2E"/>
                <w:sz w:val="20"/>
                <w:szCs w:val="20"/>
              </w:rPr>
              <w:t xml:space="preserve">Fastest eventual consistency:</w:t>
            </w:r>
          </w:p>
          <w:p>
            <w:pPr>
              <w:spacing w:after="40" w:before="40"/>
            </w:pPr>
            <w:r>
              <w:rPr>
                <w:rFonts w:ascii="Arial" w:cs="Arial" w:eastAsia="Arial" w:hAnsi="Arial"/>
                <w:color w:val="1A1A2E"/>
                <w:sz w:val="20"/>
                <w:szCs w:val="20"/>
              </w:rPr>
              <w:t xml:space="preserve">  Write: ONE  +  Read: ONE  = 2 &lt; 3  — stale reads possible but very fast  ✅ for some use cases</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3.3 Replication Strategies</w:t>
      </w:r>
    </w:p>
    <w:p>
      <w:pPr>
        <w:pStyle w:val="ListParagraph"/>
        <w:numPr>
          <w:ilvl w:val="0"/>
          <w:numId w:val="2"/>
        </w:numPr>
        <w:spacing w:after="40" w:before="40"/>
      </w:pPr>
      <w:r>
        <w:rPr>
          <w:rFonts w:ascii="Arial" w:cs="Arial" w:eastAsia="Arial" w:hAnsi="Arial"/>
          <w:b/>
          <w:bCs/>
          <w:color w:val="1A1A2E"/>
          <w:sz w:val="22"/>
          <w:szCs w:val="22"/>
        </w:rPr>
        <w:t xml:space="preserve">SimpleStrategy: </w:t>
      </w:r>
      <w:r>
        <w:rPr>
          <w:rFonts w:ascii="Arial" w:cs="Arial" w:eastAsia="Arial" w:hAnsi="Arial"/>
          <w:color w:val="1A1A2E"/>
          <w:sz w:val="22"/>
          <w:szCs w:val="22"/>
        </w:rPr>
        <w:t xml:space="preserve">For single datacenter only. Places replicas on the next N nodes clockwise on the ring. Never use in production with multiple DCs.</w:t>
      </w:r>
    </w:p>
    <w:p>
      <w:pPr>
        <w:pStyle w:val="ListParagraph"/>
        <w:numPr>
          <w:ilvl w:val="0"/>
          <w:numId w:val="2"/>
        </w:numPr>
        <w:spacing w:after="40" w:before="40"/>
      </w:pPr>
      <w:r>
        <w:rPr>
          <w:rFonts w:ascii="Arial" w:cs="Arial" w:eastAsia="Arial" w:hAnsi="Arial"/>
          <w:b/>
          <w:bCs/>
          <w:color w:val="1A1A2E"/>
          <w:sz w:val="22"/>
          <w:szCs w:val="22"/>
        </w:rPr>
        <w:t xml:space="preserve">NetworkTopologyStrategy: </w:t>
      </w:r>
      <w:r>
        <w:rPr>
          <w:rFonts w:ascii="Arial" w:cs="Arial" w:eastAsia="Arial" w:hAnsi="Arial"/>
          <w:color w:val="1A1A2E"/>
          <w:sz w:val="22"/>
          <w:szCs w:val="22"/>
        </w:rPr>
        <w:t xml:space="preserve">Production standard. Aware of datacenters and racks. Places replicas across different racks within each DC. Use for all multi-DC deployments.</w:t>
      </w:r>
    </w:p>
    <w:p>
      <w:pPr>
        <w:spacing w:after="0" w:before="120"/>
      </w:pPr>
      <w:r>
        <w:t xml:space="preserve"/>
      </w:r>
    </w:p>
    <w:p>
      <w:pPr>
        <w:pStyle w:val="Heading2"/>
        <w:spacing w:after="100" w:before="280"/>
      </w:pPr>
      <w:r>
        <w:rPr>
          <w:rFonts w:ascii="Arial" w:cs="Arial" w:eastAsia="Arial" w:hAnsi="Arial"/>
          <w:b/>
          <w:bCs/>
          <w:color w:val="0A3D52"/>
          <w:sz w:val="28"/>
          <w:szCs w:val="28"/>
        </w:rPr>
        <w:t xml:space="preserve">3.4 Hinted Handoff</w:t>
      </w:r>
    </w:p>
    <w:p>
      <w:pPr>
        <w:spacing w:after="60" w:before="60"/>
      </w:pPr>
      <w:r>
        <w:rPr>
          <w:rFonts w:ascii="Arial" w:cs="Arial" w:eastAsia="Arial" w:hAnsi="Arial"/>
          <w:color w:val="1A1A2E"/>
          <w:sz w:val="22"/>
          <w:szCs w:val="22"/>
        </w:rPr>
        <w:t xml:space="preserve">When a replica node is temporarily down during a write, the coordinator stores a hint — a small message recording that the down node missed a write. When the node comes back up, the coordinator replays the hint, ensuring no data is lost for short outages.</w:t>
      </w:r>
    </w:p>
    <w:p>
      <w:pPr>
        <w:pStyle w:val="ListParagraph"/>
        <w:numPr>
          <w:ilvl w:val="0"/>
          <w:numId w:val="2"/>
        </w:numPr>
        <w:spacing w:after="40" w:before="40"/>
      </w:pPr>
      <w:r>
        <w:rPr>
          <w:rFonts w:ascii="Arial" w:cs="Arial" w:eastAsia="Arial" w:hAnsi="Arial"/>
          <w:b/>
          <w:bCs/>
          <w:color w:val="1A1A2E"/>
          <w:sz w:val="22"/>
          <w:szCs w:val="22"/>
        </w:rPr>
        <w:t xml:space="preserve">Hint window: </w:t>
      </w:r>
      <w:r>
        <w:rPr>
          <w:rFonts w:ascii="Arial" w:cs="Arial" w:eastAsia="Arial" w:hAnsi="Arial"/>
          <w:color w:val="1A1A2E"/>
          <w:sz w:val="22"/>
          <w:szCs w:val="22"/>
        </w:rPr>
        <w:t xml:space="preserve">Default 3 hours. Hints older than this are discarded (manual repair needed).</w:t>
      </w:r>
    </w:p>
    <w:p>
      <w:pPr>
        <w:pStyle w:val="ListParagraph"/>
        <w:numPr>
          <w:ilvl w:val="0"/>
          <w:numId w:val="2"/>
        </w:numPr>
        <w:spacing w:after="40" w:before="40"/>
      </w:pPr>
      <w:r>
        <w:rPr>
          <w:rFonts w:ascii="Arial" w:cs="Arial" w:eastAsia="Arial" w:hAnsi="Arial"/>
          <w:b/>
          <w:bCs/>
          <w:color w:val="1A1A2E"/>
          <w:sz w:val="22"/>
          <w:szCs w:val="22"/>
        </w:rPr>
        <w:t xml:space="preserve">Hinted handoff is NOT a repair mechanism: </w:t>
      </w:r>
      <w:r>
        <w:rPr>
          <w:rFonts w:ascii="Arial" w:cs="Arial" w:eastAsia="Arial" w:hAnsi="Arial"/>
          <w:color w:val="1A1A2E"/>
          <w:sz w:val="22"/>
          <w:szCs w:val="22"/>
        </w:rPr>
        <w:t xml:space="preserve">For long outages, run nodetool repair.</w:t>
      </w:r>
    </w:p>
    <w:p>
      <w:pPr>
        <w:spacing w:after="0" w:before="200"/>
      </w:pPr>
      <w:r>
        <w:t xml:space="preserve"/>
      </w:r>
    </w:p>
    <w:p>
      <w:pPr>
        <w:pStyle w:val="Heading1"/>
        <w:pBdr>
          <w:bottom w:val="single" w:color="1287A8" w:sz="8" w:space="4"/>
        </w:pBdr>
        <w:spacing w:after="160" w:before="400"/>
      </w:pPr>
      <w:r>
        <w:rPr>
          <w:rFonts w:ascii="Arial" w:cs="Arial" w:eastAsia="Arial" w:hAnsi="Arial"/>
          <w:b/>
          <w:bCs/>
          <w:color w:val="1287A8"/>
          <w:sz w:val="36"/>
          <w:szCs w:val="36"/>
        </w:rPr>
        <w:t xml:space="preserve">4. Data Model</w:t>
      </w:r>
    </w:p>
    <w:p>
      <w:pPr>
        <w:pStyle w:val="Heading2"/>
        <w:spacing w:after="100" w:before="280"/>
      </w:pPr>
      <w:r>
        <w:rPr>
          <w:rFonts w:ascii="Arial" w:cs="Arial" w:eastAsia="Arial" w:hAnsi="Arial"/>
          <w:b/>
          <w:bCs/>
          <w:color w:val="0A3D52"/>
          <w:sz w:val="28"/>
          <w:szCs w:val="28"/>
        </w:rPr>
        <w:t xml:space="preserve">4.1 Keyspaces</w:t>
      </w:r>
    </w:p>
    <w:p>
      <w:pPr>
        <w:spacing w:after="60" w:before="60"/>
      </w:pPr>
      <w:r>
        <w:rPr>
          <w:rFonts w:ascii="Arial" w:cs="Arial" w:eastAsia="Arial" w:hAnsi="Arial"/>
          <w:color w:val="1A1A2E"/>
          <w:sz w:val="22"/>
          <w:szCs w:val="22"/>
        </w:rPr>
        <w:t xml:space="preserve">A keyspace is Cassandra's top-level namespace — equivalent to a database in relational systems. It defines replication strategy and factor for all tables within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keyspace (single datacenter)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KEYSPACE ecommerce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replication = {'class': 'SimpleStrategy', 'replication_factor': 3};</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keyspace (multi-datacenter — production standard)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KEYSPACE ecommerce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replication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'class': 'NetworkTopologyStrategy',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'us-east': 3,</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'eu-west': 3</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AND durable_writes = true;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Switch to keyspace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USE ecommerce;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List keyspaces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DESCRIBE KEYSPACES;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Drop keyspace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DROP KEYSPACE ecommerce;</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4.2 Tables, Partition Keys &amp; Clustering Columns</w:t>
      </w:r>
    </w:p>
    <w:p>
      <w:pPr>
        <w:spacing w:after="60" w:before="60"/>
      </w:pPr>
      <w:r>
        <w:rPr>
          <w:rFonts w:ascii="Arial" w:cs="Arial" w:eastAsia="Arial" w:hAnsi="Arial"/>
          <w:color w:val="1A1A2E"/>
          <w:sz w:val="22"/>
          <w:szCs w:val="22"/>
        </w:rPr>
        <w:t xml:space="preserve">Every Cassandra table must have a PRIMARY KEY. The primary key has two parts:</w:t>
      </w:r>
    </w:p>
    <w:p>
      <w:pPr>
        <w:pStyle w:val="ListParagraph"/>
        <w:numPr>
          <w:ilvl w:val="0"/>
          <w:numId w:val="2"/>
        </w:numPr>
        <w:spacing w:after="40" w:before="40"/>
      </w:pPr>
      <w:r>
        <w:rPr>
          <w:rFonts w:ascii="Arial" w:cs="Arial" w:eastAsia="Arial" w:hAnsi="Arial"/>
          <w:b/>
          <w:bCs/>
          <w:color w:val="1A1A2E"/>
          <w:sz w:val="22"/>
          <w:szCs w:val="22"/>
        </w:rPr>
        <w:t xml:space="preserve">Partition Key: </w:t>
      </w:r>
      <w:r>
        <w:rPr>
          <w:rFonts w:ascii="Arial" w:cs="Arial" w:eastAsia="Arial" w:hAnsi="Arial"/>
          <w:color w:val="1A1A2E"/>
          <w:sz w:val="22"/>
          <w:szCs w:val="22"/>
        </w:rPr>
        <w:t xml:space="preserve">Determines WHICH node(s) store the data (via hashing). All rows with the same partition key live on the same node(s). This is your main lookup mechanism.</w:t>
      </w:r>
    </w:p>
    <w:p>
      <w:pPr>
        <w:pStyle w:val="ListParagraph"/>
        <w:numPr>
          <w:ilvl w:val="0"/>
          <w:numId w:val="2"/>
        </w:numPr>
        <w:spacing w:after="40" w:before="40"/>
      </w:pPr>
      <w:r>
        <w:rPr>
          <w:rFonts w:ascii="Arial" w:cs="Arial" w:eastAsia="Arial" w:hAnsi="Arial"/>
          <w:b/>
          <w:bCs/>
          <w:color w:val="1A1A2E"/>
          <w:sz w:val="22"/>
          <w:szCs w:val="22"/>
        </w:rPr>
        <w:t xml:space="preserve">Clustering Columns: </w:t>
      </w:r>
      <w:r>
        <w:rPr>
          <w:rFonts w:ascii="Arial" w:cs="Arial" w:eastAsia="Arial" w:hAnsi="Arial"/>
          <w:color w:val="1A1A2E"/>
          <w:sz w:val="22"/>
          <w:szCs w:val="22"/>
        </w:rPr>
        <w:t xml:space="preserve">Determine the ORDER of rows within a partition. Rows with the same partition key are physically sorted by clustering columns on disk. Enables efficient range queries within a partition.</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Simple primary key (partition key only)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users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user_id   UUID PRIMARY KEY,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name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email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created   TIMESTAMP</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Composite primary key (partition key + clustering column)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user_orders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user_id    UUID,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order_date TIMESTAMP,</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order_id   UUID,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total      DECIMAL,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status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PRIMARY KEY (user_id, order_date, order_id)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          |           clustering columns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partition key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CLUSTERING ORDER BY (order_date DESC, order_id ASC);</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Composite partition key (distributes across more nodes)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sensor_readings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sensor_id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year_month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timestamp  TIMESTAMP,</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temp       FLOAT,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humidity   FLOAT,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PRIMARY KEY ((sensor_id, year_month), timestamp)</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 composite partition key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CLUSTERING ORDER BY (timestamp DESC);</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4.3 CQL Data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00"/>
      </w:tblGrid>
      <w:tr>
        <w:tc>
          <w:tcPr>
            <w:tcW w:type="dxa" w:w="18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CQL Keyword</w:t>
            </w:r>
          </w:p>
        </w:tc>
        <w:tc>
          <w:tcPr>
            <w:tcW w:type="dxa" w:w="52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TEXT / VARCHAR</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UTF-8 string. TEXT and VARCHAR are identical.</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Integer</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INT / BIGINT / TINYINT / SMALLINT</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32-bit / 64-bit / 8-bit / 16-bit signed integers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FLOAT / DOUBLE</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32-bit / 64-bit floating point</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Decimal</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DECIMAL</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Arbitrary-precision decimal. Use for money.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BOOLEAN</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true or false</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UUID</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UUID</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128-bit universally unique identifier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Time UUID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TIMEUUID</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UUID v1 — embeds a timestamp. Use for time-ordered unique IDs.</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Timestamp</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TIMESTAMP</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Date + time with millisecond precision. ISO 8601 format.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DATE</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Date only (no time). YYYY-MM-DD.</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Time</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TIME</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Time of day in nanoseconds.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Duration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DURATION</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ISO 8601 duration. e.g., 1h30m.</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Blob</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BLOB</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Arbitrary bytes. Not recommended for large values.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Counter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COUNTER</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Distributed counter. Special table rules apply.</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List</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LIST&lt;type&gt;</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Ordered collection. Allows duplicates.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Set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SET&lt;type&gt;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Unordered collection. No duplicates.</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Map</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MAP&lt;key, value&gt;</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Key-value pairs. Both key and value are typed.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Tuple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TUPLE&lt;t1, t2, ...&gt;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Fixed-length sequence of typed values.</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UDT</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User-defined type</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Custom type combining multiple fields. Created with CREATE TYPE.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Inet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INET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IP address (IPv4 or IPv6).</w:t>
            </w:r>
          </w:p>
        </w:tc>
      </w:tr>
      <w:tr>
        <w:tc>
          <w:tcPr>
            <w:tcW w:type="dxa" w:w="1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ASCII</w:t>
            </w:r>
          </w:p>
        </w:tc>
        <w:tc>
          <w:tcPr>
            <w:tcW w:type="dxa" w:w="2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ASCII</w:t>
            </w:r>
          </w:p>
        </w:tc>
        <w:tc>
          <w:tcPr>
            <w:tcW w:type="dxa" w:w="5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US-ASCII character string.</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4.4 Collections &amp; User-Defined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List: ordered, allows duplicates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posts (id UUID PRIMARY KEY, tags LIST&lt;TEXT&gt;);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posts SET tags = tags + ['cassandra', 'nosql'] WHERE id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Set: unordered, no duplicates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users (id UUID PRIMARY KEY, emails SET&lt;TEXT&gt;);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users SET emails = emails + {'alice@a.com'} WHERE id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Map: key-value pairs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config (app TEXT PRIMARY KEY, settings MAP&lt;TEXT, TEXT&gt;);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config SET settings['theme'] = 'dark' WHERE app = 'webapp';</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User-Defined Type (UDT)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TYPE address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street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city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zip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country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customers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customer_id UUID PRIMARY KEY,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name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home_addr   FROZEN&lt;address&gt;,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work_addr   FROZEN&lt;address&gt;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FROZEN = entire UDT serialized as one value (required for non-primary key UDTs)</w:t>
            </w:r>
          </w:p>
        </w:tc>
      </w:tr>
    </w:tbl>
    <w:p>
      <w:pPr>
        <w:spacing w:after="0" w:before="200"/>
      </w:pPr>
      <w:r>
        <w:t xml:space="preserve"/>
      </w:r>
    </w:p>
    <w:p>
      <w:pPr>
        <w:pStyle w:val="Heading1"/>
        <w:pBdr>
          <w:bottom w:val="single" w:color="1287A8" w:sz="8" w:space="4"/>
        </w:pBdr>
        <w:spacing w:after="160" w:before="400"/>
      </w:pPr>
      <w:r>
        <w:rPr>
          <w:rFonts w:ascii="Arial" w:cs="Arial" w:eastAsia="Arial" w:hAnsi="Arial"/>
          <w:b/>
          <w:bCs/>
          <w:color w:val="1287A8"/>
          <w:sz w:val="36"/>
          <w:szCs w:val="36"/>
        </w:rPr>
        <w:t xml:space="preserve">5. Data Modeling — Query-First Design</w:t>
      </w:r>
    </w:p>
    <w:p>
      <w:pPr>
        <w:spacing w:after="60" w:before="60"/>
      </w:pPr>
      <w:r>
        <w:rPr>
          <w:rFonts w:ascii="Arial" w:cs="Arial" w:eastAsia="Arial" w:hAnsi="Arial"/>
          <w:color w:val="1A1A2E"/>
          <w:sz w:val="22"/>
          <w:szCs w:val="22"/>
        </w:rPr>
        <w:t xml:space="preserve">Cassandra's golden rule: design your tables around your queries, not around your entities. Unlike SQL where you normalize data and write JOIN queries, in Cassandra you denormalize data and create one table per query pattern.</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287A8" w:val="clear"/>
            <w:tcMar>
              <w:top w:type="dxa" w:w="80"/>
              <w:left w:type="dxa" w:w="160"/>
              <w:bottom w:type="dxa" w:w="80"/>
              <w:right w:type="dxa" w:w="160"/>
            </w:tcMar>
          </w:tcPr>
          <w:p>
            <w:r>
              <w:rPr>
                <w:rFonts w:ascii="Arial" w:cs="Arial" w:eastAsia="Arial" w:hAnsi="Arial"/>
                <w:b/>
                <w:bCs/>
                <w:color w:val="FFFFFF"/>
                <w:sz w:val="22"/>
                <w:szCs w:val="22"/>
              </w:rPr>
              <w:t xml:space="preserve">  🔑 The Cassandra Modeling Mantra</w:t>
            </w:r>
          </w:p>
        </w:tc>
      </w:tr>
      <w:tr>
        <w:tc>
          <w:tcPr>
            <w:tcW w:type="dxa" w:w="9200"/>
            <w:tcBorders>
              <w:top w:val="single" w:color="1287A8" w:sz="1"/>
              <w:left w:val="single" w:color="1287A8" w:sz="1"/>
              <w:bottom w:val="single" w:color="1287A8" w:sz="1"/>
              <w:right w:val="single" w:color="1287A8" w:sz="1"/>
            </w:tcBorders>
            <w:shd w:fill="E8F6FA" w:val="clear"/>
            <w:tcMar>
              <w:top w:type="dxa" w:w="80"/>
              <w:left w:type="dxa" w:w="160"/>
              <w:bottom w:type="dxa" w:w="80"/>
              <w:right w:type="dxa" w:w="160"/>
            </w:tcMar>
          </w:tcPr>
          <w:p>
            <w:pPr>
              <w:spacing w:after="40" w:before="40"/>
            </w:pPr>
            <w:r>
              <w:rPr>
                <w:rFonts w:ascii="Arial" w:cs="Arial" w:eastAsia="Arial" w:hAnsi="Arial"/>
                <w:color w:val="1A1A2E"/>
                <w:sz w:val="20"/>
                <w:szCs w:val="20"/>
              </w:rPr>
              <w:t xml:space="preserve">1. Know your queries FIRST — list every query your application will run</w:t>
            </w:r>
          </w:p>
          <w:p>
            <w:pPr>
              <w:spacing w:after="40" w:before="40"/>
            </w:pPr>
            <w:r>
              <w:rPr>
                <w:rFonts w:ascii="Arial" w:cs="Arial" w:eastAsia="Arial" w:hAnsi="Arial"/>
                <w:color w:val="1A1A2E"/>
                <w:sz w:val="20"/>
                <w:szCs w:val="20"/>
              </w:rPr>
              <w:t xml:space="preserve">2. Design one table per query — each table answers one specific question</w:t>
            </w:r>
          </w:p>
          <w:p>
            <w:pPr>
              <w:spacing w:after="40" w:before="40"/>
            </w:pPr>
            <w:r>
              <w:rPr>
                <w:rFonts w:ascii="Arial" w:cs="Arial" w:eastAsia="Arial" w:hAnsi="Arial"/>
                <w:color w:val="1A1A2E"/>
                <w:sz w:val="20"/>
                <w:szCs w:val="20"/>
              </w:rPr>
              <w:t xml:space="preserve">3. Denormalize freely — store the same data in multiple tables if different queries need it</w:t>
            </w:r>
          </w:p>
          <w:p>
            <w:pPr>
              <w:spacing w:after="40" w:before="40"/>
            </w:pPr>
            <w:r>
              <w:rPr>
                <w:rFonts w:ascii="Arial" w:cs="Arial" w:eastAsia="Arial" w:hAnsi="Arial"/>
                <w:color w:val="1A1A2E"/>
                <w:sz w:val="20"/>
                <w:szCs w:val="20"/>
              </w:rPr>
              <w:t xml:space="preserve">4. Partition key = your WHERE clause equality condition</w:t>
            </w:r>
          </w:p>
          <w:p>
            <w:pPr>
              <w:spacing w:after="40" w:before="40"/>
            </w:pPr>
            <w:r>
              <w:rPr>
                <w:rFonts w:ascii="Arial" w:cs="Arial" w:eastAsia="Arial" w:hAnsi="Arial"/>
                <w:color w:val="1A1A2E"/>
                <w:sz w:val="20"/>
                <w:szCs w:val="20"/>
              </w:rPr>
              <w:t xml:space="preserve">5. Clustering columns = your ORDER BY and range conditions</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5.1 Worked Example — Social Media Posts</w:t>
      </w:r>
    </w:p>
    <w:p>
      <w:pPr>
        <w:pStyle w:val="Heading3"/>
        <w:spacing w:after="80" w:before="200"/>
      </w:pPr>
      <w:r>
        <w:rPr>
          <w:rFonts w:ascii="Arial" w:cs="Arial" w:eastAsia="Arial" w:hAnsi="Arial"/>
          <w:b/>
          <w:bCs/>
          <w:color w:val="1287A8"/>
          <w:sz w:val="22"/>
          <w:szCs w:val="22"/>
        </w:rPr>
        <w:t xml:space="preserve">Step 1: List your queries</w:t>
      </w:r>
    </w:p>
    <w:p>
      <w:pPr>
        <w:pStyle w:val="ListParagraph"/>
        <w:numPr>
          <w:ilvl w:val="0"/>
          <w:numId w:val="2"/>
        </w:numPr>
        <w:spacing w:after="40" w:before="40"/>
      </w:pPr>
      <w:r>
        <w:rPr>
          <w:rFonts w:ascii="Arial" w:cs="Arial" w:eastAsia="Arial" w:hAnsi="Arial"/>
          <w:color w:val="1A1A2E"/>
          <w:sz w:val="22"/>
          <w:szCs w:val="22"/>
        </w:rPr>
        <w:t xml:space="preserve">Q1: Get all posts by a specific user, ordered newest first</w:t>
      </w:r>
    </w:p>
    <w:p>
      <w:pPr>
        <w:pStyle w:val="ListParagraph"/>
        <w:numPr>
          <w:ilvl w:val="0"/>
          <w:numId w:val="2"/>
        </w:numPr>
        <w:spacing w:after="40" w:before="40"/>
      </w:pPr>
      <w:r>
        <w:rPr>
          <w:rFonts w:ascii="Arial" w:cs="Arial" w:eastAsia="Arial" w:hAnsi="Arial"/>
          <w:color w:val="1A1A2E"/>
          <w:sz w:val="22"/>
          <w:szCs w:val="22"/>
        </w:rPr>
        <w:t xml:space="preserve">Q2: Get all posts in a specific category, ordered newest first</w:t>
      </w:r>
    </w:p>
    <w:p>
      <w:pPr>
        <w:pStyle w:val="ListParagraph"/>
        <w:numPr>
          <w:ilvl w:val="0"/>
          <w:numId w:val="2"/>
        </w:numPr>
        <w:spacing w:after="40" w:before="40"/>
      </w:pPr>
      <w:r>
        <w:rPr>
          <w:rFonts w:ascii="Arial" w:cs="Arial" w:eastAsia="Arial" w:hAnsi="Arial"/>
          <w:color w:val="1A1A2E"/>
          <w:sz w:val="22"/>
          <w:szCs w:val="22"/>
        </w:rPr>
        <w:t xml:space="preserve">Q3: Get a single post by its ID</w:t>
      </w:r>
    </w:p>
    <w:p>
      <w:pPr>
        <w:spacing w:after="0" w:before="120"/>
      </w:pPr>
      <w:r>
        <w:t xml:space="preserve"/>
      </w:r>
    </w:p>
    <w:p>
      <w:pPr>
        <w:pStyle w:val="Heading3"/>
        <w:spacing w:after="80" w:before="200"/>
      </w:pPr>
      <w:r>
        <w:rPr>
          <w:rFonts w:ascii="Arial" w:cs="Arial" w:eastAsia="Arial" w:hAnsi="Arial"/>
          <w:b/>
          <w:bCs/>
          <w:color w:val="1287A8"/>
          <w:sz w:val="22"/>
          <w:szCs w:val="22"/>
        </w:rPr>
        <w:t xml:space="preserve">Step 2: Design one table per query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Q1: Get posts by user, newest first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posts_by_user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user_id    UUID,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created_at TIMESTAMP,</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post_id    UUID,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title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body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category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PRIMARY KEY (user_id, created_at, post_id)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CLUSTERING ORDER BY (created_at DESC, post_id ASC);</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Q2: Get posts by category, newest first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posts_by_category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category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created_at TIMESTAMP,</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post_id    UUID,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user_id    UUID,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title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body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PRIMARY KEY (category, created_at, post_id)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CLUSTERING ORDER BY (created_at DESC, post_id ASC);</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Q3: Get single post by 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posts_by_id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post_id    UUID PRIMARY KEY,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user_id    UUID,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title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body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category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created_at TIMESTAMP</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On every insert, write to ALL THREE tables simultaneously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This is the Cassandra way — denormalized, query-optimized</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5.2 Partition Size Guidelines</w:t>
      </w:r>
    </w:p>
    <w:p>
      <w:pPr>
        <w:pStyle w:val="ListParagraph"/>
        <w:numPr>
          <w:ilvl w:val="0"/>
          <w:numId w:val="2"/>
        </w:numPr>
        <w:spacing w:after="40" w:before="40"/>
      </w:pPr>
      <w:r>
        <w:rPr>
          <w:rFonts w:ascii="Arial" w:cs="Arial" w:eastAsia="Arial" w:hAnsi="Arial"/>
          <w:b/>
          <w:bCs/>
          <w:color w:val="1A1A2E"/>
          <w:sz w:val="22"/>
          <w:szCs w:val="22"/>
        </w:rPr>
        <w:t xml:space="preserve">Target: </w:t>
      </w:r>
      <w:r>
        <w:rPr>
          <w:rFonts w:ascii="Arial" w:cs="Arial" w:eastAsia="Arial" w:hAnsi="Arial"/>
          <w:color w:val="1A1A2E"/>
          <w:sz w:val="22"/>
          <w:szCs w:val="22"/>
        </w:rPr>
        <w:t xml:space="preserve">Each partition should hold under 100 MB and under 100,000 rows.</w:t>
      </w:r>
    </w:p>
    <w:p>
      <w:pPr>
        <w:pStyle w:val="ListParagraph"/>
        <w:numPr>
          <w:ilvl w:val="0"/>
          <w:numId w:val="2"/>
        </w:numPr>
        <w:spacing w:after="40" w:before="40"/>
      </w:pPr>
      <w:r>
        <w:rPr>
          <w:rFonts w:ascii="Arial" w:cs="Arial" w:eastAsia="Arial" w:hAnsi="Arial"/>
          <w:b/>
          <w:bCs/>
          <w:color w:val="1A1A2E"/>
          <w:sz w:val="22"/>
          <w:szCs w:val="22"/>
        </w:rPr>
        <w:t xml:space="preserve">Too large: </w:t>
      </w:r>
      <w:r>
        <w:rPr>
          <w:rFonts w:ascii="Arial" w:cs="Arial" w:eastAsia="Arial" w:hAnsi="Arial"/>
          <w:color w:val="1A1A2E"/>
          <w:sz w:val="22"/>
          <w:szCs w:val="22"/>
        </w:rPr>
        <w:t xml:space="preserve">Partitions &gt; 100 MB cause GC pressure and uneven node load (hot partitions).</w:t>
      </w:r>
    </w:p>
    <w:p>
      <w:pPr>
        <w:pStyle w:val="ListParagraph"/>
        <w:numPr>
          <w:ilvl w:val="0"/>
          <w:numId w:val="2"/>
        </w:numPr>
        <w:spacing w:after="40" w:before="40"/>
      </w:pPr>
      <w:r>
        <w:rPr>
          <w:rFonts w:ascii="Arial" w:cs="Arial" w:eastAsia="Arial" w:hAnsi="Arial"/>
          <w:b/>
          <w:bCs/>
          <w:color w:val="1A1A2E"/>
          <w:sz w:val="22"/>
          <w:szCs w:val="22"/>
        </w:rPr>
        <w:t xml:space="preserve">Too small: </w:t>
      </w:r>
      <w:r>
        <w:rPr>
          <w:rFonts w:ascii="Arial" w:cs="Arial" w:eastAsia="Arial" w:hAnsi="Arial"/>
          <w:color w:val="1A1A2E"/>
          <w:sz w:val="22"/>
          <w:szCs w:val="22"/>
        </w:rPr>
        <w:t xml:space="preserve">Millions of tiny partitions increase metadata overhead.</w:t>
      </w:r>
    </w:p>
    <w:p>
      <w:pPr>
        <w:pStyle w:val="ListParagraph"/>
        <w:numPr>
          <w:ilvl w:val="0"/>
          <w:numId w:val="2"/>
        </w:numPr>
        <w:spacing w:after="40" w:before="40"/>
      </w:pPr>
      <w:r>
        <w:rPr>
          <w:rFonts w:ascii="Arial" w:cs="Arial" w:eastAsia="Arial" w:hAnsi="Arial"/>
          <w:b/>
          <w:bCs/>
          <w:color w:val="1A1A2E"/>
          <w:sz w:val="22"/>
          <w:szCs w:val="22"/>
        </w:rPr>
        <w:t xml:space="preserve">Fix large partitions: </w:t>
      </w:r>
      <w:r>
        <w:rPr>
          <w:rFonts w:ascii="Arial" w:cs="Arial" w:eastAsia="Arial" w:hAnsi="Arial"/>
          <w:color w:val="1A1A2E"/>
          <w:sz w:val="22"/>
          <w:szCs w:val="22"/>
        </w:rPr>
        <w:t xml:space="preserve">Add a bucketing dimension to the partition key (e.g., year_month, region, shard).</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Problem: one partition per user could be huge for active users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messages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user_id UUID,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sent_at TIMESTAMP,</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msg_id  UUID,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body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PRIMARY KEY (user_id, sent_at, msg_id)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Solution: bucket by month to cap partition size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messages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user_id   UUID,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month     TEXT,         -- e.g. '2024-01'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sent_at   TIMESTAMP,</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msg_id    UUID,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body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PRIMARY KEY ((user_id, month), sent_at, msg_id)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CLUSTERING ORDER BY (sent_at DESC);</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5.3 Common Data Modeling 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Pattern</w:t>
            </w:r>
          </w:p>
        </w:tc>
        <w:tc>
          <w:tcPr>
            <w:tcW w:type="dxa" w:w="32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6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One table per query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Design each table to answer one specific query exactly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posts_by_user, posts_by_tag</w:t>
            </w:r>
          </w:p>
        </w:tc>
      </w:tr>
      <w:tr>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Time-series bucket</w:t>
            </w:r>
          </w:p>
        </w:tc>
        <w:tc>
          <w:tcPr>
            <w:tcW w:type="dxa" w:w="3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Add time bucket to partition key to limit partition size</w:t>
            </w:r>
          </w:p>
        </w:tc>
        <w:tc>
          <w:tcPr>
            <w:tcW w:type="dxa" w:w="3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(sensor_id, month) instead of sensor_id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Wide row (entity history)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Store events as clustering columns within one partition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user_events with event_time clustering</w:t>
            </w:r>
          </w:p>
        </w:tc>
      </w:tr>
      <w:tr>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Lookup table</w:t>
            </w:r>
          </w:p>
        </w:tc>
        <w:tc>
          <w:tcPr>
            <w:tcW w:type="dxa" w:w="3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Separate table for each access pattern on same data</w:t>
            </w:r>
          </w:p>
        </w:tc>
        <w:tc>
          <w:tcPr>
            <w:tcW w:type="dxa" w:w="3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users_by_email, users_by_phone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Counter table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Dedicated table for COUNTER type columns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page_views_by_day</w:t>
            </w:r>
          </w:p>
        </w:tc>
      </w:tr>
      <w:tr>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Timeline pattern</w:t>
            </w:r>
          </w:p>
        </w:tc>
        <w:tc>
          <w:tcPr>
            <w:tcW w:type="dxa" w:w="3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TIMEUUID clustering column for ordered unique events</w:t>
            </w:r>
          </w:p>
        </w:tc>
        <w:tc>
          <w:tcPr>
            <w:tcW w:type="dxa" w:w="3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feed items ordered by TIMEUUID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Inverted index</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Table that maps a value back to its key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username_to_userid lookup table</w:t>
            </w:r>
          </w:p>
        </w:tc>
      </w:tr>
      <w:tr>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Materialized view (app)</w:t>
            </w:r>
          </w:p>
        </w:tc>
        <w:tc>
          <w:tcPr>
            <w:tcW w:type="dxa" w:w="32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Application-level MV: write to multiple tables atomically</w:t>
            </w:r>
          </w:p>
        </w:tc>
        <w:tc>
          <w:tcPr>
            <w:tcW w:type="dxa" w:w="3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Use batch for consistency</w:t>
            </w:r>
          </w:p>
        </w:tc>
      </w:tr>
    </w:tbl>
    <w:p>
      <w:pPr>
        <w:spacing w:after="0" w:before="200"/>
      </w:pPr>
      <w:r>
        <w:t xml:space="preserve"/>
      </w:r>
    </w:p>
    <w:p>
      <w:pPr>
        <w:pStyle w:val="Heading1"/>
        <w:pBdr>
          <w:bottom w:val="single" w:color="1287A8" w:sz="8" w:space="4"/>
        </w:pBdr>
        <w:spacing w:after="160" w:before="400"/>
      </w:pPr>
      <w:r>
        <w:rPr>
          <w:rFonts w:ascii="Arial" w:cs="Arial" w:eastAsia="Arial" w:hAnsi="Arial"/>
          <w:b/>
          <w:bCs/>
          <w:color w:val="1287A8"/>
          <w:sz w:val="36"/>
          <w:szCs w:val="36"/>
        </w:rPr>
        <w:t xml:space="preserve">6. CQL — Cassandra Query Language</w:t>
      </w:r>
    </w:p>
    <w:p>
      <w:pPr>
        <w:pStyle w:val="Heading2"/>
        <w:spacing w:after="100" w:before="280"/>
      </w:pPr>
      <w:r>
        <w:rPr>
          <w:rFonts w:ascii="Arial" w:cs="Arial" w:eastAsia="Arial" w:hAnsi="Arial"/>
          <w:b/>
          <w:bCs/>
          <w:color w:val="0A3D52"/>
          <w:sz w:val="28"/>
          <w:szCs w:val="28"/>
        </w:rPr>
        <w:t xml:space="preserve">6.1 INSERT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Basic insert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users (user_id, name, email, created)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VALUES (uuid(), 'Alice Johnson', 'alice@example.com', toTimestamp(now()));</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with TTL (auto-delete after 86400 seconds = 1 day)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sessions (session_id, user_id, data)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VALUES (uuid(), 12345, 'session-data')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USING TTL 86400;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with specific timestamp (for data migration)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users (user_id, name)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VALUES (uuid(), 'Bob')</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USING TIMESTAMP 1704067200000000;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IF NOT EXISTS (lightweight transaction — Paxos, use sparingly)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users (user_id, email)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VALUES (uuid(), 'carol@example.com')</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IF NOT EXISTS;</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6.2 SELECT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all columns for a partition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user_orders WHERE user_id = 550e8400-e29b-41d4-a716-446655440000;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specific columns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order_id, total, status FROM user_orders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user_id = 550e8400-e29b-41d4-a716-446655440000;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Range query on clustering column (ORDER already defined in table)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user_orders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user_id = 550e8400-e29b-41d4-a716-446655440000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AND order_date &gt;= '2024-01-01'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AND order_date &lt;  '2024-02-01';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Limit results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user_orders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user_id = 550e8400-e29b-41d4-a716-446655440000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LIMIT 10;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Count rows in a partition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COUNT(*) FROM user_orders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user_id = 550e8400-e29b-41d4-a716-446655440000;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Allow filtering (CAUTION: full scan — avoid in production)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WHERE email = 'alice@example.com' ALLOW FILTERING;</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Token-based pagination (production pagination pattern)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sensor_readings WHERE TOKEN(sensor_id) &gt; TOKEN('sensor-042') LIMIT 100;</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6.3 UPDATE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Update specific columns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users SET name = 'Alice Smith', email = 'asmith@example.com'</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user_id = 550e8400-e29b-41d4-a716-446655440000;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Update with TTL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sessions USING TTL 3600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SET data = 'updated-session'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session_id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Update a Map column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config SET settings['theme'] = 'dark' WHERE app = 'webapp';</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Append to a List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posts SET tags = tags + ['featured'] WHERE post_id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Add to a Set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users SET emails = emails + {'alice@work.com'} WHERE user_id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Conditional update (lightweight transaction)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users SET name = 'Alice' WHERE user_id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IF email = 'alice@example.com';</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Increment a Counter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page_views SET views = views + 1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page_id = 'homepage' AND date = '2024-01-15';</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6.4 DELETE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Delete entire row</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DELETE FROM users WHERE user_id = 550e8400-e29b-41d4-a716-446655440000;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Delete specific column (sets it to null/tombstone)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DELETE email FROM users WHERE user_id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Delete a range of rows within a partition (clustering column range)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DELETE FROM user_orders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user_id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AND order_date &gt;= '2023-01-01'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AND order_date &lt;  '2023-02-01';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Delete a map key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DELETE settings['theme'] FROM config WHERE app = 'webapp';</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Delete from a list by index (avoid — list index is fragile)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DELETE tags[0] FROM posts WHERE post_id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Conditional delete (lightweight transaction)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DELETE FROM users WHERE user_id = ? IF EXISTS;</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6.5 BATCH Statements</w:t>
      </w:r>
    </w:p>
    <w:p>
      <w:pPr>
        <w:spacing w:after="60" w:before="60"/>
      </w:pPr>
      <w:r>
        <w:rPr>
          <w:rFonts w:ascii="Arial" w:cs="Arial" w:eastAsia="Arial" w:hAnsi="Arial"/>
          <w:color w:val="1A1A2E"/>
          <w:sz w:val="22"/>
          <w:szCs w:val="22"/>
        </w:rPr>
        <w:t xml:space="preserve">Batches group multiple mutations to ensure atomicity within a single partition (logged batch) or as a performance optimization (unlogged batch).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LOGGED BATCH: atomic — all succeed or all fail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 for multi-table writes of same data (denormalization)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BEGIN BATCH</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posts_by_user (user_id, created_at, post_id, title)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VALUES (?, ?,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posts_by_category (category, created_at, post_id, title)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VALUES (?, ?,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posts_by_id (post_id, user_id, title, created_at)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VALUES (?, ?,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APPLY BATCH;</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UNLOGGED BATCH: faster but NOT atomic</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Only use when all statements target the SAME partition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BEGIN UNLOGGED BATCH</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sensor_readings (sensor_id, month, ts, temp) VALUES (?, ?,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sensor_readings (sensor_id, month, ts, temp) VALUES (?, ?,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APPLY BATCH;</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ANTI-PATTERN: Large batches for performance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Batches are NOT for bulk loading — they create coordinator bottlenecks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For bulk loading, use: cassandra-loader or DSBulk tool</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6.6 Lightweight Transactions (LWT)</w:t>
      </w:r>
    </w:p>
    <w:p>
      <w:pPr>
        <w:spacing w:after="60" w:before="60"/>
      </w:pPr>
      <w:r>
        <w:rPr>
          <w:rFonts w:ascii="Arial" w:cs="Arial" w:eastAsia="Arial" w:hAnsi="Arial"/>
          <w:color w:val="1A1A2E"/>
          <w:sz w:val="22"/>
          <w:szCs w:val="22"/>
        </w:rPr>
        <w:t xml:space="preserve">LWTs provide compare-and-set semantics using the Paxos consensus protocol. Use sparingly — they are 4–10x slower than regular writes.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user only if email not already taken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users_by_email (email, user_id, name)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VALUES ('alice@example.com', uuid(), 'Alice')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IF NOT EXISTS;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Update only if current value matches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users SET status = 'verified'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user_id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IF status = 'pending';</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Delete only if row exists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DELETE FROM users WHERE user_id = ? IF EXISTS;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LWT returns [applied] boolean: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[applied] = true  → condition met, mutation applied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[applied] = false → condition NOT met, mutation NOT applied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current row values returned</w:t>
            </w:r>
          </w:p>
        </w:tc>
      </w:tr>
    </w:tbl>
    <w:p>
      <w:pPr>
        <w:spacing w:after="0" w:before="200"/>
      </w:pPr>
      <w:r>
        <w:t xml:space="preserve"/>
      </w:r>
    </w:p>
    <w:p>
      <w:pPr>
        <w:pStyle w:val="Heading1"/>
        <w:pBdr>
          <w:bottom w:val="single" w:color="1287A8" w:sz="8" w:space="4"/>
        </w:pBdr>
        <w:spacing w:after="160" w:before="400"/>
      </w:pPr>
      <w:r>
        <w:rPr>
          <w:rFonts w:ascii="Arial" w:cs="Arial" w:eastAsia="Arial" w:hAnsi="Arial"/>
          <w:b/>
          <w:bCs/>
          <w:color w:val="1287A8"/>
          <w:sz w:val="36"/>
          <w:szCs w:val="36"/>
        </w:rPr>
        <w:t xml:space="preserve">7. Secondary Indexes &amp; Materialized Views</w:t>
      </w:r>
    </w:p>
    <w:p>
      <w:pPr>
        <w:pStyle w:val="Heading2"/>
        <w:spacing w:after="100" w:before="280"/>
      </w:pPr>
      <w:r>
        <w:rPr>
          <w:rFonts w:ascii="Arial" w:cs="Arial" w:eastAsia="Arial" w:hAnsi="Arial"/>
          <w:b/>
          <w:bCs/>
          <w:color w:val="0A3D52"/>
          <w:sz w:val="28"/>
          <w:szCs w:val="28"/>
        </w:rPr>
        <w:t xml:space="preserve">7.1 Secondary Indexes (2i)</w:t>
      </w:r>
    </w:p>
    <w:p>
      <w:pPr>
        <w:spacing w:after="60" w:before="60"/>
      </w:pPr>
      <w:r>
        <w:rPr>
          <w:rFonts w:ascii="Arial" w:cs="Arial" w:eastAsia="Arial" w:hAnsi="Arial"/>
          <w:color w:val="1A1A2E"/>
          <w:sz w:val="22"/>
          <w:szCs w:val="22"/>
        </w:rPr>
        <w:t xml:space="preserve">Secondary indexes allow querying on non-primary-key columns. Use with caution — they have significant performance trade-offs in Cassandra.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a secondary index</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INDEX ON users (email);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INDEX user_status_idx ON users (status);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Query using secondary index</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WHERE email = 'alice@example.com';</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WHERE status = 'active';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Drop index</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DROP INDEX user_status_idx;</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76F51" w:sz="1"/>
              <w:left w:val="single" w:color="E76F51" w:sz="1"/>
              <w:bottom w:val="single" w:color="E76F51" w:sz="1"/>
              <w:right w:val="single" w:color="E76F51" w:sz="1"/>
            </w:tcBorders>
            <w:shd w:fill="E76F51" w:val="clear"/>
            <w:tcMar>
              <w:top w:type="dxa" w:w="80"/>
              <w:left w:type="dxa" w:w="160"/>
              <w:bottom w:type="dxa" w:w="80"/>
              <w:right w:type="dxa" w:w="160"/>
            </w:tcMar>
          </w:tcPr>
          <w:p>
            <w:r>
              <w:rPr>
                <w:rFonts w:ascii="Arial" w:cs="Arial" w:eastAsia="Arial" w:hAnsi="Arial"/>
                <w:b/>
                <w:bCs/>
                <w:color w:val="FFFFFF"/>
                <w:sz w:val="22"/>
                <w:szCs w:val="22"/>
              </w:rPr>
              <w:t xml:space="preserve">  ⚠️ Secondary Index Limitations</w:t>
            </w:r>
          </w:p>
        </w:tc>
      </w:tr>
      <w:tr>
        <w:tc>
          <w:tcPr>
            <w:tcW w:type="dxa" w:w="9200"/>
            <w:tcBorders>
              <w:top w:val="single" w:color="E76F51" w:sz="1"/>
              <w:left w:val="single" w:color="E76F51" w:sz="1"/>
              <w:bottom w:val="single" w:color="E76F51" w:sz="1"/>
              <w:right w:val="single" w:color="E76F51" w:sz="1"/>
            </w:tcBorders>
            <w:shd w:fill="E8F6FA" w:val="clear"/>
            <w:tcMar>
              <w:top w:type="dxa" w:w="80"/>
              <w:left w:type="dxa" w:w="160"/>
              <w:bottom w:type="dxa" w:w="80"/>
              <w:right w:type="dxa" w:w="160"/>
            </w:tcMar>
          </w:tcPr>
          <w:p>
            <w:pPr>
              <w:spacing w:after="40" w:before="40"/>
            </w:pPr>
            <w:r>
              <w:rPr>
                <w:rFonts w:ascii="Arial" w:cs="Arial" w:eastAsia="Arial" w:hAnsi="Arial"/>
                <w:color w:val="1A1A2E"/>
                <w:sz w:val="20"/>
                <w:szCs w:val="20"/>
              </w:rPr>
              <w:t xml:space="preserve">• Each node indexes only its local data — a query fans out to ALL nodes (expensive!)</w:t>
            </w:r>
          </w:p>
          <w:p>
            <w:pPr>
              <w:spacing w:after="40" w:before="40"/>
            </w:pPr>
            <w:r>
              <w:rPr>
                <w:rFonts w:ascii="Arial" w:cs="Arial" w:eastAsia="Arial" w:hAnsi="Arial"/>
                <w:color w:val="1A1A2E"/>
                <w:sz w:val="20"/>
                <w:szCs w:val="20"/>
              </w:rPr>
              <w:t xml:space="preserve">• Bad for high-cardinality columns (e.g., email, UUID) — each value on few nodes</w:t>
            </w:r>
          </w:p>
          <w:p>
            <w:pPr>
              <w:spacing w:after="40" w:before="40"/>
            </w:pPr>
            <w:r>
              <w:rPr>
                <w:rFonts w:ascii="Arial" w:cs="Arial" w:eastAsia="Arial" w:hAnsi="Arial"/>
                <w:color w:val="1A1A2E"/>
                <w:sz w:val="20"/>
                <w:szCs w:val="20"/>
              </w:rPr>
              <w:t xml:space="preserve">• Bad for low-cardinality columns (e.g., boolean, status) — too many results per node</w:t>
            </w:r>
          </w:p>
          <w:p>
            <w:pPr>
              <w:spacing w:after="40" w:before="40"/>
            </w:pPr>
            <w:r>
              <w:rPr>
                <w:rFonts w:ascii="Arial" w:cs="Arial" w:eastAsia="Arial" w:hAnsi="Arial"/>
                <w:color w:val="1A1A2E"/>
                <w:sz w:val="20"/>
                <w:szCs w:val="20"/>
              </w:rPr>
              <w:t xml:space="preserve">• Sweet spot: medium cardinality with queries that also filter on partition key</w:t>
            </w:r>
          </w:p>
          <w:p>
            <w:pPr>
              <w:spacing w:after="40" w:before="40"/>
            </w:pPr>
            <w:r>
              <w:rPr>
                <w:rFonts w:ascii="Arial" w:cs="Arial" w:eastAsia="Arial" w:hAnsi="Arial"/>
                <w:color w:val="1A1A2E"/>
                <w:sz w:val="20"/>
                <w:szCs w:val="20"/>
              </w:rPr>
              <w:t xml:space="preserve">• PREFER: Create a separate lookup table instead of a secondary index for production</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7.2 SASI (SSTable Attached Secondary Index)</w:t>
      </w:r>
    </w:p>
    <w:p>
      <w:pPr>
        <w:spacing w:after="60" w:before="60"/>
      </w:pPr>
      <w:r>
        <w:rPr>
          <w:rFonts w:ascii="Arial" w:cs="Arial" w:eastAsia="Arial" w:hAnsi="Arial"/>
          <w:color w:val="1A1A2E"/>
          <w:sz w:val="22"/>
          <w:szCs w:val="22"/>
        </w:rPr>
        <w:t xml:space="preserve">SASI is a more powerful secondary index that supports range queries and text search, stored alongside SSTables rather than in a separate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SASI index for range queries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CUSTOM INDEX ON products (price)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USING 'org.apache.cassandra.index.sasi.SASIIndex'</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WITH OPTIONS = {'mode': 'SPARSE'};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SASI index for text search (CONTAINS, PREFIX)</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CUSTOM INDEX ON articles (title)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USING 'org.apache.cassandra.index.sasi.SASIIndex'</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WITH OPTIONS = {'mode': 'CONTAINS', 'analyzer_class':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'org.apache.cassandra.index.sasi.analyzer.StandardAnalyzer',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'analyzed': 'true'};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Query with SASI</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products WHERE price &gt; 50 AND price &lt; 200;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articles WHERE title LIKE 'Cassandra%';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articles WHERE title LIKE '%NoSQL%';  -- CONTAINS mode only</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7.3 Materialized Views</w:t>
      </w:r>
    </w:p>
    <w:p>
      <w:pPr>
        <w:spacing w:after="60" w:before="60"/>
      </w:pPr>
      <w:r>
        <w:rPr>
          <w:rFonts w:ascii="Arial" w:cs="Arial" w:eastAsia="Arial" w:hAnsi="Arial"/>
          <w:color w:val="1A1A2E"/>
          <w:sz w:val="22"/>
          <w:szCs w:val="22"/>
        </w:rPr>
        <w:t xml:space="preserve">Materialized views automatically maintain a denormalized view of a base table. Cassandra handles the synchronization — when you write to the base table, Cassandra updates the 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Base table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users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user_id UUID PRIMARY KEY,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email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country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name    TEXT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Materialized view: query users by email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MATERIALIZED VIEW users_by_email AS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 FROM users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WHERE email IS NOT NULL AND user_id IS NOT NULL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PRIMARY KEY (email, user_id);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Materialized view: query users by country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MATERIALIZED VIEW users_by_country AS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 FROM users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WHERE country IS NOT NULL AND user_id IS NOT NULL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PRIMARY KEY (country, user_id);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Query the view (just like a regular table)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users_by_email WHERE email = 'alice@example.com';</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users_by_country WHERE country = 'US' LIMIT 100;</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76F51" w:sz="1"/>
              <w:left w:val="single" w:color="E76F51" w:sz="1"/>
              <w:bottom w:val="single" w:color="E76F51" w:sz="1"/>
              <w:right w:val="single" w:color="E76F51" w:sz="1"/>
            </w:tcBorders>
            <w:shd w:fill="E76F51" w:val="clear"/>
            <w:tcMar>
              <w:top w:type="dxa" w:w="80"/>
              <w:left w:type="dxa" w:w="160"/>
              <w:bottom w:type="dxa" w:w="80"/>
              <w:right w:type="dxa" w:w="160"/>
            </w:tcMar>
          </w:tcPr>
          <w:p>
            <w:r>
              <w:rPr>
                <w:rFonts w:ascii="Arial" w:cs="Arial" w:eastAsia="Arial" w:hAnsi="Arial"/>
                <w:b/>
                <w:bCs/>
                <w:color w:val="FFFFFF"/>
                <w:sz w:val="22"/>
                <w:szCs w:val="22"/>
              </w:rPr>
              <w:t xml:space="preserve">  ⚠️ Materialized View Caveats</w:t>
            </w:r>
          </w:p>
        </w:tc>
      </w:tr>
      <w:tr>
        <w:tc>
          <w:tcPr>
            <w:tcW w:type="dxa" w:w="9200"/>
            <w:tcBorders>
              <w:top w:val="single" w:color="E76F51" w:sz="1"/>
              <w:left w:val="single" w:color="E76F51" w:sz="1"/>
              <w:bottom w:val="single" w:color="E76F51" w:sz="1"/>
              <w:right w:val="single" w:color="E76F51" w:sz="1"/>
            </w:tcBorders>
            <w:shd w:fill="E8F6FA" w:val="clear"/>
            <w:tcMar>
              <w:top w:type="dxa" w:w="80"/>
              <w:left w:type="dxa" w:w="160"/>
              <w:bottom w:type="dxa" w:w="80"/>
              <w:right w:type="dxa" w:w="160"/>
            </w:tcMar>
          </w:tcPr>
          <w:p>
            <w:pPr>
              <w:spacing w:after="40" w:before="40"/>
            </w:pPr>
            <w:r>
              <w:rPr>
                <w:rFonts w:ascii="Arial" w:cs="Arial" w:eastAsia="Arial" w:hAnsi="Arial"/>
                <w:color w:val="1A1A2E"/>
                <w:sz w:val="20"/>
                <w:szCs w:val="20"/>
              </w:rPr>
              <w:t xml:space="preserve">• Experimental/unstable in some Cassandra versions — test thoroughly</w:t>
            </w:r>
          </w:p>
          <w:p>
            <w:pPr>
              <w:spacing w:after="40" w:before="40"/>
            </w:pPr>
            <w:r>
              <w:rPr>
                <w:rFonts w:ascii="Arial" w:cs="Arial" w:eastAsia="Arial" w:hAnsi="Arial"/>
                <w:color w:val="1A1A2E"/>
                <w:sz w:val="20"/>
                <w:szCs w:val="20"/>
              </w:rPr>
              <w:t xml:space="preserve">• Write amplification: every base table write triggers additional view writes</w:t>
            </w:r>
          </w:p>
          <w:p>
            <w:pPr>
              <w:spacing w:after="40" w:before="40"/>
            </w:pPr>
            <w:r>
              <w:rPr>
                <w:rFonts w:ascii="Arial" w:cs="Arial" w:eastAsia="Arial" w:hAnsi="Arial"/>
                <w:color w:val="1A1A2E"/>
                <w:sz w:val="20"/>
                <w:szCs w:val="20"/>
              </w:rPr>
              <w:t xml:space="preserve">• Can cause consistency issues during node failures</w:t>
            </w:r>
          </w:p>
          <w:p>
            <w:pPr>
              <w:spacing w:after="40" w:before="40"/>
            </w:pPr>
            <w:r>
              <w:rPr>
                <w:rFonts w:ascii="Arial" w:cs="Arial" w:eastAsia="Arial" w:hAnsi="Arial"/>
                <w:color w:val="1A1A2E"/>
                <w:sz w:val="20"/>
                <w:szCs w:val="20"/>
              </w:rPr>
              <w:t xml:space="preserve">• For production: many teams prefer application-level denormalization (manual dual writes)</w:t>
            </w:r>
          </w:p>
          <w:p>
            <w:pPr>
              <w:spacing w:after="40" w:before="40"/>
            </w:pPr>
            <w:r>
              <w:rPr>
                <w:rFonts w:ascii="Arial" w:cs="Arial" w:eastAsia="Arial" w:hAnsi="Arial"/>
                <w:color w:val="1A1A2E"/>
                <w:sz w:val="20"/>
                <w:szCs w:val="20"/>
              </w:rPr>
              <w:t xml:space="preserve">• Supported and production-ready in DataStax Astra DB and Cassandra 4.0+</w:t>
            </w:r>
          </w:p>
        </w:tc>
      </w:tr>
    </w:tbl>
    <w:p>
      <w:pPr>
        <w:spacing w:after="0" w:before="200"/>
      </w:pPr>
      <w:r>
        <w:t xml:space="preserve"/>
      </w:r>
    </w:p>
    <w:p>
      <w:pPr>
        <w:pStyle w:val="Heading1"/>
        <w:pBdr>
          <w:bottom w:val="single" w:color="1287A8" w:sz="8" w:space="4"/>
        </w:pBdr>
        <w:spacing w:after="160" w:before="400"/>
      </w:pPr>
      <w:r>
        <w:rPr>
          <w:rFonts w:ascii="Arial" w:cs="Arial" w:eastAsia="Arial" w:hAnsi="Arial"/>
          <w:b/>
          <w:bCs/>
          <w:color w:val="1287A8"/>
          <w:sz w:val="36"/>
          <w:szCs w:val="36"/>
        </w:rPr>
        <w:t xml:space="preserve">8. Installation &amp; Setup</w:t>
      </w:r>
    </w:p>
    <w:p>
      <w:pPr>
        <w:pStyle w:val="Heading2"/>
        <w:spacing w:after="100" w:before="280"/>
      </w:pPr>
      <w:r>
        <w:rPr>
          <w:rFonts w:ascii="Arial" w:cs="Arial" w:eastAsia="Arial" w:hAnsi="Arial"/>
          <w:b/>
          <w:bCs/>
          <w:color w:val="0A3D52"/>
          <w:sz w:val="28"/>
          <w:szCs w:val="28"/>
        </w:rPr>
        <w:t xml:space="preserve">8.1 Prerequisites</w:t>
      </w:r>
    </w:p>
    <w:p>
      <w:pPr>
        <w:pStyle w:val="ListParagraph"/>
        <w:numPr>
          <w:ilvl w:val="0"/>
          <w:numId w:val="2"/>
        </w:numPr>
        <w:spacing w:after="40" w:before="40"/>
      </w:pPr>
      <w:r>
        <w:rPr>
          <w:rFonts w:ascii="Arial" w:cs="Arial" w:eastAsia="Arial" w:hAnsi="Arial"/>
          <w:b/>
          <w:bCs/>
          <w:color w:val="1A1A2E"/>
          <w:sz w:val="22"/>
          <w:szCs w:val="22"/>
        </w:rPr>
        <w:t xml:space="preserve">Java: </w:t>
      </w:r>
      <w:r>
        <w:rPr>
          <w:rFonts w:ascii="Arial" w:cs="Arial" w:eastAsia="Arial" w:hAnsi="Arial"/>
          <w:color w:val="1A1A2E"/>
          <w:sz w:val="22"/>
          <w:szCs w:val="22"/>
        </w:rPr>
        <w:t xml:space="preserve">Cassandra requires Java 11 (recommended) or Java 8. OpenJDK is fine.</w:t>
      </w:r>
    </w:p>
    <w:p>
      <w:pPr>
        <w:pStyle w:val="ListParagraph"/>
        <w:numPr>
          <w:ilvl w:val="0"/>
          <w:numId w:val="2"/>
        </w:numPr>
        <w:spacing w:after="40" w:before="40"/>
      </w:pPr>
      <w:r>
        <w:rPr>
          <w:rFonts w:ascii="Arial" w:cs="Arial" w:eastAsia="Arial" w:hAnsi="Arial"/>
          <w:b/>
          <w:bCs/>
          <w:color w:val="1A1A2E"/>
          <w:sz w:val="22"/>
          <w:szCs w:val="22"/>
        </w:rPr>
        <w:t xml:space="preserve">Python: </w:t>
      </w:r>
      <w:r>
        <w:rPr>
          <w:rFonts w:ascii="Arial" w:cs="Arial" w:eastAsia="Arial" w:hAnsi="Arial"/>
          <w:color w:val="1A1A2E"/>
          <w:sz w:val="22"/>
          <w:szCs w:val="22"/>
        </w:rPr>
        <w:t xml:space="preserve">cqlsh (the CQL shell) requires Python 3.6+.</w:t>
      </w:r>
    </w:p>
    <w:p>
      <w:pPr>
        <w:pStyle w:val="ListParagraph"/>
        <w:numPr>
          <w:ilvl w:val="0"/>
          <w:numId w:val="2"/>
        </w:numPr>
        <w:spacing w:after="40" w:before="40"/>
      </w:pPr>
      <w:r>
        <w:rPr>
          <w:rFonts w:ascii="Arial" w:cs="Arial" w:eastAsia="Arial" w:hAnsi="Arial"/>
          <w:b/>
          <w:bCs/>
          <w:color w:val="1A1A2E"/>
          <w:sz w:val="22"/>
          <w:szCs w:val="22"/>
        </w:rPr>
        <w:t xml:space="preserve">Memory: </w:t>
      </w:r>
      <w:r>
        <w:rPr>
          <w:rFonts w:ascii="Arial" w:cs="Arial" w:eastAsia="Arial" w:hAnsi="Arial"/>
          <w:color w:val="1A1A2E"/>
          <w:sz w:val="22"/>
          <w:szCs w:val="22"/>
        </w:rPr>
        <w:t xml:space="preserve">Minimum 4 GB RAM for development. 8+ GB recommended. 16–32 GB for production.</w:t>
      </w:r>
    </w:p>
    <w:p>
      <w:pPr>
        <w:spacing w:after="0" w:before="120"/>
      </w:pPr>
      <w:r>
        <w:t xml:space="preserve"/>
      </w:r>
    </w:p>
    <w:p>
      <w:pPr>
        <w:pStyle w:val="Heading2"/>
        <w:spacing w:after="100" w:before="280"/>
      </w:pPr>
      <w:r>
        <w:rPr>
          <w:rFonts w:ascii="Arial" w:cs="Arial" w:eastAsia="Arial" w:hAnsi="Arial"/>
          <w:b/>
          <w:bCs/>
          <w:color w:val="0A3D52"/>
          <w:sz w:val="28"/>
          <w:szCs w:val="28"/>
        </w:rPr>
        <w:t xml:space="preserve">8.2 Install on Linux / macOS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macOS via Homebrew</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brew install cassandra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brew services start cassandra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Ubuntu / Debian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Add Cassandra repo</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echo 'deb https://debian.cassandra.apache.org 41x main'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sudo tee /etc/apt/sources.list.d/cassandra.sources.list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curl https://downloads.apache.org/cassandra/KEYS | sudo apt-key add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sudo apt update &amp;&amp; sudo apt install cassandra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Start / stop / status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sudo systemctl start cassandra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sudo systemctl enable cassandra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sudo systemctl status cassandra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Verify (check the ring)</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nodetool status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Connect via CQL shell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cqlsh</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8.3 Docker — Quickest Start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Single node (development)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docker run -d --name cassandra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 9042:9042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 CASSANDRA_CLUSTER_NAME=MyCluster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cassandra:4.1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Wait ~30 seconds for startup, then connect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docker exec -it cassandra cqlsh</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Multi-node cluster (3 nodes) via Docker Compose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docker-compose.yml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version: '3'</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services: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cassandra-1: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image: cassandra:4.1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environment: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CASSANDRA_CLUSTER_NAME=TestCluster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CASSANDRA_SEEDS=cassandra-1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ports: ['9042:9042']</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cassandra-2:</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image: cassandra:4.1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environment: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CASSANDRA_CLUSTER_NAME=TestCluster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CASSANDRA_SEEDS=cassandra-1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depends_on: [cassandra-1]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cassandra-3:</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image: cassandra:4.1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environment: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CASSANDRA_CLUSTER_NAME=TestCluster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CASSANDRA_SEEDS=cassandra-1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depends_on: [cassandra-1]</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docker-compose up -d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docker exec -it cassandra-docker-cassandra-1-1 nodetool status</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8.4 Essential nodetool 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w:t>
            </w:r>
          </w:p>
        </w:tc>
        <w:tc>
          <w:tcPr>
            <w:tcW w:type="dxa" w:w="58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status</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Show ring topology — node IPs, load, tokens, status</w:t>
            </w:r>
          </w:p>
        </w:tc>
      </w:tr>
      <w:tr>
        <w:tc>
          <w:tcPr>
            <w:tcW w:type="dxa" w:w="3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info</w:t>
            </w:r>
          </w:p>
        </w:tc>
        <w:tc>
          <w:tcPr>
            <w:tcW w:type="dxa" w:w="5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Node details — uptime, heap usage, load, exceptions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tpstats</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Thread pool stats — pending/blocked/dropped tasks</w:t>
            </w:r>
          </w:p>
        </w:tc>
      </w:tr>
      <w:tr>
        <w:tc>
          <w:tcPr>
            <w:tcW w:type="dxa" w:w="3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cfstats [keyspace]</w:t>
            </w:r>
          </w:p>
        </w:tc>
        <w:tc>
          <w:tcPr>
            <w:tcW w:type="dxa" w:w="5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Table statistics — read/write count, latency, SSTable count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compactionstats</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Active and pending compaction tasks</w:t>
            </w:r>
          </w:p>
        </w:tc>
      </w:tr>
      <w:tr>
        <w:tc>
          <w:tcPr>
            <w:tcW w:type="dxa" w:w="3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flush [keyspace]</w:t>
            </w:r>
          </w:p>
        </w:tc>
        <w:tc>
          <w:tcPr>
            <w:tcW w:type="dxa" w:w="5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Flush Memtable to SSTables on disk</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repair [keyspace]</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Sync data across all replicas (run weekly in production)</w:t>
            </w:r>
          </w:p>
        </w:tc>
      </w:tr>
      <w:tr>
        <w:tc>
          <w:tcPr>
            <w:tcW w:type="dxa" w:w="3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decommission</w:t>
            </w:r>
          </w:p>
        </w:tc>
        <w:tc>
          <w:tcPr>
            <w:tcW w:type="dxa" w:w="5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Safely remove THIS node from the ring</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removenode HOST_ID</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Remove a dead node from the ring</w:t>
            </w:r>
          </w:p>
        </w:tc>
      </w:tr>
      <w:tr>
        <w:tc>
          <w:tcPr>
            <w:tcW w:type="dxa" w:w="3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cleanup</w:t>
            </w:r>
          </w:p>
        </w:tc>
        <w:tc>
          <w:tcPr>
            <w:tcW w:type="dxa" w:w="5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Remove data that no longer belongs to this node (after scale-up)</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snapshot</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Create a point-in-time snapshot (backup)</w:t>
            </w:r>
          </w:p>
        </w:tc>
      </w:tr>
      <w:tr>
        <w:tc>
          <w:tcPr>
            <w:tcW w:type="dxa" w:w="3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listsnapshots</w:t>
            </w:r>
          </w:p>
        </w:tc>
        <w:tc>
          <w:tcPr>
            <w:tcW w:type="dxa" w:w="5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List all existing snapshots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clearsnapshot</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Delete snapshots to free disk space</w:t>
            </w:r>
          </w:p>
        </w:tc>
      </w:tr>
      <w:tr>
        <w:tc>
          <w:tcPr>
            <w:tcW w:type="dxa" w:w="3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settraceprobability 0.1</w:t>
            </w:r>
          </w:p>
        </w:tc>
        <w:tc>
          <w:tcPr>
            <w:tcW w:type="dxa" w:w="5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Enable tracing on 10% of requests for debugging</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nodetool gcstats</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Garbage collection statistics</w:t>
            </w:r>
          </w:p>
        </w:tc>
      </w:tr>
    </w:tbl>
    <w:p>
      <w:pPr>
        <w:spacing w:after="0" w:before="200"/>
      </w:pPr>
      <w:r>
        <w:t xml:space="preserve"/>
      </w:r>
    </w:p>
    <w:p>
      <w:pPr>
        <w:pStyle w:val="Heading1"/>
        <w:pBdr>
          <w:bottom w:val="single" w:color="1287A8" w:sz="8" w:space="4"/>
        </w:pBdr>
        <w:spacing w:after="160" w:before="400"/>
      </w:pPr>
      <w:r>
        <w:rPr>
          <w:rFonts w:ascii="Arial" w:cs="Arial" w:eastAsia="Arial" w:hAnsi="Arial"/>
          <w:b/>
          <w:bCs/>
          <w:color w:val="1287A8"/>
          <w:sz w:val="36"/>
          <w:szCs w:val="36"/>
        </w:rPr>
        <w:t xml:space="preserve">9. Compaction Strategies</w:t>
      </w:r>
    </w:p>
    <w:p>
      <w:pPr>
        <w:spacing w:after="60" w:before="60"/>
      </w:pPr>
      <w:r>
        <w:rPr>
          <w:rFonts w:ascii="Arial" w:cs="Arial" w:eastAsia="Arial" w:hAnsi="Arial"/>
          <w:color w:val="1A1A2E"/>
          <w:sz w:val="22"/>
          <w:szCs w:val="22"/>
        </w:rPr>
        <w:t xml:space="preserve">Compaction merges multiple SSTables into fewer, larger ones — removing obsolete data (overwritten values, expired TTLs, tombstones) and improving read performance. Choosing the right compaction strategy is critical for performance.</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tblGrid>
      <w:tr>
        <w:tc>
          <w:tcPr>
            <w:tcW w:type="dxa" w:w="20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Strategy</w:t>
            </w:r>
          </w:p>
        </w:tc>
        <w:tc>
          <w:tcPr>
            <w:tcW w:type="dxa" w:w="24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STCS</w:t>
            </w:r>
          </w:p>
        </w:tc>
        <w:tc>
          <w:tcPr>
            <w:tcW w:type="dxa" w:w="24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LCS</w:t>
            </w:r>
          </w:p>
        </w:tc>
        <w:tc>
          <w:tcPr>
            <w:tcW w:type="dxa" w:w="24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TWCS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Full name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Size-Tiered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Leveled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Time Window</w:t>
            </w:r>
          </w:p>
        </w:tc>
      </w:tr>
      <w:tr>
        <w:tc>
          <w:tcPr>
            <w:tcW w:type="dxa" w:w="2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Best for</w:t>
            </w:r>
          </w:p>
        </w:tc>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Write-heavy workloads</w:t>
            </w:r>
          </w:p>
        </w:tc>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Read-heavy, random access</w:t>
            </w:r>
          </w:p>
        </w:tc>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Time-series, append-only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Read perf</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Moderate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Excellent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Excellent (current window)</w:t>
            </w:r>
          </w:p>
        </w:tc>
      </w:tr>
      <w:tr>
        <w:tc>
          <w:tcPr>
            <w:tcW w:type="dxa" w:w="2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Write perf</w:t>
            </w:r>
          </w:p>
        </w:tc>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Excellent</w:t>
            </w:r>
          </w:p>
        </w:tc>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Higher write amplification</w:t>
            </w:r>
          </w:p>
        </w:tc>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Excellent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Disk usage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Higher (2x overhead)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Lower (10x RF)</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Low (time-bounded)</w:t>
            </w:r>
          </w:p>
        </w:tc>
      </w:tr>
      <w:tr>
        <w:tc>
          <w:tcPr>
            <w:tcW w:type="dxa" w:w="2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Compaction I/O</w:t>
            </w:r>
          </w:p>
        </w:tc>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Low</w:t>
            </w:r>
          </w:p>
        </w:tc>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Constant, predictable</w:t>
            </w:r>
          </w:p>
        </w:tc>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Tombstone cleanup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Slow</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Fast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Per-window (fast)</w:t>
            </w:r>
          </w:p>
        </w:tc>
      </w:tr>
      <w:tr>
        <w:tc>
          <w:tcPr>
            <w:tcW w:type="dxa" w:w="2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Partitions</w:t>
            </w:r>
          </w:p>
        </w:tc>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Mixed sizes OK</w:t>
            </w:r>
          </w:p>
        </w:tc>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Uniform sizes ideal</w:t>
            </w:r>
          </w:p>
        </w:tc>
        <w:tc>
          <w:tcPr>
            <w:tcW w:type="dxa" w:w="2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Time-bounded rows only</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Size-Tiered Compaction Strategy (default)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events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compaction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'class': 'SizeTieredCompactionStrategy',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'min_threshold': 4,</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'max_threshold': 32</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Leveled Compaction Strategy (read-heavy)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product_catalog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compaction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'class': 'LeveledCompactionStrategy',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'sstable_size_in_mb': 160</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Time Window Compaction Strategy (time-series)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sensor_readings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compaction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'class': 'TimeWindowCompactionStrategy',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'compaction_window_unit': 'DAYS',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'compaction_window_size': 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AND default_time_to_live = 604800;  -- 7-day TTL</w:t>
            </w:r>
          </w:p>
        </w:tc>
      </w:tr>
    </w:tbl>
    <w:p>
      <w:pPr>
        <w:spacing w:after="0" w:before="200"/>
      </w:pPr>
      <w:r>
        <w:t xml:space="preserve"/>
      </w:r>
    </w:p>
    <w:p>
      <w:pPr>
        <w:pStyle w:val="Heading1"/>
        <w:pBdr>
          <w:bottom w:val="single" w:color="1287A8" w:sz="8" w:space="4"/>
        </w:pBdr>
        <w:spacing w:after="160" w:before="400"/>
      </w:pPr>
      <w:r>
        <w:rPr>
          <w:rFonts w:ascii="Arial" w:cs="Arial" w:eastAsia="Arial" w:hAnsi="Arial"/>
          <w:b/>
          <w:bCs/>
          <w:color w:val="1287A8"/>
          <w:sz w:val="36"/>
          <w:szCs w:val="36"/>
        </w:rPr>
        <w:t xml:space="preserve">10. Client Drivers</w:t>
      </w:r>
    </w:p>
    <w:p>
      <w:pPr>
        <w:pStyle w:val="Heading2"/>
        <w:spacing w:after="100" w:before="280"/>
      </w:pPr>
      <w:r>
        <w:rPr>
          <w:rFonts w:ascii="Arial" w:cs="Arial" w:eastAsia="Arial" w:hAnsi="Arial"/>
          <w:b/>
          <w:bCs/>
          <w:color w:val="0A3D52"/>
          <w:sz w:val="28"/>
          <w:szCs w:val="28"/>
        </w:rPr>
        <w:t xml:space="preserve">10.1 Python — cassandra-driver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pip install cassandra-driver</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cassandra.cluster import Cluster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cassandra.auth import PlainTextAuthProvider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cassandra.query import SimpleStatement, PreparedStatement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cassandra import ConsistencyLevel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import uuid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datetime import datetime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Connect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auth = PlainTextAuthProvider(username='cassandra', password='cassandra')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cluster = Cluster(['127.0.0.1'], port=9042, auth_provider=auth)</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session = cluster.connect('ecommerce')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Set default consistency level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session.default_consistency_level = ConsistencyLevel.LOCAL_QUORUM</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Prepared Statements (always use these — security + performance)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insert_user = session.prepare(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users (user_id, name, email, created) VALUES (?, ?,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select_orders = session.prepare(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 FROM user_orders WHERE user_id = ? AND order_date &gt;=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Execute insert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session.execute(insert_user,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uuid.uuid4(), 'Alice', 'alice@example.com', datetime.now()</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Execute query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rows = session.execute(select_orders, [user_id, start_date])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for row in rows: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print(row.order_id, row.total, row.status)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Async execution (high throughput)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futures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for item in data_batch:</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future = session.execute_async(insert_user, [item.id, item.name,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futures.append(future)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for f in futures: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f.result()   # wait for completion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Paging (large result sets)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statement = SimpleStatement(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 FROM user_orders WHERE user_id = %s',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fetch_size=100   # fetch 100 rows per page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for row in session.execute(statement, [user_id]):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print(row)   # driver handles paging automatically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Close connection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cluster.shutdown()</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10.2 Node.js — cassandra-driver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npm install cassandra-driver</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cassandra = require('cassandra-driver')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Connect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client = new cassandra.Client({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contactPoints: ['127.0.0.1'],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localDataCenter: 'datacenter1',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keyspace: 'ecommerce',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credentials: { username: 'cassandra', password: 'cassandra'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queryOptions: { consistency: cassandra.types.consistencies.localQuorum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await client.connect()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Prepared statement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insertUser = await client.prepare(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users (user_id, name, email) VALUES (?,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Execute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await client.execute(insertUser, [cassandra.types.Uuid.random(), 'Alice', 'alice@example.com'], { prepare: true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Query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result = await client.execute(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 FROM user_orders WHERE user_id = ?', [userId], { prepare: true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result.rows.forEach(row =&gt; console.log(row.order_id, row.total))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Batch</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queries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query: 'INSERT INTO posts_by_user (user_id, post_id, title) VALUES (?, ?, ?)', params: [userId, postId, title]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query: 'INSERT INTO posts_by_category (category, post_id, title) VALUES (?, ?, ?)', params: [cat, postId, title]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await client.batch(queries, { prepare: true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await client.shutdown()</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10.3 Java — DataStax Java Driver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Maven dependency: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&lt;dependency&gt;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&lt;groupId&gt;com.datastax.oss&lt;/groupId&gt;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&lt;artifactId&gt;java-driver-core&lt;/artifactId&gt;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&lt;version&gt;4.17.0&lt;/version&gt;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&lt;/dependency&gt;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CqlSession session = CqlSession.builder()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.addContactPoint(new InetSocketAddress("127.0.0.1", 9042))</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.withLocalDatacenter("datacenter1")</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.withKeyspace("ecommerce")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.build();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Prepared statement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PreparedStatement insert = session.prepare(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users (user_id, name, email) VALUES (?, ?,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BoundStatement bound = insert.bind(UUID.randomUUID(), "Alice", "alice@example.com");</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session.execute(bound);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Query</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ResultSet rs = session.execute(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 FROM user_orders WHERE user_id = ?", userId);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for (Row row : rs) {</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System.out.println(row.getUuid("order_id") + " " + row.getBigDecimal("total"));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session.close();</w:t>
            </w:r>
          </w:p>
        </w:tc>
      </w:tr>
    </w:tbl>
    <w:p>
      <w:pPr>
        <w:spacing w:after="0" w:before="200"/>
      </w:pPr>
      <w:r>
        <w:t xml:space="preserve"/>
      </w:r>
    </w:p>
    <w:p>
      <w:pPr>
        <w:pStyle w:val="Heading1"/>
        <w:pBdr>
          <w:bottom w:val="single" w:color="1287A8" w:sz="8" w:space="4"/>
        </w:pBdr>
        <w:spacing w:after="160" w:before="400"/>
      </w:pPr>
      <w:r>
        <w:rPr>
          <w:rFonts w:ascii="Arial" w:cs="Arial" w:eastAsia="Arial" w:hAnsi="Arial"/>
          <w:b/>
          <w:bCs/>
          <w:color w:val="1287A8"/>
          <w:sz w:val="36"/>
          <w:szCs w:val="36"/>
        </w:rPr>
        <w:t xml:space="preserve">11. Security</w:t>
      </w:r>
    </w:p>
    <w:p>
      <w:pPr>
        <w:pStyle w:val="Heading2"/>
        <w:spacing w:after="100" w:before="280"/>
      </w:pPr>
      <w:r>
        <w:rPr>
          <w:rFonts w:ascii="Arial" w:cs="Arial" w:eastAsia="Arial" w:hAnsi="Arial"/>
          <w:b/>
          <w:bCs/>
          <w:color w:val="0A3D52"/>
          <w:sz w:val="28"/>
          <w:szCs w:val="28"/>
        </w:rPr>
        <w:t xml:space="preserve">11.1 Enable Authentication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 cassandra.yaml: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authenticator: PasswordAuthenticator    # default: AllowAllAuthenticator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authorizer: CassandraAuthorizer         # default: AllowAllAuthorizer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Restart Cassandra after changing these settings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Default superuser: cassandra / cassandra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CHANGE THIS IMMEDIATELY in production!</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11.2 User &amp; Role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Connect as superuser first</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cqlsh -u cassandra -p cassandra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a new superuser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ROLE admin WITH PASSWORD = 'SecureP@ss123' AND LOGIN = true AND SUPERUSER = true;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application role (no superuser)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ROLE app_user WITH PASSWORD = 'AppP@ss456' AND LOGIN = true;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Grant permissions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GRANT ALL ON KEYSPACE ecommerce TO app_user;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GRANT SELECT ON TABLE ecommerce.users TO readonly_role;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GRANT MODIFY ON TABLE ecommerce.events TO writer_role;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Revoke permissions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REVOKE MODIFY ON KEYSPACE ecommerce FROM app_user;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List roles and permissions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LIST ROLES;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LIST ALL PERMISSIONS OF app_user;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Drop a role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DROP ROLE app_user;</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Change password</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ALTER ROLE app_user WITH PASSWORD = 'NewP@ss789';</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11.3 TLS/SSL Encryption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 cassandra.yaml — enable client-to-node encryption: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client_encryption_options: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enabled: true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keystore: /etc/cassandra/conf/.keystore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keystore_password: cassandra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truststore: /etc/cassandra/conf/.truststore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truststore_password: cassandra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require_client_auth: false  # set true to enforce mutual TLS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Enable node-to-node encryption:</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server_encryption_options:</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internode_encryption: all   # options: none, dc, rack, all</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keystore: /etc/cassandra/conf/.keystore</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keystore_password: cassandra</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Connect with TLS from cqlsh:</w:t>
            </w:r>
          </w:p>
        </w:tc>
      </w:tr>
      <w:tr>
        <w:tc>
          <w:tcPr>
            <w:tcW w:type="dxa" w:w="9200"/>
            <w:tcBorders>
              <w:top w:val="single" w:color="1287A8" w:sz="1"/>
              <w:left w:val="single" w:color="1287A8" w:sz="1"/>
              <w:bottom w:val="single" w:color="1287A8" w:sz="1"/>
              <w:right w:val="single" w:color="1287A8" w:sz="1"/>
            </w:tcBorders>
            <w:shd w:fill="1B2B34"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cqlsh --ssl -u app_user -p 'AppP@ss456'</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11.4 Security Best Practices</w:t>
      </w:r>
    </w:p>
    <w:p>
      <w:pPr>
        <w:pStyle w:val="ListParagraph"/>
        <w:numPr>
          <w:ilvl w:val="0"/>
          <w:numId w:val="2"/>
        </w:numPr>
        <w:spacing w:after="40" w:before="40"/>
      </w:pPr>
      <w:r>
        <w:rPr>
          <w:rFonts w:ascii="Arial" w:cs="Arial" w:eastAsia="Arial" w:hAnsi="Arial"/>
          <w:color w:val="1A1A2E"/>
          <w:sz w:val="22"/>
          <w:szCs w:val="22"/>
        </w:rPr>
        <w:t xml:space="preserve">Change the default cassandra/cassandra credentials immediately.</w:t>
      </w:r>
    </w:p>
    <w:p>
      <w:pPr>
        <w:pStyle w:val="ListParagraph"/>
        <w:numPr>
          <w:ilvl w:val="0"/>
          <w:numId w:val="2"/>
        </w:numPr>
        <w:spacing w:after="40" w:before="40"/>
      </w:pPr>
      <w:r>
        <w:rPr>
          <w:rFonts w:ascii="Arial" w:cs="Arial" w:eastAsia="Arial" w:hAnsi="Arial"/>
          <w:color w:val="1A1A2E"/>
          <w:sz w:val="22"/>
          <w:szCs w:val="22"/>
        </w:rPr>
        <w:t xml:space="preserve">Use role-based access — grant minimum permissions per role.</w:t>
      </w:r>
    </w:p>
    <w:p>
      <w:pPr>
        <w:pStyle w:val="ListParagraph"/>
        <w:numPr>
          <w:ilvl w:val="0"/>
          <w:numId w:val="2"/>
        </w:numPr>
        <w:spacing w:after="40" w:before="40"/>
      </w:pPr>
      <w:r>
        <w:rPr>
          <w:rFonts w:ascii="Arial" w:cs="Arial" w:eastAsia="Arial" w:hAnsi="Arial"/>
          <w:color w:val="1A1A2E"/>
          <w:sz w:val="22"/>
          <w:szCs w:val="22"/>
        </w:rPr>
        <w:t xml:space="preserve">Enable TLS for both client-to-node and node-to-node traffic in production.</w:t>
      </w:r>
    </w:p>
    <w:p>
      <w:pPr>
        <w:pStyle w:val="ListParagraph"/>
        <w:numPr>
          <w:ilvl w:val="0"/>
          <w:numId w:val="2"/>
        </w:numPr>
        <w:spacing w:after="40" w:before="40"/>
      </w:pPr>
      <w:r>
        <w:rPr>
          <w:rFonts w:ascii="Arial" w:cs="Arial" w:eastAsia="Arial" w:hAnsi="Arial"/>
          <w:color w:val="1A1A2E"/>
          <w:sz w:val="22"/>
          <w:szCs w:val="22"/>
        </w:rPr>
        <w:t xml:space="preserve">Bind Cassandra to private network interfaces — never expose port 9042 publicly.</w:t>
      </w:r>
    </w:p>
    <w:p>
      <w:pPr>
        <w:pStyle w:val="ListParagraph"/>
        <w:numPr>
          <w:ilvl w:val="0"/>
          <w:numId w:val="2"/>
        </w:numPr>
        <w:spacing w:after="40" w:before="40"/>
      </w:pPr>
      <w:r>
        <w:rPr>
          <w:rFonts w:ascii="Arial" w:cs="Arial" w:eastAsia="Arial" w:hAnsi="Arial"/>
          <w:color w:val="1A1A2E"/>
          <w:sz w:val="22"/>
          <w:szCs w:val="22"/>
        </w:rPr>
        <w:t xml:space="preserve">Use a firewall — only allow trusted application servers to reach Cassandra nodes.</w:t>
      </w:r>
    </w:p>
    <w:p>
      <w:pPr>
        <w:pStyle w:val="ListParagraph"/>
        <w:numPr>
          <w:ilvl w:val="0"/>
          <w:numId w:val="2"/>
        </w:numPr>
        <w:spacing w:after="40" w:before="40"/>
      </w:pPr>
      <w:r>
        <w:rPr>
          <w:rFonts w:ascii="Arial" w:cs="Arial" w:eastAsia="Arial" w:hAnsi="Arial"/>
          <w:color w:val="1A1A2E"/>
          <w:sz w:val="22"/>
          <w:szCs w:val="22"/>
        </w:rPr>
        <w:t xml:space="preserve">Enable audit logging (Cassandra 4.0+) for compliance requirements.</w:t>
      </w:r>
    </w:p>
    <w:p>
      <w:pPr>
        <w:pStyle w:val="ListParagraph"/>
        <w:numPr>
          <w:ilvl w:val="0"/>
          <w:numId w:val="2"/>
        </w:numPr>
        <w:spacing w:after="40" w:before="40"/>
      </w:pPr>
      <w:r>
        <w:rPr>
          <w:rFonts w:ascii="Arial" w:cs="Arial" w:eastAsia="Arial" w:hAnsi="Arial"/>
          <w:color w:val="1A1A2E"/>
          <w:sz w:val="22"/>
          <w:szCs w:val="22"/>
        </w:rPr>
        <w:t xml:space="preserve">Rotate passwords regularly and use secrets management (Vault, AWS Secrets Manager).</w:t>
      </w:r>
    </w:p>
    <w:p>
      <w:pPr>
        <w:pStyle w:val="ListParagraph"/>
        <w:numPr>
          <w:ilvl w:val="0"/>
          <w:numId w:val="2"/>
        </w:numPr>
        <w:spacing w:after="40" w:before="40"/>
      </w:pPr>
      <w:r>
        <w:rPr>
          <w:rFonts w:ascii="Arial" w:cs="Arial" w:eastAsia="Arial" w:hAnsi="Arial"/>
          <w:color w:val="1A1A2E"/>
          <w:sz w:val="22"/>
          <w:szCs w:val="22"/>
        </w:rPr>
        <w:t xml:space="preserve">Run Cassandra as a non-root user with minimal OS permissions.</w:t>
      </w:r>
    </w:p>
    <w:p>
      <w:pPr>
        <w:spacing w:after="0" w:before="200"/>
      </w:pPr>
      <w:r>
        <w:t xml:space="preserve"/>
      </w:r>
    </w:p>
    <w:p>
      <w:pPr>
        <w:pStyle w:val="Heading1"/>
        <w:pBdr>
          <w:bottom w:val="single" w:color="1287A8" w:sz="8" w:space="4"/>
        </w:pBdr>
        <w:spacing w:after="160" w:before="400"/>
      </w:pPr>
      <w:r>
        <w:rPr>
          <w:rFonts w:ascii="Arial" w:cs="Arial" w:eastAsia="Arial" w:hAnsi="Arial"/>
          <w:b/>
          <w:bCs/>
          <w:color w:val="1287A8"/>
          <w:sz w:val="36"/>
          <w:szCs w:val="36"/>
        </w:rPr>
        <w:t xml:space="preserve">12. Best Practices, Performance &amp; Cheat Sheet</w:t>
      </w:r>
    </w:p>
    <w:p>
      <w:pPr>
        <w:pStyle w:val="Heading2"/>
        <w:spacing w:after="100" w:before="280"/>
      </w:pPr>
      <w:r>
        <w:rPr>
          <w:rFonts w:ascii="Arial" w:cs="Arial" w:eastAsia="Arial" w:hAnsi="Arial"/>
          <w:b/>
          <w:bCs/>
          <w:color w:val="0A3D52"/>
          <w:sz w:val="28"/>
          <w:szCs w:val="28"/>
        </w:rPr>
        <w:t xml:space="preserve">12.1 Data Modeling Anti-Patterns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400"/>
      </w:tblGrid>
      <w:tr>
        <w:tc>
          <w:tcPr>
            <w:tcW w:type="dxa" w:w="28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Anti-Pattern</w:t>
            </w:r>
          </w:p>
        </w:tc>
        <w:tc>
          <w:tcPr>
            <w:tcW w:type="dxa" w:w="30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34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Thinking like SQL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Normalizing data and trying to JOIN tables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Denormalize — one table per query pattern</w:t>
            </w:r>
          </w:p>
        </w:tc>
      </w:tr>
      <w:tr>
        <w:tc>
          <w:tcPr>
            <w:tcW w:type="dxa" w:w="2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Sequential partition keys</w:t>
            </w:r>
          </w:p>
        </w:tc>
        <w:tc>
          <w:tcPr>
            <w:tcW w:type="dxa" w:w="3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Hotspot on one node — all writes go there</w:t>
            </w:r>
          </w:p>
        </w:tc>
        <w:tc>
          <w:tcPr>
            <w:tcW w:type="dxa" w:w="3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Use hash-based or distributed partition keys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Giant partitions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Partitions &gt; 100 MB cause GC pressure and OOM</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Add time bucket to partition key (year, month)</w:t>
            </w:r>
          </w:p>
        </w:tc>
      </w:tr>
      <w:tr>
        <w:tc>
          <w:tcPr>
            <w:tcW w:type="dxa" w:w="2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ALLOW FILTERING</w:t>
            </w:r>
          </w:p>
        </w:tc>
        <w:tc>
          <w:tcPr>
            <w:tcW w:type="dxa" w:w="3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Full cluster scan — catastrophically slow</w:t>
            </w:r>
          </w:p>
        </w:tc>
        <w:tc>
          <w:tcPr>
            <w:tcW w:type="dxa" w:w="3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Redesign table with appropriate partition 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Large batches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Coordinator becomes bottleneck, OOM errors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Use async writes; DSBulk for bulk loading</w:t>
            </w:r>
          </w:p>
        </w:tc>
      </w:tr>
      <w:tr>
        <w:tc>
          <w:tcPr>
            <w:tcW w:type="dxa" w:w="2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Too many tombstones</w:t>
            </w:r>
          </w:p>
        </w:tc>
        <w:tc>
          <w:tcPr>
            <w:tcW w:type="dxa" w:w="3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Read performance degrades severely</w:t>
            </w:r>
          </w:p>
        </w:tc>
        <w:tc>
          <w:tcPr>
            <w:tcW w:type="dxa" w:w="3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Use TTL; avoid deletes on wide rows; run repair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Secondary indexes on everything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Fans out to all nodes — slow at scale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Create dedicated lookup tables instead</w:t>
            </w:r>
          </w:p>
        </w:tc>
      </w:tr>
      <w:tr>
        <w:tc>
          <w:tcPr>
            <w:tcW w:type="dxa" w:w="2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Storing large blobs</w:t>
            </w:r>
          </w:p>
        </w:tc>
        <w:tc>
          <w:tcPr>
            <w:tcW w:type="dxa" w:w="3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Memtable pressure, slow compaction</w:t>
            </w:r>
          </w:p>
        </w:tc>
        <w:tc>
          <w:tcPr>
            <w:tcW w:type="dxa" w:w="3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Store in object storage; reference by URL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No TTL on ephemeral data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Unbounded data growth, tombstone buildup</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Set TTL on sessions, cache, temp data</w:t>
            </w:r>
          </w:p>
        </w:tc>
      </w:tr>
      <w:tr>
        <w:tc>
          <w:tcPr>
            <w:tcW w:type="dxa" w:w="28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Counting rows</w:t>
            </w:r>
          </w:p>
        </w:tc>
        <w:tc>
          <w:tcPr>
            <w:tcW w:type="dxa" w:w="3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SELECT COUNT(*) scans full partition — slow</w:t>
            </w:r>
          </w:p>
        </w:tc>
        <w:tc>
          <w:tcPr>
            <w:tcW w:type="dxa" w:w="34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Maintain a counter table or approximate with LIMIT</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12.2 Performance Tuning</w:t>
      </w:r>
    </w:p>
    <w:p>
      <w:pPr>
        <w:pStyle w:val="ListParagraph"/>
        <w:numPr>
          <w:ilvl w:val="0"/>
          <w:numId w:val="2"/>
        </w:numPr>
        <w:spacing w:after="40" w:before="40"/>
      </w:pPr>
      <w:r>
        <w:rPr>
          <w:rFonts w:ascii="Arial" w:cs="Arial" w:eastAsia="Arial" w:hAnsi="Arial"/>
          <w:b/>
          <w:bCs/>
          <w:color w:val="1A1A2E"/>
          <w:sz w:val="22"/>
          <w:szCs w:val="22"/>
        </w:rPr>
        <w:t xml:space="preserve">Heap size: </w:t>
      </w:r>
      <w:r>
        <w:rPr>
          <w:rFonts w:ascii="Arial" w:cs="Arial" w:eastAsia="Arial" w:hAnsi="Arial"/>
          <w:color w:val="1A1A2E"/>
          <w:sz w:val="22"/>
          <w:szCs w:val="22"/>
        </w:rPr>
        <w:t xml:space="preserve">Set to 8 GB max (larger heaps cause GC pauses). Cassandra uses off-heap for most data.</w:t>
      </w:r>
    </w:p>
    <w:p>
      <w:pPr>
        <w:pStyle w:val="ListParagraph"/>
        <w:numPr>
          <w:ilvl w:val="0"/>
          <w:numId w:val="2"/>
        </w:numPr>
        <w:spacing w:after="40" w:before="40"/>
      </w:pPr>
      <w:r>
        <w:rPr>
          <w:rFonts w:ascii="Arial" w:cs="Arial" w:eastAsia="Arial" w:hAnsi="Arial"/>
          <w:b/>
          <w:bCs/>
          <w:color w:val="1A1A2E"/>
          <w:sz w:val="22"/>
          <w:szCs w:val="22"/>
        </w:rPr>
        <w:t xml:space="preserve">Disk: </w:t>
      </w:r>
      <w:r>
        <w:rPr>
          <w:rFonts w:ascii="Arial" w:cs="Arial" w:eastAsia="Arial" w:hAnsi="Arial"/>
          <w:color w:val="1A1A2E"/>
          <w:sz w:val="22"/>
          <w:szCs w:val="22"/>
        </w:rPr>
        <w:t xml:space="preserve">SSDs dramatically outperform HDDs. Use separate SSDs for commit log and data directories.</w:t>
      </w:r>
    </w:p>
    <w:p>
      <w:pPr>
        <w:pStyle w:val="ListParagraph"/>
        <w:numPr>
          <w:ilvl w:val="0"/>
          <w:numId w:val="2"/>
        </w:numPr>
        <w:spacing w:after="40" w:before="40"/>
      </w:pPr>
      <w:r>
        <w:rPr>
          <w:rFonts w:ascii="Arial" w:cs="Arial" w:eastAsia="Arial" w:hAnsi="Arial"/>
          <w:b/>
          <w:bCs/>
          <w:color w:val="1A1A2E"/>
          <w:sz w:val="22"/>
          <w:szCs w:val="22"/>
        </w:rPr>
        <w:t xml:space="preserve">Commit log: </w:t>
      </w:r>
      <w:r>
        <w:rPr>
          <w:rFonts w:ascii="Arial" w:cs="Arial" w:eastAsia="Arial" w:hAnsi="Arial"/>
          <w:color w:val="1A1A2E"/>
          <w:sz w:val="22"/>
          <w:szCs w:val="22"/>
        </w:rPr>
        <w:t xml:space="preserve">Place on a separate disk from data files to avoid I/O contention.</w:t>
      </w:r>
    </w:p>
    <w:p>
      <w:pPr>
        <w:pStyle w:val="ListParagraph"/>
        <w:numPr>
          <w:ilvl w:val="0"/>
          <w:numId w:val="2"/>
        </w:numPr>
        <w:spacing w:after="40" w:before="40"/>
      </w:pPr>
      <w:r>
        <w:rPr>
          <w:rFonts w:ascii="Arial" w:cs="Arial" w:eastAsia="Arial" w:hAnsi="Arial"/>
          <w:b/>
          <w:bCs/>
          <w:color w:val="1A1A2E"/>
          <w:sz w:val="22"/>
          <w:szCs w:val="22"/>
        </w:rPr>
        <w:t xml:space="preserve">Replication: </w:t>
      </w:r>
      <w:r>
        <w:rPr>
          <w:rFonts w:ascii="Arial" w:cs="Arial" w:eastAsia="Arial" w:hAnsi="Arial"/>
          <w:color w:val="1A1A2E"/>
          <w:sz w:val="22"/>
          <w:szCs w:val="22"/>
        </w:rPr>
        <w:t xml:space="preserve">RF=3 is the production standard. Always an odd number.</w:t>
      </w:r>
    </w:p>
    <w:p>
      <w:pPr>
        <w:pStyle w:val="ListParagraph"/>
        <w:numPr>
          <w:ilvl w:val="0"/>
          <w:numId w:val="2"/>
        </w:numPr>
        <w:spacing w:after="40" w:before="40"/>
      </w:pPr>
      <w:r>
        <w:rPr>
          <w:rFonts w:ascii="Arial" w:cs="Arial" w:eastAsia="Arial" w:hAnsi="Arial"/>
          <w:b/>
          <w:bCs/>
          <w:color w:val="1A1A2E"/>
          <w:sz w:val="22"/>
          <w:szCs w:val="22"/>
        </w:rPr>
        <w:t xml:space="preserve">Read repair: </w:t>
      </w:r>
      <w:r>
        <w:rPr>
          <w:rFonts w:ascii="Arial" w:cs="Arial" w:eastAsia="Arial" w:hAnsi="Arial"/>
          <w:color w:val="1A1A2E"/>
          <w:sz w:val="22"/>
          <w:szCs w:val="22"/>
        </w:rPr>
        <w:t xml:space="preserve">run nodetool repair weekly to keep replicas consistent. Never skip this.</w:t>
      </w:r>
    </w:p>
    <w:p>
      <w:pPr>
        <w:pStyle w:val="ListParagraph"/>
        <w:numPr>
          <w:ilvl w:val="0"/>
          <w:numId w:val="2"/>
        </w:numPr>
        <w:spacing w:after="40" w:before="40"/>
      </w:pPr>
      <w:r>
        <w:rPr>
          <w:rFonts w:ascii="Arial" w:cs="Arial" w:eastAsia="Arial" w:hAnsi="Arial"/>
          <w:b/>
          <w:bCs/>
          <w:color w:val="1A1A2E"/>
          <w:sz w:val="22"/>
          <w:szCs w:val="22"/>
        </w:rPr>
        <w:t xml:space="preserve">Compaction: </w:t>
      </w:r>
      <w:r>
        <w:rPr>
          <w:rFonts w:ascii="Arial" w:cs="Arial" w:eastAsia="Arial" w:hAnsi="Arial"/>
          <w:color w:val="1A1A2E"/>
          <w:sz w:val="22"/>
          <w:szCs w:val="22"/>
        </w:rPr>
        <w:t xml:space="preserve">Monitor compaction lag — if SSTables accumulate, reads slow down.</w:t>
      </w:r>
    </w:p>
    <w:p>
      <w:pPr>
        <w:pStyle w:val="ListParagraph"/>
        <w:numPr>
          <w:ilvl w:val="0"/>
          <w:numId w:val="2"/>
        </w:numPr>
        <w:spacing w:after="40" w:before="40"/>
      </w:pPr>
      <w:r>
        <w:rPr>
          <w:rFonts w:ascii="Arial" w:cs="Arial" w:eastAsia="Arial" w:hAnsi="Arial"/>
          <w:b/>
          <w:bCs/>
          <w:color w:val="1A1A2E"/>
          <w:sz w:val="22"/>
          <w:szCs w:val="22"/>
        </w:rPr>
        <w:t xml:space="preserve">Prepared statements: </w:t>
      </w:r>
      <w:r>
        <w:rPr>
          <w:rFonts w:ascii="Arial" w:cs="Arial" w:eastAsia="Arial" w:hAnsi="Arial"/>
          <w:color w:val="1A1A2E"/>
          <w:sz w:val="22"/>
          <w:szCs w:val="22"/>
        </w:rPr>
        <w:t xml:space="preserve">Always use prepared statements — reduces parsing overhead on every node.</w:t>
      </w:r>
    </w:p>
    <w:p>
      <w:pPr>
        <w:pStyle w:val="ListParagraph"/>
        <w:numPr>
          <w:ilvl w:val="0"/>
          <w:numId w:val="2"/>
        </w:numPr>
        <w:spacing w:after="40" w:before="40"/>
      </w:pPr>
      <w:r>
        <w:rPr>
          <w:rFonts w:ascii="Arial" w:cs="Arial" w:eastAsia="Arial" w:hAnsi="Arial"/>
          <w:b/>
          <w:bCs/>
          <w:color w:val="1A1A2E"/>
          <w:sz w:val="22"/>
          <w:szCs w:val="22"/>
        </w:rPr>
        <w:t xml:space="preserve">Connection pooling: </w:t>
      </w:r>
      <w:r>
        <w:rPr>
          <w:rFonts w:ascii="Arial" w:cs="Arial" w:eastAsia="Arial" w:hAnsi="Arial"/>
          <w:color w:val="1A1A2E"/>
          <w:sz w:val="22"/>
          <w:szCs w:val="22"/>
        </w:rPr>
        <w:t xml:space="preserve">Use one Cluster object per application; it manages the connection pool.</w:t>
      </w:r>
    </w:p>
    <w:p>
      <w:pPr>
        <w:pStyle w:val="ListParagraph"/>
        <w:numPr>
          <w:ilvl w:val="0"/>
          <w:numId w:val="2"/>
        </w:numPr>
        <w:spacing w:after="40" w:before="40"/>
      </w:pPr>
      <w:r>
        <w:rPr>
          <w:rFonts w:ascii="Arial" w:cs="Arial" w:eastAsia="Arial" w:hAnsi="Arial"/>
          <w:b/>
          <w:bCs/>
          <w:color w:val="1A1A2E"/>
          <w:sz w:val="22"/>
          <w:szCs w:val="22"/>
        </w:rPr>
        <w:t xml:space="preserve">Speculative execution: </w:t>
      </w:r>
      <w:r>
        <w:rPr>
          <w:rFonts w:ascii="Arial" w:cs="Arial" w:eastAsia="Arial" w:hAnsi="Arial"/>
          <w:color w:val="1A1A2E"/>
          <w:sz w:val="22"/>
          <w:szCs w:val="22"/>
        </w:rPr>
        <w:t xml:space="preserve">Enable in driver config to hedge slow tail-latency reads against a second replica.</w:t>
      </w:r>
    </w:p>
    <w:p>
      <w:pPr>
        <w:spacing w:after="0" w:before="120"/>
      </w:pPr>
      <w:r>
        <w:t xml:space="preserve"/>
      </w:r>
    </w:p>
    <w:p>
      <w:pPr>
        <w:pStyle w:val="Heading2"/>
        <w:spacing w:after="100" w:before="280"/>
      </w:pPr>
      <w:r>
        <w:rPr>
          <w:rFonts w:ascii="Arial" w:cs="Arial" w:eastAsia="Arial" w:hAnsi="Arial"/>
          <w:b/>
          <w:bCs/>
          <w:color w:val="0A3D52"/>
          <w:sz w:val="28"/>
          <w:szCs w:val="28"/>
        </w:rPr>
        <w:t xml:space="preserve">12.3 CQL Quick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600"/>
      </w:tblGrid>
      <w:tr>
        <w:tc>
          <w:tcPr>
            <w:tcW w:type="dxa" w:w="16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40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CQL</w:t>
            </w:r>
          </w:p>
        </w:tc>
        <w:tc>
          <w:tcPr>
            <w:tcW w:type="dxa" w:w="3600"/>
            <w:tcBorders>
              <w:top w:val="single" w:color="1287A8" w:sz="1"/>
              <w:left w:val="single" w:color="1287A8" w:sz="1"/>
              <w:bottom w:val="single" w:color="1287A8" w:sz="1"/>
              <w:right w:val="single" w:color="1287A8" w:sz="1"/>
            </w:tcBorders>
            <w:shd w:fill="1287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Keyspace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CREATE KEYSPACE ks WITH replication={...}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Always use NetworkTopologyStrategy in prod</w:t>
            </w:r>
          </w:p>
        </w:tc>
      </w:tr>
      <w:tr>
        <w:tc>
          <w:tcPr>
            <w:tcW w:type="dxa" w:w="1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Keyspace</w:t>
            </w:r>
          </w:p>
        </w:tc>
        <w:tc>
          <w:tcPr>
            <w:tcW w:type="dxa" w:w="4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USE ks / DROP KEYSPACE ks</w:t>
            </w:r>
          </w:p>
        </w:tc>
        <w:tc>
          <w:tcPr>
            <w:tcW w:type="dxa" w:w="3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Switch or delete keyspace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Table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CREATE TABLE t (pk, ck, col, PRIMARY KEY(pk,ck))</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pk=partition, ck=clustering</w:t>
            </w:r>
          </w:p>
        </w:tc>
      </w:tr>
      <w:tr>
        <w:tc>
          <w:tcPr>
            <w:tcW w:type="dxa" w:w="1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Table</w:t>
            </w:r>
          </w:p>
        </w:tc>
        <w:tc>
          <w:tcPr>
            <w:tcW w:type="dxa" w:w="4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ALTER TABLE t ADD col TYPE</w:t>
            </w:r>
          </w:p>
        </w:tc>
        <w:tc>
          <w:tcPr>
            <w:tcW w:type="dxa" w:w="3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Add column (non-primary key only)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Table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DROP TABLE t / TRUNCATE 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Delete table / delete all rows</w:t>
            </w:r>
          </w:p>
        </w:tc>
      </w:tr>
      <w:tr>
        <w:tc>
          <w:tcPr>
            <w:tcW w:type="dxa" w:w="1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Index</w:t>
            </w:r>
          </w:p>
        </w:tc>
        <w:tc>
          <w:tcPr>
            <w:tcW w:type="dxa" w:w="4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CREATE INDEX ON t (col)</w:t>
            </w:r>
          </w:p>
        </w:tc>
        <w:tc>
          <w:tcPr>
            <w:tcW w:type="dxa" w:w="3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Secondary index — use sparingly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Insert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INSERT INTO t (...) VALUES (...) USING TTL 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TTL in seconds</w:t>
            </w:r>
          </w:p>
        </w:tc>
      </w:tr>
      <w:tr>
        <w:tc>
          <w:tcPr>
            <w:tcW w:type="dxa" w:w="1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Select</w:t>
            </w:r>
          </w:p>
        </w:tc>
        <w:tc>
          <w:tcPr>
            <w:tcW w:type="dxa" w:w="4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SELECT * FROM t WHERE pk = ?</w:t>
            </w:r>
          </w:p>
        </w:tc>
        <w:tc>
          <w:tcPr>
            <w:tcW w:type="dxa" w:w="3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Always filter on partition key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Select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SELECT * FROM t WHERE pk=? AND ck&gt;=? AND ck&lt;?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Range on clustering column</w:t>
            </w:r>
          </w:p>
        </w:tc>
      </w:tr>
      <w:tr>
        <w:tc>
          <w:tcPr>
            <w:tcW w:type="dxa" w:w="1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Update</w:t>
            </w:r>
          </w:p>
        </w:tc>
        <w:tc>
          <w:tcPr>
            <w:tcW w:type="dxa" w:w="4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UPDATE t SET col=? WHERE pk=? AND ck=?</w:t>
            </w:r>
          </w:p>
        </w:tc>
        <w:tc>
          <w:tcPr>
            <w:tcW w:type="dxa" w:w="3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Upsert — creates row if not exists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Delete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DELETE FROM t WHERE pk=? AND ck=?</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Creates tombstone</w:t>
            </w:r>
          </w:p>
        </w:tc>
      </w:tr>
      <w:tr>
        <w:tc>
          <w:tcPr>
            <w:tcW w:type="dxa" w:w="1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Delete</w:t>
            </w:r>
          </w:p>
        </w:tc>
        <w:tc>
          <w:tcPr>
            <w:tcW w:type="dxa" w:w="4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DELETE col FROM t WHERE pk=?</w:t>
            </w:r>
          </w:p>
        </w:tc>
        <w:tc>
          <w:tcPr>
            <w:tcW w:type="dxa" w:w="3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Null a specific column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Counter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UPDATE t SET cnt=cnt+1 WHERE pk=?</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Counter table only</w:t>
            </w:r>
          </w:p>
        </w:tc>
      </w:tr>
      <w:tr>
        <w:tc>
          <w:tcPr>
            <w:tcW w:type="dxa" w:w="1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LWT</w:t>
            </w:r>
          </w:p>
        </w:tc>
        <w:tc>
          <w:tcPr>
            <w:tcW w:type="dxa" w:w="4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INSERT ... IF NOT EXISTS</w:t>
            </w:r>
          </w:p>
        </w:tc>
        <w:tc>
          <w:tcPr>
            <w:tcW w:type="dxa" w:w="3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Slow — use sparingly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Describe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DESCRIBE KEYSPACES / TABLES / TABLE 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Inspect schema</w:t>
            </w:r>
          </w:p>
        </w:tc>
      </w:tr>
      <w:tr>
        <w:tc>
          <w:tcPr>
            <w:tcW w:type="dxa" w:w="1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Tracing</w:t>
            </w:r>
          </w:p>
        </w:tc>
        <w:tc>
          <w:tcPr>
            <w:tcW w:type="dxa" w:w="40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r>
              <w:rPr>
                <w:rFonts w:ascii="Courier New" w:cs="Courier New" w:eastAsia="Courier New" w:hAnsi="Courier New"/>
                <w:color w:val="B5451B"/>
                <w:sz w:val="18"/>
                <w:szCs w:val="18"/>
              </w:rPr>
              <w:t xml:space="preserve">TRACING ON; SELECT ...; TRACING OFF;</w:t>
            </w:r>
          </w:p>
        </w:tc>
        <w:tc>
          <w:tcPr>
            <w:tcW w:type="dxa" w:w="3600"/>
            <w:tcBorders>
              <w:top w:val="single" w:color="CCCCCC" w:sz="1"/>
              <w:left w:val="single" w:color="CCCCCC" w:sz="1"/>
              <w:bottom w:val="single" w:color="CCCCCC" w:sz="1"/>
              <w:right w:val="single" w:color="CCCCCC" w:sz="1"/>
            </w:tcBorders>
            <w:shd w:fill="E8F6FA" w:val="clear"/>
            <w:tcMar>
              <w:top w:type="dxa" w:w="70"/>
              <w:left w:type="dxa" w:w="120"/>
              <w:bottom w:type="dxa" w:w="70"/>
              <w:right w:type="dxa" w:w="120"/>
            </w:tcMar>
          </w:tcPr>
          <w:p>
            <w:pPr>
              <w:jc w:val="left"/>
            </w:pPr>
            <w:r>
              <w:rPr>
                <w:rFonts w:ascii="Arial" w:cs="Arial" w:eastAsia="Arial" w:hAnsi="Arial"/>
                <w:color w:val="1A1A2E"/>
                <w:sz w:val="20"/>
                <w:szCs w:val="20"/>
              </w:rPr>
              <w:t xml:space="preserve">Debug slow queries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Consistency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B5451B"/>
                <w:sz w:val="18"/>
                <w:szCs w:val="18"/>
              </w:rPr>
              <w:t xml:space="preserve">CONSISTENCY LOCAL_QUORUM</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1A1A2E"/>
                <w:sz w:val="20"/>
                <w:szCs w:val="20"/>
              </w:rPr>
              <w:t xml:space="preserve">Set in cqlsh session</w:t>
            </w:r>
          </w:p>
        </w:tc>
      </w:tr>
    </w:tbl>
    <w:p>
      <w:pPr>
        <w:spacing w:after="0" w:before="120"/>
      </w:pPr>
      <w:r>
        <w:t xml:space="preserve"/>
      </w:r>
    </w:p>
    <w:p>
      <w:pPr>
        <w:pStyle w:val="Heading2"/>
        <w:spacing w:after="100" w:before="280"/>
      </w:pPr>
      <w:r>
        <w:rPr>
          <w:rFonts w:ascii="Arial" w:cs="Arial" w:eastAsia="Arial" w:hAnsi="Arial"/>
          <w:b/>
          <w:bCs/>
          <w:color w:val="0A3D52"/>
          <w:sz w:val="28"/>
          <w:szCs w:val="28"/>
        </w:rPr>
        <w:t xml:space="preserve">12.4 Monitoring Checklist</w:t>
      </w:r>
    </w:p>
    <w:p>
      <w:pPr>
        <w:pStyle w:val="ListParagraph"/>
        <w:numPr>
          <w:ilvl w:val="0"/>
          <w:numId w:val="3"/>
        </w:numPr>
        <w:spacing w:after="40" w:before="40"/>
      </w:pPr>
      <w:r>
        <w:rPr>
          <w:rFonts w:ascii="Arial" w:cs="Arial" w:eastAsia="Arial" w:hAnsi="Arial"/>
          <w:b/>
          <w:bCs/>
          <w:color w:val="1A1A2E"/>
          <w:sz w:val="22"/>
          <w:szCs w:val="22"/>
        </w:rPr>
        <w:t xml:space="preserve">Pending/dropped mutations: </w:t>
      </w:r>
      <w:r>
        <w:rPr>
          <w:rFonts w:ascii="Arial" w:cs="Arial" w:eastAsia="Arial" w:hAnsi="Arial"/>
          <w:color w:val="1A1A2E"/>
          <w:sz w:val="22"/>
          <w:szCs w:val="22"/>
        </w:rPr>
        <w:t xml:space="preserve">High values mean the cluster can't keep up with writes.</w:t>
      </w:r>
    </w:p>
    <w:p>
      <w:pPr>
        <w:pStyle w:val="ListParagraph"/>
        <w:numPr>
          <w:ilvl w:val="0"/>
          <w:numId w:val="3"/>
        </w:numPr>
        <w:spacing w:after="40" w:before="40"/>
      </w:pPr>
      <w:r>
        <w:rPr>
          <w:rFonts w:ascii="Arial" w:cs="Arial" w:eastAsia="Arial" w:hAnsi="Arial"/>
          <w:b/>
          <w:bCs/>
          <w:color w:val="1A1A2E"/>
          <w:sz w:val="22"/>
          <w:szCs w:val="22"/>
        </w:rPr>
        <w:t xml:space="preserve">Read/write latency: </w:t>
      </w:r>
      <w:r>
        <w:rPr>
          <w:rFonts w:ascii="Arial" w:cs="Arial" w:eastAsia="Arial" w:hAnsi="Arial"/>
          <w:color w:val="1A1A2E"/>
          <w:sz w:val="22"/>
          <w:szCs w:val="22"/>
        </w:rPr>
        <w:t xml:space="preserve">P99 should be &lt; 5ms for in-memory reads, &lt; 10ms for disk.</w:t>
      </w:r>
    </w:p>
    <w:p>
      <w:pPr>
        <w:pStyle w:val="ListParagraph"/>
        <w:numPr>
          <w:ilvl w:val="0"/>
          <w:numId w:val="3"/>
        </w:numPr>
        <w:spacing w:after="40" w:before="40"/>
      </w:pPr>
      <w:r>
        <w:rPr>
          <w:rFonts w:ascii="Arial" w:cs="Arial" w:eastAsia="Arial" w:hAnsi="Arial"/>
          <w:b/>
          <w:bCs/>
          <w:color w:val="1A1A2E"/>
          <w:sz w:val="22"/>
          <w:szCs w:val="22"/>
        </w:rPr>
        <w:t xml:space="preserve">Compaction lag: </w:t>
      </w:r>
      <w:r>
        <w:rPr>
          <w:rFonts w:ascii="Arial" w:cs="Arial" w:eastAsia="Arial" w:hAnsi="Arial"/>
          <w:color w:val="1A1A2E"/>
          <w:sz w:val="22"/>
          <w:szCs w:val="22"/>
        </w:rPr>
        <w:t xml:space="preserve">If pending compactions grow, reads will slow — investigate disk I/O.</w:t>
      </w:r>
    </w:p>
    <w:p>
      <w:pPr>
        <w:pStyle w:val="ListParagraph"/>
        <w:numPr>
          <w:ilvl w:val="0"/>
          <w:numId w:val="3"/>
        </w:numPr>
        <w:spacing w:after="40" w:before="40"/>
      </w:pPr>
      <w:r>
        <w:rPr>
          <w:rFonts w:ascii="Arial" w:cs="Arial" w:eastAsia="Arial" w:hAnsi="Arial"/>
          <w:b/>
          <w:bCs/>
          <w:color w:val="1A1A2E"/>
          <w:sz w:val="22"/>
          <w:szCs w:val="22"/>
        </w:rPr>
        <w:t xml:space="preserve">Heap usage: </w:t>
      </w:r>
      <w:r>
        <w:rPr>
          <w:rFonts w:ascii="Arial" w:cs="Arial" w:eastAsia="Arial" w:hAnsi="Arial"/>
          <w:color w:val="1A1A2E"/>
          <w:sz w:val="22"/>
          <w:szCs w:val="22"/>
        </w:rPr>
        <w:t xml:space="preserve">Should stay well under the 8 GB limit. Watch for frequent GC.</w:t>
      </w:r>
    </w:p>
    <w:p>
      <w:pPr>
        <w:pStyle w:val="ListParagraph"/>
        <w:numPr>
          <w:ilvl w:val="0"/>
          <w:numId w:val="3"/>
        </w:numPr>
        <w:spacing w:after="40" w:before="40"/>
      </w:pPr>
      <w:r>
        <w:rPr>
          <w:rFonts w:ascii="Arial" w:cs="Arial" w:eastAsia="Arial" w:hAnsi="Arial"/>
          <w:b/>
          <w:bCs/>
          <w:color w:val="1A1A2E"/>
          <w:sz w:val="22"/>
          <w:szCs w:val="22"/>
        </w:rPr>
        <w:t xml:space="preserve">SSTable count: </w:t>
      </w:r>
      <w:r>
        <w:rPr>
          <w:rFonts w:ascii="Arial" w:cs="Arial" w:eastAsia="Arial" w:hAnsi="Arial"/>
          <w:color w:val="1A1A2E"/>
          <w:sz w:val="22"/>
          <w:szCs w:val="22"/>
        </w:rPr>
        <w:t xml:space="preserve">High SSTable count per table = excessive compaction lag = slow reads.</w:t>
      </w:r>
    </w:p>
    <w:p>
      <w:pPr>
        <w:pStyle w:val="ListParagraph"/>
        <w:numPr>
          <w:ilvl w:val="0"/>
          <w:numId w:val="3"/>
        </w:numPr>
        <w:spacing w:after="40" w:before="40"/>
      </w:pPr>
      <w:r>
        <w:rPr>
          <w:rFonts w:ascii="Arial" w:cs="Arial" w:eastAsia="Arial" w:hAnsi="Arial"/>
          <w:b/>
          <w:bCs/>
          <w:color w:val="1A1A2E"/>
          <w:sz w:val="22"/>
          <w:szCs w:val="22"/>
        </w:rPr>
        <w:t xml:space="preserve">Tombstone warnings: </w:t>
      </w:r>
      <w:r>
        <w:rPr>
          <w:rFonts w:ascii="Arial" w:cs="Arial" w:eastAsia="Arial" w:hAnsi="Arial"/>
          <w:color w:val="1A1A2E"/>
          <w:sz w:val="22"/>
          <w:szCs w:val="22"/>
        </w:rPr>
        <w:t xml:space="preserve">Check logs for tombstone scan warnings — sign of delete-heavy workloads.</w:t>
      </w:r>
    </w:p>
    <w:p>
      <w:pPr>
        <w:pStyle w:val="ListParagraph"/>
        <w:numPr>
          <w:ilvl w:val="0"/>
          <w:numId w:val="3"/>
        </w:numPr>
        <w:spacing w:after="40" w:before="40"/>
      </w:pPr>
      <w:r>
        <w:rPr>
          <w:rFonts w:ascii="Arial" w:cs="Arial" w:eastAsia="Arial" w:hAnsi="Arial"/>
          <w:b/>
          <w:bCs/>
          <w:color w:val="1A1A2E"/>
          <w:sz w:val="22"/>
          <w:szCs w:val="22"/>
        </w:rPr>
        <w:t xml:space="preserve">nodetool repair status: </w:t>
      </w:r>
      <w:r>
        <w:rPr>
          <w:rFonts w:ascii="Arial" w:cs="Arial" w:eastAsia="Arial" w:hAnsi="Arial"/>
          <w:color w:val="1A1A2E"/>
          <w:sz w:val="22"/>
          <w:szCs w:val="22"/>
        </w:rPr>
        <w:t xml:space="preserve">Unrepaired data can cause consistency issues — check weekly.</w:t>
      </w:r>
    </w:p>
    <w:p>
      <w:pPr>
        <w:pStyle w:val="ListParagraph"/>
        <w:numPr>
          <w:ilvl w:val="0"/>
          <w:numId w:val="3"/>
        </w:numPr>
        <w:spacing w:after="40" w:before="40"/>
      </w:pPr>
      <w:r>
        <w:rPr>
          <w:rFonts w:ascii="Arial" w:cs="Arial" w:eastAsia="Arial" w:hAnsi="Arial"/>
          <w:b/>
          <w:bCs/>
          <w:color w:val="1A1A2E"/>
          <w:sz w:val="22"/>
          <w:szCs w:val="22"/>
        </w:rPr>
        <w:t xml:space="preserve">Node status: </w:t>
      </w:r>
      <w:r>
        <w:rPr>
          <w:rFonts w:ascii="Arial" w:cs="Arial" w:eastAsia="Arial" w:hAnsi="Arial"/>
          <w:color w:val="1A1A2E"/>
          <w:sz w:val="22"/>
          <w:szCs w:val="22"/>
        </w:rPr>
        <w:t xml:space="preserve">All nodes should be UN (Up/Normal) in nodetool status output.</w:t>
      </w:r>
    </w:p>
    <w:p>
      <w:pPr>
        <w:spacing w:after="0" w:before="200"/>
      </w:pPr>
      <w:r>
        <w:t xml:space="preserve"/>
      </w:r>
    </w:p>
    <w:p>
      <w:pPr>
        <w:pBdr>
          <w:bottom w:val="single" w:color="1287A8" w:sz="6" w:space="1"/>
        </w:pBdr>
        <w:spacing w:after="80" w:before="80"/>
      </w:pPr>
      <w:r>
        <w:t xml:space="preserve"/>
      </w:r>
    </w:p>
    <w:p>
      <w:pPr>
        <w:spacing w:after="0" w:before="120"/>
      </w:pPr>
      <w:r>
        <w:t xml:space="preserve"/>
      </w:r>
    </w:p>
    <w:p>
      <w:pPr>
        <w:jc w:val="center"/>
      </w:pPr>
      <w:r>
        <w:rPr>
          <w:rFonts w:ascii="Arial" w:cs="Arial" w:eastAsia="Arial" w:hAnsi="Arial"/>
          <w:b/>
          <w:bCs/>
          <w:color w:val="1287A8"/>
          <w:sz w:val="28"/>
          <w:szCs w:val="28"/>
        </w:rPr>
        <w:t xml:space="preserve">Build Fault-Tolerant Systems with Apache Cassandra!</w:t>
      </w:r>
    </w:p>
    <w:p>
      <w:pPr>
        <w:jc w:val="center"/>
      </w:pPr>
      <w:r>
        <w:rPr>
          <w:rFonts w:ascii="Arial" w:cs="Arial" w:eastAsia="Arial" w:hAnsi="Arial"/>
          <w:color w:val="5A6475"/>
          <w:sz w:val="18"/>
          <w:szCs w:val="18"/>
        </w:rPr>
        <w:t xml:space="preserve">Docs: https://cassandra.apache.org/doc  |  Community: https://cassandra.apache.org/_/community.html</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287A8" w:sz="4" w:space="4"/>
      </w:pBdr>
    </w:pPr>
    <w:r>
      <w:rPr>
        <w:rFonts w:ascii="Arial" w:cs="Arial" w:eastAsia="Arial" w:hAnsi="Arial"/>
        <w:b/>
        <w:bCs/>
        <w:color w:val="1287A8"/>
        <w:sz w:val="18"/>
        <w:szCs w:val="18"/>
      </w:rPr>
      <w:t xml:space="preserve">Apache Cassandra — Complete Developer Guide</w:t>
    </w:r>
    <w:r>
      <w:rPr>
        <w:rFonts w:ascii="Arial" w:cs="Arial" w:eastAsia="Arial" w:hAnsi="Arial"/>
        <w:color w:val="5A6475"/>
        <w:sz w:val="18"/>
        <w:szCs w:val="18"/>
      </w:rPr>
      <w:t xml:space="preserve">    |    cassandra.apache.org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287A8"/>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A3D5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287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2026-05-15T11:51:46.832Z</dcterms:created>
  <dcterms:modified xsi:type="dcterms:W3CDTF">2026-05-15T11:51:46.847Z</dcterms:modified>
</cp:coreProperties>
</file>

<file path=docProps/custom.xml><?xml version="1.0" encoding="utf-8"?>
<Properties xmlns="http://schemas.openxmlformats.org/officeDocument/2006/custom-properties" xmlns:vt="http://schemas.openxmlformats.org/officeDocument/2006/docPropsVTypes"/>
</file>