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0" w:right="0"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GESTIÓN DE 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29882812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righ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9.84634399414062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color w:val="2e74b5"/>
          <w:sz w:val="31.920000076293945"/>
          <w:szCs w:val="31.920000076293945"/>
          <w:rtl w:val="0"/>
        </w:rPr>
        <w:t xml:space="preserve">Índices</w:t>
      </w: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..............................................................................3 Indicaciones de entrega ..................................................................................................3</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0" w:right="70.386962890625" w:firstLine="0"/>
        <w:jc w:val="both"/>
        <w:rPr>
          <w:color w:val="595959"/>
          <w:sz w:val="22.079999923706055"/>
          <w:szCs w:val="22.079999923706055"/>
        </w:rPr>
        <w:sectPr>
          <w:footerReference r:id="rId8" w:type="default"/>
          <w:pgSz w:h="15840" w:w="12240" w:orient="portrait"/>
          <w:pgMar w:bottom="670.0800323486328" w:top="919.19921875" w:left="1800" w:right="1736.84814453125" w:header="0" w:footer="72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12890625" w:line="199.92000102996826" w:lineRule="auto"/>
        <w:ind w:left="0"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color w:val="595959"/>
          <w:sz w:val="22.079999923706055"/>
          <w:szCs w:val="22.079999923706055"/>
          <w:rtl w:val="0"/>
        </w:rPr>
        <w:t xml:space="preserve">¿En 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consiste </w:t>
      </w:r>
      <w:r w:rsidDel="00000000" w:rsidR="00000000" w:rsidRPr="00000000">
        <w:rPr>
          <w:color w:val="595959"/>
          <w:sz w:val="22.079999923706055"/>
          <w:szCs w:val="22.079999923706055"/>
          <w:rtl w:val="0"/>
        </w:rPr>
        <w:t xml:space="preserve">la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g</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estión de la entrada/salida? Es la parte del sistema operativo</w:t>
      </w:r>
      <w:r w:rsidDel="00000000" w:rsidR="00000000" w:rsidRPr="00000000">
        <w:rPr>
          <w:color w:val="595959"/>
          <w:sz w:val="22.079999923706055"/>
          <w:szCs w:val="22.079999923706055"/>
          <w:rtl w:val="0"/>
        </w:rPr>
        <w:t xml:space="preserve"> que gestiona los dispositivos periféricos. El usuario usa estos periféricos para mandar información al ordenador y recibir la información (el ordenador muestra al usuario).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Rellena la siguiente tabla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color w:val="595959"/>
          <w:sz w:val="22.079999923706055"/>
          <w:szCs w:val="22.079999923706055"/>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455"/>
        <w:tblGridChange w:id="0">
          <w:tblGrid>
            <w:gridCol w:w="148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Tipo de periférico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Descripción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Son aquellos dispositivos que transmiten información del usuario hacia el ordenador como el ratón o el teclado.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salida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Son aquellos dispositivos que muestran la información procesada por el ordenador como la pantalla o una impresora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entrada y salida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Dispositivos que realizan ambas funciones, como el disco duro (memoria secundaria)o un monitor táctil.</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¿Cuáles son los dos elementos </w:t>
      </w:r>
      <w:r w:rsidDel="00000000" w:rsidR="00000000" w:rsidRPr="00000000">
        <w:rPr>
          <w:color w:val="595959"/>
          <w:sz w:val="22.079999923706055"/>
          <w:szCs w:val="22.079999923706055"/>
          <w:rtl w:val="0"/>
        </w:rPr>
        <w:t xml:space="preserve">que</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gestionan la E/S?</w:t>
      </w:r>
      <w:r w:rsidDel="00000000" w:rsidR="00000000" w:rsidRPr="00000000">
        <w:rPr>
          <w:color w:val="595959"/>
          <w:sz w:val="22.079999923706055"/>
          <w:szCs w:val="22.079999923706055"/>
          <w:rtl w:val="0"/>
        </w:rPr>
        <w:t xml:space="preserve"> Las estructuras de datos de E/S de los sistemas operativos y los drivers o controladores de dispositivo.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25440979004" w:lineRule="auto"/>
        <w:ind w:left="0" w:right="0" w:firstLine="0"/>
        <w:jc w:val="left"/>
        <w:rPr>
          <w:b w:val="1"/>
          <w:color w:val="595959"/>
          <w:sz w:val="24"/>
          <w:szCs w:val="24"/>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4. ¿</w:t>
      </w:r>
      <w:r w:rsidDel="00000000" w:rsidR="00000000" w:rsidRPr="00000000">
        <w:rPr>
          <w:color w:val="595959"/>
          <w:sz w:val="22.079999923706055"/>
          <w:szCs w:val="22.079999923706055"/>
          <w:rtl w:val="0"/>
        </w:rPr>
        <w:t xml:space="preserve">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son los Controladores de dispositivo y de que se encargan? Es un software </w:t>
      </w:r>
      <w:r w:rsidDel="00000000" w:rsidR="00000000" w:rsidRPr="00000000">
        <w:rPr>
          <w:color w:val="595959"/>
          <w:sz w:val="22.079999923706055"/>
          <w:szCs w:val="22.079999923706055"/>
          <w:rtl w:val="0"/>
        </w:rPr>
        <w:t xml:space="preserve">que </w:t>
      </w:r>
      <w:r w:rsidDel="00000000" w:rsidR="00000000" w:rsidRPr="00000000">
        <w:rPr>
          <w:color w:val="595959"/>
          <w:highlight w:val="white"/>
          <w:rtl w:val="0"/>
        </w:rPr>
        <w:t xml:space="preserve">se encarga de la comunicación del dispositivo periférico con la CPU, actúa como interfaz entre los programas y el hardware</w:t>
      </w:r>
      <w:r w:rsidDel="00000000" w:rsidR="00000000" w:rsidRPr="00000000">
        <w:rPr>
          <w:b w:val="1"/>
          <w:color w:val="595959"/>
          <w:sz w:val="24"/>
          <w:szCs w:val="24"/>
          <w:highlight w:val="whit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25440979004"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¿Quién hace los Controladores de dispositivo? No</w:t>
      </w:r>
      <w:r w:rsidDel="00000000" w:rsidR="00000000" w:rsidRPr="00000000">
        <w:rPr>
          <w:color w:val="595959"/>
          <w:sz w:val="22.079999923706055"/>
          <w:szCs w:val="22.079999923706055"/>
          <w:rtl w:val="0"/>
        </w:rPr>
        <w:t xml:space="preserve">rmalmente los fabricantes o los desarrolladores de los sistemas operativos.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6. ¿Cuáles son los dos tipos de Estructura de datos de la E/S? Spools y buffers.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7. ¿En qué consisten los Spools y en qué tipo de dispositivos se utilizan? Es una cola situada en el </w:t>
      </w:r>
      <w:r w:rsidDel="00000000" w:rsidR="00000000" w:rsidRPr="00000000">
        <w:rPr>
          <w:color w:val="595959"/>
          <w:sz w:val="22.079999923706055"/>
          <w:szCs w:val="22.079999923706055"/>
          <w:rtl w:val="0"/>
        </w:rPr>
        <w:t xml:space="preserve">almacenamiento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secundario del ordenador, que alm</w:t>
      </w:r>
      <w:r w:rsidDel="00000000" w:rsidR="00000000" w:rsidRPr="00000000">
        <w:rPr>
          <w:color w:val="595959"/>
          <w:sz w:val="22.079999923706055"/>
          <w:szCs w:val="22.079999923706055"/>
          <w:rtl w:val="0"/>
        </w:rPr>
        <w:t xml:space="preserve">acena los datos de salida hasta que el dispositivo periférico se encuentre libre. Se utiliza en dispositivos que no admiten intercalación, es decir, que hasta que no termine un proceso no empieza otro. Por ejemplo una impresora.</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8. ¿En qué consisten los Buffers y en qué tipo de dispositivos se utilizan? El buffer es un retenedor de información. Se usa para dispositivos que pueden atender</w:t>
      </w:r>
      <w:r w:rsidDel="00000000" w:rsidR="00000000" w:rsidRPr="00000000">
        <w:rPr>
          <w:color w:val="595959"/>
          <w:sz w:val="22.079999923706055"/>
          <w:szCs w:val="22.079999923706055"/>
          <w:rtl w:val="0"/>
        </w:rPr>
        <w:t xml:space="preserve"> peticiones de distintos orígenes o para acoplar velocidades entre distintos dispositivos. Por ejemplo en la transferencia de datos entre una grabadora de DVD y un disco duro. (El disco duro es más rápido y el buffer retiene la información para que la grabadora asimile la información)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9. Según la intervención de la CPU en la E/S ¿qué técnicas tenemos? </w:t>
      </w:r>
      <w:r w:rsidDel="00000000" w:rsidR="00000000" w:rsidRPr="00000000">
        <w:rPr>
          <w:color w:val="595959"/>
          <w:sz w:val="22.079999923706055"/>
          <w:szCs w:val="22.079999923706055"/>
          <w:rtl w:val="0"/>
        </w:rPr>
        <w:t xml:space="preserve">La E/S programada, la E/S por interrupciones y la E/S con acceso directo a la memoria (DMA).</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i w:val="0"/>
          <w:smallCaps w:val="0"/>
          <w:strike w:val="0"/>
          <w:color w:val="595959"/>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10. ¿En qué consiste la E/S programada? </w:t>
      </w:r>
      <w:r w:rsidDel="00000000" w:rsidR="00000000" w:rsidRPr="00000000">
        <w:rPr>
          <w:color w:val="595959"/>
          <w:highlight w:val="white"/>
          <w:rtl w:val="0"/>
        </w:rPr>
        <w:t xml:space="preserve">La CPU lleva a cabo la transferencia de los datos. Repercute en la velocidad del ordenador ya que la CPU deja lo que está haciendo para ocuparse del proceso de 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11. ¿En qué consiste la E/S por interrupciones? </w:t>
      </w:r>
      <w:r w:rsidDel="00000000" w:rsidR="00000000" w:rsidRPr="00000000">
        <w:rPr>
          <w:color w:val="595959"/>
          <w:highlight w:val="white"/>
          <w:rtl w:val="0"/>
        </w:rPr>
        <w:t xml:space="preserve">La CPU ejecuta la transferencia pero el inicio es pedido por el periférico que indica así su disponibilidad.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12. ¿En qué consiste la E/S por acceso directo a memoria (DMA)? </w:t>
      </w:r>
      <w:r w:rsidDel="00000000" w:rsidR="00000000" w:rsidRPr="00000000">
        <w:rPr>
          <w:color w:val="595959"/>
          <w:highlight w:val="white"/>
          <w:rtl w:val="0"/>
        </w:rPr>
        <w:t xml:space="preserve">La transferencia es realizada por un controlador especializado. Acelera enormemente el proceso de E/S y libera a la CPU del trabajo. La CPU inicia el proceso, pero luego este continúa sin necesitar la CPU.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D">
      <w:pPr>
        <w:widowControl w:val="0"/>
        <w:spacing w:line="199.92000102996826" w:lineRule="auto"/>
        <w:jc w:val="center"/>
        <w:rPr>
          <w:color w:val="595959"/>
          <w:highlight w:val="white"/>
        </w:rPr>
      </w:pPr>
      <w:r w:rsidDel="00000000" w:rsidR="00000000" w:rsidRPr="00000000">
        <w:rPr>
          <w:rFonts w:ascii="Constantia" w:cs="Constantia" w:eastAsia="Constantia" w:hAnsi="Constantia"/>
          <w:color w:val="595959"/>
          <w:sz w:val="25.920000076293945"/>
          <w:szCs w:val="25.920000076293945"/>
          <w:rtl w:val="0"/>
        </w:rPr>
        <w:t xml:space="preserve">SISTEMAS INFORMÁTICOS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13. Rellena la tabla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color w:val="595959"/>
          <w:sz w:val="22.079999923706055"/>
          <w:szCs w:val="22.079999923706055"/>
        </w:rPr>
      </w:pPr>
      <w:r w:rsidDel="00000000" w:rsidR="00000000" w:rsidRPr="00000000">
        <w:rPr>
          <w:rtl w:val="0"/>
        </w:rPr>
      </w:r>
    </w:p>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300"/>
        <w:gridCol w:w="585"/>
        <w:gridCol w:w="4140"/>
        <w:tblGridChange w:id="0">
          <w:tblGrid>
            <w:gridCol w:w="1080"/>
            <w:gridCol w:w="3300"/>
            <w:gridCol w:w="58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Spools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E/S por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Buffers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E/S por acceso directo a memoria (DMA)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E/S programada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color w:val="595959"/>
          <w:sz w:val="22.079999923706055"/>
          <w:szCs w:val="22.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219075</wp:posOffset>
            </wp:positionV>
            <wp:extent cx="3009900" cy="1905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1905000"/>
                    </a:xfrm>
                    <a:prstGeom prst="rect"/>
                    <a:ln/>
                  </pic:spPr>
                </pic:pic>
              </a:graphicData>
            </a:graphic>
          </wp:anchor>
        </w:drawing>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tl w:val="0"/>
        </w:rPr>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Fonts w:ascii="Constantia" w:cs="Constantia" w:eastAsia="Constantia" w:hAnsi="Constantia"/>
          <w:b w:val="1"/>
          <w:color w:val="595959"/>
          <w:sz w:val="56"/>
          <w:szCs w:val="56"/>
          <w:rtl w:val="0"/>
        </w:rPr>
        <w:t xml:space="preserve">Bibliografía usada:</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1651878</wp:posOffset>
            </wp:positionV>
            <wp:extent cx="4895850" cy="223594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95850" cy="2235941"/>
                    </a:xfrm>
                    <a:prstGeom prst="rect"/>
                    <a:ln/>
                  </pic:spPr>
                </pic:pic>
              </a:graphicData>
            </a:graphic>
          </wp:anchor>
        </w:drawing>
      </w:r>
    </w:p>
    <w:p w:rsidR="00000000" w:rsidDel="00000000" w:rsidP="00000000" w:rsidRDefault="00000000" w:rsidRPr="00000000" w14:paraId="00000044">
      <w:pPr>
        <w:widowControl w:val="0"/>
        <w:numPr>
          <w:ilvl w:val="0"/>
          <w:numId w:val="1"/>
        </w:numPr>
        <w:spacing w:after="0" w:before="240" w:line="240" w:lineRule="auto"/>
        <w:ind w:left="720" w:hanging="360"/>
        <w:rPr>
          <w:rFonts w:ascii="Constantia" w:cs="Constantia" w:eastAsia="Constantia" w:hAnsi="Constantia"/>
          <w:color w:val="595959"/>
          <w:sz w:val="25.920000076293945"/>
          <w:szCs w:val="25.920000076293945"/>
        </w:rPr>
      </w:pPr>
      <w:hyperlink r:id="rId11">
        <w:r w:rsidDel="00000000" w:rsidR="00000000" w:rsidRPr="00000000">
          <w:rPr>
            <w:rFonts w:ascii="Constantia" w:cs="Constantia" w:eastAsia="Constantia" w:hAnsi="Constantia"/>
            <w:color w:val="1155cc"/>
            <w:sz w:val="26"/>
            <w:szCs w:val="26"/>
            <w:u w:val="single"/>
            <w:rtl w:val="0"/>
          </w:rPr>
          <w:t xml:space="preserve">https://ikastaroak.ulhi.net/edu/es/DAMDAW/SI/SI02/es_DAMDAW_SI02_Contenidos/website_4_gestin_de_memoria.html</w:t>
          <w:br w:type="textWrapping"/>
        </w:r>
      </w:hyperlink>
      <w:r w:rsidDel="00000000" w:rsidR="00000000" w:rsidRPr="00000000">
        <w:rPr>
          <w:rtl w:val="0"/>
        </w:rPr>
      </w:r>
    </w:p>
    <w:p w:rsidR="00000000" w:rsidDel="00000000" w:rsidP="00000000" w:rsidRDefault="00000000" w:rsidRPr="00000000" w14:paraId="00000045">
      <w:pPr>
        <w:widowControl w:val="0"/>
        <w:numPr>
          <w:ilvl w:val="0"/>
          <w:numId w:val="3"/>
        </w:numPr>
        <w:spacing w:after="0" w:before="0" w:line="240" w:lineRule="auto"/>
        <w:ind w:left="720" w:hanging="360"/>
        <w:rPr>
          <w:rFonts w:ascii="Constantia" w:cs="Constantia" w:eastAsia="Constantia" w:hAnsi="Constantia"/>
          <w:color w:val="595959"/>
          <w:sz w:val="25.920000076293945"/>
          <w:szCs w:val="25.920000076293945"/>
        </w:rPr>
      </w:pPr>
      <w:hyperlink r:id="rId12">
        <w:r w:rsidDel="00000000" w:rsidR="00000000" w:rsidRPr="00000000">
          <w:rPr>
            <w:rFonts w:ascii="Constantia" w:cs="Constantia" w:eastAsia="Constantia" w:hAnsi="Constantia"/>
            <w:color w:val="1155cc"/>
            <w:sz w:val="26"/>
            <w:szCs w:val="26"/>
            <w:u w:val="single"/>
            <w:rtl w:val="0"/>
          </w:rPr>
          <w:t xml:space="preserve">https://apuntes-daw.javiergutierrez.trade/sistemas-informaticos/ut2/SI01.html</w:t>
          <w:br w:type="textWrapping"/>
        </w:r>
      </w:hyperlink>
      <w:r w:rsidDel="00000000" w:rsidR="00000000" w:rsidRPr="00000000">
        <w:rPr>
          <w:rtl w:val="0"/>
        </w:rPr>
      </w:r>
    </w:p>
    <w:p w:rsidR="00000000" w:rsidDel="00000000" w:rsidP="00000000" w:rsidRDefault="00000000" w:rsidRPr="00000000" w14:paraId="00000046">
      <w:pPr>
        <w:widowControl w:val="0"/>
        <w:numPr>
          <w:ilvl w:val="0"/>
          <w:numId w:val="2"/>
        </w:numPr>
        <w:spacing w:after="240" w:before="0" w:line="240" w:lineRule="auto"/>
        <w:ind w:left="720" w:hanging="360"/>
        <w:rPr>
          <w:rFonts w:ascii="Constantia" w:cs="Constantia" w:eastAsia="Constantia" w:hAnsi="Constantia"/>
          <w:color w:val="595959"/>
          <w:sz w:val="25.920000076293945"/>
          <w:szCs w:val="25.920000076293945"/>
        </w:rPr>
        <w:sectPr>
          <w:type w:val="continuous"/>
          <w:pgSz w:h="15840" w:w="12240" w:orient="portrait"/>
          <w:pgMar w:bottom="670.0800323486328" w:top="919.19921875" w:left="1440" w:right="1440" w:header="0" w:footer="720"/>
        </w:sectPr>
      </w:pPr>
      <w:r w:rsidDel="00000000" w:rsidR="00000000" w:rsidRPr="00000000">
        <w:rPr>
          <w:rFonts w:ascii="Constantia" w:cs="Constantia" w:eastAsia="Constantia" w:hAnsi="Constantia"/>
          <w:color w:val="595959"/>
          <w:sz w:val="26"/>
          <w:szCs w:val="26"/>
          <w:rtl w:val="0"/>
        </w:rPr>
        <w:t xml:space="preserve">Teoría de SI.</w:t>
        <w:br w:type="textWrapp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0908203125" w:line="254.24603462219238" w:lineRule="auto"/>
        <w:ind w:left="8.207855224609375" w:right="0"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9970703125" w:line="240" w:lineRule="auto"/>
        <w:ind w:left="382.7008056640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1102.7008056640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086.14074707031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26708984375" w:line="240" w:lineRule="auto"/>
        <w:ind w:left="15.8015441894531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3.15927505493164" w:lineRule="auto"/>
        <w:ind w:left="9.31182861328125" w:right="1.96289062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53.15973281860352" w:lineRule="auto"/>
        <w:ind w:left="9.31182861328125" w:right="4.2163085937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51904296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type w:val="continuous"/>
      <w:pgSz w:h="15840" w:w="12240" w:orient="portrait"/>
      <w:pgMar w:bottom="670.0800323486328" w:top="919.19921875" w:left="1800" w:right="1736.84814453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kastaroak.ulhi.net/edu/es/DAMDAW/SI/SI02/es_DAMDAW_SI02_Contenidos/website_4_gestin_de_memoria.html" TargetMode="External"/><Relationship Id="rId10" Type="http://schemas.openxmlformats.org/officeDocument/2006/relationships/image" Target="media/image3.png"/><Relationship Id="rId12" Type="http://schemas.openxmlformats.org/officeDocument/2006/relationships/hyperlink" Target="https://apuntes-daw.javiergutierrez.trade/sistemas-informaticos/ut2/SI01.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zFsQSP8inJ96NYK4F8sBafFMw==">CgMxLjA4AHIhMWl2a1V4aXhRMnVnaldiUlhBQjF0N1hPV3hJemFITTM3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