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66DF" w14:textId="77777777" w:rsidR="004A5D94" w:rsidRPr="004A5D94" w:rsidRDefault="004A5D94" w:rsidP="004A5D94">
      <w:pPr>
        <w:rPr>
          <w:rFonts w:ascii="Arial Black" w:hAnsi="Arial Black"/>
          <w:b/>
          <w:bCs/>
          <w:sz w:val="40"/>
          <w:szCs w:val="40"/>
        </w:rPr>
      </w:pPr>
      <w:r w:rsidRPr="004A5D94">
        <w:rPr>
          <w:rFonts w:ascii="Arial Black" w:hAnsi="Arial Black"/>
          <w:b/>
          <w:bCs/>
          <w:sz w:val="40"/>
          <w:szCs w:val="40"/>
        </w:rPr>
        <w:t xml:space="preserve">Project Proposal: Meet the </w:t>
      </w:r>
      <w:proofErr w:type="spellStart"/>
      <w:r w:rsidRPr="004A5D94">
        <w:rPr>
          <w:rFonts w:ascii="Arial Black" w:hAnsi="Arial Black"/>
          <w:b/>
          <w:bCs/>
          <w:sz w:val="40"/>
          <w:szCs w:val="40"/>
        </w:rPr>
        <w:t>Neighbor</w:t>
      </w:r>
      <w:proofErr w:type="spellEnd"/>
    </w:p>
    <w:p w14:paraId="1CCB5CE5" w14:textId="62346529" w:rsidR="004A5D94" w:rsidRPr="004A5D94" w:rsidRDefault="004A5D94" w:rsidP="004A5D94">
      <w:r w:rsidRPr="004A5D94">
        <w:rPr>
          <w:b/>
          <w:bCs/>
        </w:rPr>
        <w:t>Connecting Communities Through Shared Interests</w:t>
      </w:r>
      <w:r w:rsidRPr="004A5D94">
        <w:br/>
      </w:r>
      <w:r w:rsidRPr="004A5D94">
        <w:rPr>
          <w:b/>
          <w:bCs/>
        </w:rPr>
        <w:t>Date</w:t>
      </w:r>
      <w:r w:rsidRPr="004A5D94">
        <w:t xml:space="preserve">: </w:t>
      </w:r>
      <w:r>
        <w:t>01-04-2025</w:t>
      </w:r>
      <w:r w:rsidRPr="004A5D94">
        <w:br/>
      </w:r>
      <w:r w:rsidRPr="004A5D94">
        <w:rPr>
          <w:b/>
          <w:bCs/>
        </w:rPr>
        <w:t>Prepared by</w:t>
      </w:r>
      <w:r w:rsidRPr="004A5D94">
        <w:t xml:space="preserve">: </w:t>
      </w:r>
      <w:proofErr w:type="spellStart"/>
      <w:proofErr w:type="gramStart"/>
      <w:r>
        <w:t>Ch.Joshua</w:t>
      </w:r>
      <w:proofErr w:type="spellEnd"/>
      <w:proofErr w:type="gramEnd"/>
    </w:p>
    <w:p w14:paraId="40B7759D" w14:textId="77777777" w:rsidR="004A5D94" w:rsidRPr="004A5D94" w:rsidRDefault="004A5D94" w:rsidP="004A5D94">
      <w:r w:rsidRPr="004A5D94">
        <w:pict w14:anchorId="31801616">
          <v:rect id="_x0000_i1091" style="width:0;height:1.5pt" o:hralign="center" o:hrstd="t" o:hr="t" fillcolor="#a0a0a0" stroked="f"/>
        </w:pict>
      </w:r>
    </w:p>
    <w:p w14:paraId="5927D942" w14:textId="77777777" w:rsidR="004A5D94" w:rsidRPr="004A5D94" w:rsidRDefault="004A5D94" w:rsidP="004A5D94">
      <w:pPr>
        <w:rPr>
          <w:rFonts w:ascii="Arial Rounded MT Bold" w:hAnsi="Arial Rounded MT Bold"/>
          <w:b/>
          <w:bCs/>
          <w:sz w:val="28"/>
          <w:szCs w:val="28"/>
        </w:rPr>
      </w:pPr>
      <w:r w:rsidRPr="004A5D94">
        <w:rPr>
          <w:rFonts w:ascii="Arial Rounded MT Bold" w:hAnsi="Arial Rounded MT Bold"/>
          <w:b/>
          <w:bCs/>
          <w:sz w:val="28"/>
          <w:szCs w:val="28"/>
        </w:rPr>
        <w:t>1. Executive Summary</w:t>
      </w:r>
    </w:p>
    <w:p w14:paraId="68C68EEB" w14:textId="77777777" w:rsidR="004A5D94" w:rsidRPr="004A5D94" w:rsidRDefault="004A5D94" w:rsidP="004A5D94">
      <w:r w:rsidRPr="004A5D94">
        <w:rPr>
          <w:b/>
          <w:bCs/>
        </w:rPr>
        <w:t>Purpose</w:t>
      </w:r>
      <w:r w:rsidRPr="004A5D94">
        <w:t>:</w:t>
      </w:r>
      <w:r w:rsidRPr="004A5D94">
        <w:br/>
        <w:t xml:space="preserve">"Meet the </w:t>
      </w:r>
      <w:proofErr w:type="spellStart"/>
      <w:r w:rsidRPr="004A5D94">
        <w:t>Neighbor</w:t>
      </w:r>
      <w:proofErr w:type="spellEnd"/>
      <w:r w:rsidRPr="004A5D94">
        <w:t xml:space="preserve">" is a community-driven initiative designed to bridge the gap between individuals in local </w:t>
      </w:r>
      <w:proofErr w:type="spellStart"/>
      <w:r w:rsidRPr="004A5D94">
        <w:t>neighborhoods</w:t>
      </w:r>
      <w:proofErr w:type="spellEnd"/>
      <w:r w:rsidRPr="004A5D94">
        <w:t xml:space="preserve"> by connecting them through shared hobbies, professions, or interests (e.g., gardening, tech, fitness, parenting). The platform will facilitate in-person meetups, fostering meaningful relationships and strengthening community bonds.</w:t>
      </w:r>
    </w:p>
    <w:p w14:paraId="2465B453" w14:textId="77777777" w:rsidR="004A5D94" w:rsidRPr="004A5D94" w:rsidRDefault="004A5D94" w:rsidP="004A5D94">
      <w:r w:rsidRPr="004A5D94">
        <w:rPr>
          <w:b/>
          <w:bCs/>
        </w:rPr>
        <w:t>Vision</w:t>
      </w:r>
      <w:r w:rsidRPr="004A5D94">
        <w:t>:</w:t>
      </w:r>
      <w:r w:rsidRPr="004A5D94">
        <w:br/>
        <w:t xml:space="preserve">Create vibrant, engaged </w:t>
      </w:r>
      <w:proofErr w:type="spellStart"/>
      <w:r w:rsidRPr="004A5D94">
        <w:t>neighborhoods</w:t>
      </w:r>
      <w:proofErr w:type="spellEnd"/>
      <w:r w:rsidRPr="004A5D94">
        <w:t xml:space="preserve"> where residents feel connected, supported, and empowered through face-to-face interactions.</w:t>
      </w:r>
    </w:p>
    <w:p w14:paraId="6CC39DA8" w14:textId="77777777" w:rsidR="004A5D94" w:rsidRPr="004A5D94" w:rsidRDefault="004A5D94" w:rsidP="004A5D94">
      <w:r w:rsidRPr="004A5D94">
        <w:pict w14:anchorId="19DC0770">
          <v:rect id="_x0000_i1092" style="width:0;height:1.5pt" o:hralign="center" o:hrstd="t" o:hr="t" fillcolor="#a0a0a0" stroked="f"/>
        </w:pict>
      </w:r>
    </w:p>
    <w:p w14:paraId="27841724" w14:textId="77777777" w:rsidR="004A5D94" w:rsidRPr="004A5D94" w:rsidRDefault="004A5D94" w:rsidP="004A5D94">
      <w:pPr>
        <w:rPr>
          <w:rFonts w:ascii="Arial Rounded MT Bold" w:hAnsi="Arial Rounded MT Bold"/>
          <w:b/>
          <w:bCs/>
          <w:sz w:val="28"/>
          <w:szCs w:val="28"/>
        </w:rPr>
      </w:pPr>
      <w:r w:rsidRPr="004A5D94">
        <w:rPr>
          <w:rFonts w:ascii="Arial Rounded MT Bold" w:hAnsi="Arial Rounded MT Bold"/>
          <w:b/>
          <w:bCs/>
          <w:sz w:val="28"/>
          <w:szCs w:val="28"/>
        </w:rPr>
        <w:t>2. Objectives</w:t>
      </w:r>
    </w:p>
    <w:p w14:paraId="11788324" w14:textId="77777777" w:rsidR="004A5D94" w:rsidRPr="004A5D94" w:rsidRDefault="004A5D94" w:rsidP="004A5D94">
      <w:pPr>
        <w:numPr>
          <w:ilvl w:val="0"/>
          <w:numId w:val="1"/>
        </w:numPr>
      </w:pPr>
      <w:r w:rsidRPr="004A5D94">
        <w:t>Build a digital platform (app/website) where users can:</w:t>
      </w:r>
    </w:p>
    <w:p w14:paraId="574BC55B" w14:textId="77777777" w:rsidR="004A5D94" w:rsidRPr="004A5D94" w:rsidRDefault="004A5D94" w:rsidP="004A5D94">
      <w:pPr>
        <w:numPr>
          <w:ilvl w:val="1"/>
          <w:numId w:val="1"/>
        </w:numPr>
      </w:pPr>
      <w:r w:rsidRPr="004A5D94">
        <w:t>Create profiles highlighting their interests.</w:t>
      </w:r>
    </w:p>
    <w:p w14:paraId="10DF26A1" w14:textId="77777777" w:rsidR="004A5D94" w:rsidRPr="004A5D94" w:rsidRDefault="004A5D94" w:rsidP="004A5D94">
      <w:pPr>
        <w:numPr>
          <w:ilvl w:val="1"/>
          <w:numId w:val="1"/>
        </w:numPr>
      </w:pPr>
      <w:r w:rsidRPr="004A5D94">
        <w:t>Discover local groups/events based on shared hobbies.</w:t>
      </w:r>
    </w:p>
    <w:p w14:paraId="5BD9978C" w14:textId="77777777" w:rsidR="004A5D94" w:rsidRPr="004A5D94" w:rsidRDefault="004A5D94" w:rsidP="004A5D94">
      <w:pPr>
        <w:numPr>
          <w:ilvl w:val="1"/>
          <w:numId w:val="1"/>
        </w:numPr>
      </w:pPr>
      <w:r w:rsidRPr="004A5D94">
        <w:t>RSVP to in-person meetups (e.g., book clubs, sports leagues, volunteer projects).</w:t>
      </w:r>
    </w:p>
    <w:p w14:paraId="4597C461" w14:textId="77777777" w:rsidR="004A5D94" w:rsidRPr="004A5D94" w:rsidRDefault="004A5D94" w:rsidP="004A5D94">
      <w:pPr>
        <w:numPr>
          <w:ilvl w:val="0"/>
          <w:numId w:val="1"/>
        </w:numPr>
      </w:pPr>
      <w:r w:rsidRPr="004A5D94">
        <w:t>Partner with local businesses to host events (e.g., cafes, libraries, parks).</w:t>
      </w:r>
    </w:p>
    <w:p w14:paraId="6A559401" w14:textId="77777777" w:rsidR="004A5D94" w:rsidRPr="004A5D94" w:rsidRDefault="004A5D94" w:rsidP="004A5D94">
      <w:pPr>
        <w:numPr>
          <w:ilvl w:val="0"/>
          <w:numId w:val="1"/>
        </w:numPr>
      </w:pPr>
      <w:r w:rsidRPr="004A5D94">
        <w:t>Achieve a 30% increase in local event participation within the first year.</w:t>
      </w:r>
    </w:p>
    <w:p w14:paraId="701BD13D" w14:textId="77777777" w:rsidR="004A5D94" w:rsidRPr="004A5D94" w:rsidRDefault="004A5D94" w:rsidP="004A5D94">
      <w:r w:rsidRPr="004A5D94">
        <w:pict w14:anchorId="29160511">
          <v:rect id="_x0000_i1093" style="width:0;height:1.5pt" o:hralign="center" o:hrstd="t" o:hr="t" fillcolor="#a0a0a0" stroked="f"/>
        </w:pict>
      </w:r>
    </w:p>
    <w:p w14:paraId="7636FA0F" w14:textId="77777777" w:rsidR="004A5D94" w:rsidRPr="004A5D94" w:rsidRDefault="004A5D94" w:rsidP="004A5D94">
      <w:pPr>
        <w:rPr>
          <w:rFonts w:ascii="Arial Rounded MT Bold" w:hAnsi="Arial Rounded MT Bold"/>
          <w:b/>
          <w:bCs/>
          <w:sz w:val="28"/>
          <w:szCs w:val="28"/>
        </w:rPr>
      </w:pPr>
      <w:r w:rsidRPr="004A5D94">
        <w:rPr>
          <w:rFonts w:ascii="Arial Rounded MT Bold" w:hAnsi="Arial Rounded MT Bold"/>
          <w:b/>
          <w:bCs/>
          <w:sz w:val="28"/>
          <w:szCs w:val="28"/>
        </w:rPr>
        <w:t>3. Target Audience</w:t>
      </w:r>
    </w:p>
    <w:p w14:paraId="3623F6AE" w14:textId="77777777" w:rsidR="004A5D94" w:rsidRPr="004A5D94" w:rsidRDefault="004A5D94" w:rsidP="004A5D94">
      <w:pPr>
        <w:numPr>
          <w:ilvl w:val="0"/>
          <w:numId w:val="2"/>
        </w:numPr>
      </w:pPr>
      <w:r w:rsidRPr="004A5D94">
        <w:rPr>
          <w:b/>
          <w:bCs/>
        </w:rPr>
        <w:t>Primary</w:t>
      </w:r>
      <w:r w:rsidRPr="004A5D94">
        <w:t>: Residents of [City/Region] aged 18–65 seeking social connections.</w:t>
      </w:r>
    </w:p>
    <w:p w14:paraId="1CBB33F9" w14:textId="77777777" w:rsidR="004A5D94" w:rsidRPr="004A5D94" w:rsidRDefault="004A5D94" w:rsidP="004A5D94">
      <w:pPr>
        <w:numPr>
          <w:ilvl w:val="0"/>
          <w:numId w:val="2"/>
        </w:numPr>
      </w:pPr>
      <w:r w:rsidRPr="004A5D94">
        <w:rPr>
          <w:b/>
          <w:bCs/>
        </w:rPr>
        <w:t>Secondary</w:t>
      </w:r>
      <w:r w:rsidRPr="004A5D94">
        <w:t xml:space="preserve">: Local businesses, community </w:t>
      </w:r>
      <w:proofErr w:type="spellStart"/>
      <w:r w:rsidRPr="004A5D94">
        <w:t>centers</w:t>
      </w:r>
      <w:proofErr w:type="spellEnd"/>
      <w:r w:rsidRPr="004A5D94">
        <w:t>, and nonprofits looking to engage with the community.</w:t>
      </w:r>
    </w:p>
    <w:p w14:paraId="54C5AB3A" w14:textId="77777777" w:rsidR="004A5D94" w:rsidRDefault="004A5D94" w:rsidP="004A5D94">
      <w:r w:rsidRPr="004A5D94">
        <w:pict w14:anchorId="4CCD2B8D">
          <v:rect id="_x0000_i1094" style="width:0;height:1.5pt" o:hralign="center" o:hrstd="t" o:hr="t" fillcolor="#a0a0a0" stroked="f"/>
        </w:pict>
      </w:r>
    </w:p>
    <w:p w14:paraId="6AFE1324" w14:textId="77777777" w:rsidR="004A5D94" w:rsidRPr="004A5D94" w:rsidRDefault="004A5D94" w:rsidP="004A5D94"/>
    <w:p w14:paraId="3E46ACC2" w14:textId="77777777" w:rsidR="004A5D94" w:rsidRPr="004A5D94" w:rsidRDefault="004A5D94" w:rsidP="004A5D94">
      <w:pPr>
        <w:rPr>
          <w:rFonts w:ascii="Arial Rounded MT Bold" w:hAnsi="Arial Rounded MT Bold"/>
          <w:b/>
          <w:bCs/>
          <w:sz w:val="28"/>
          <w:szCs w:val="28"/>
        </w:rPr>
      </w:pPr>
      <w:r w:rsidRPr="004A5D94">
        <w:rPr>
          <w:rFonts w:ascii="Arial Rounded MT Bold" w:hAnsi="Arial Rounded MT Bold"/>
          <w:b/>
          <w:bCs/>
          <w:sz w:val="28"/>
          <w:szCs w:val="28"/>
        </w:rPr>
        <w:lastRenderedPageBreak/>
        <w:t>4. Platform Features</w:t>
      </w:r>
    </w:p>
    <w:p w14:paraId="385E5C67" w14:textId="77777777" w:rsidR="004A5D94" w:rsidRPr="004A5D94" w:rsidRDefault="004A5D94" w:rsidP="004A5D94">
      <w:pPr>
        <w:rPr>
          <w:b/>
          <w:bCs/>
        </w:rPr>
      </w:pPr>
      <w:r w:rsidRPr="004A5D94">
        <w:rPr>
          <w:b/>
          <w:bCs/>
        </w:rPr>
        <w:t>A. User Profiles</w:t>
      </w:r>
    </w:p>
    <w:p w14:paraId="170BB1AA" w14:textId="77777777" w:rsidR="004A5D94" w:rsidRPr="004A5D94" w:rsidRDefault="004A5D94" w:rsidP="004A5D94">
      <w:pPr>
        <w:numPr>
          <w:ilvl w:val="0"/>
          <w:numId w:val="3"/>
        </w:numPr>
      </w:pPr>
      <w:r w:rsidRPr="004A5D94">
        <w:t>Customizable profiles with interests, skills, and availability.</w:t>
      </w:r>
    </w:p>
    <w:p w14:paraId="36AB7CDB" w14:textId="77777777" w:rsidR="004A5D94" w:rsidRPr="004A5D94" w:rsidRDefault="004A5D94" w:rsidP="004A5D94">
      <w:pPr>
        <w:numPr>
          <w:ilvl w:val="0"/>
          <w:numId w:val="3"/>
        </w:numPr>
      </w:pPr>
      <w:r w:rsidRPr="004A5D94">
        <w:t>Optional verification for safety (e.g., linking to social media or address).</w:t>
      </w:r>
    </w:p>
    <w:p w14:paraId="6BE1BCF1" w14:textId="77777777" w:rsidR="004A5D94" w:rsidRPr="004A5D94" w:rsidRDefault="004A5D94" w:rsidP="004A5D94">
      <w:pPr>
        <w:rPr>
          <w:b/>
          <w:bCs/>
        </w:rPr>
      </w:pPr>
      <w:r w:rsidRPr="004A5D94">
        <w:rPr>
          <w:b/>
          <w:bCs/>
        </w:rPr>
        <w:t>B. Interest-Based Groups</w:t>
      </w:r>
    </w:p>
    <w:p w14:paraId="4E1A4C28" w14:textId="77777777" w:rsidR="004A5D94" w:rsidRPr="004A5D94" w:rsidRDefault="004A5D94" w:rsidP="004A5D94">
      <w:pPr>
        <w:numPr>
          <w:ilvl w:val="0"/>
          <w:numId w:val="4"/>
        </w:numPr>
      </w:pPr>
      <w:r w:rsidRPr="004A5D94">
        <w:t>Categories:</w:t>
      </w:r>
    </w:p>
    <w:p w14:paraId="61E875DE" w14:textId="77777777" w:rsidR="004A5D94" w:rsidRPr="004A5D94" w:rsidRDefault="004A5D94" w:rsidP="004A5D94">
      <w:pPr>
        <w:numPr>
          <w:ilvl w:val="1"/>
          <w:numId w:val="4"/>
        </w:numPr>
      </w:pPr>
      <w:r w:rsidRPr="004A5D94">
        <w:t>Hobbies (e.g., cooking, hiking).</w:t>
      </w:r>
    </w:p>
    <w:p w14:paraId="2DFEAF99" w14:textId="77777777" w:rsidR="004A5D94" w:rsidRPr="004A5D94" w:rsidRDefault="004A5D94" w:rsidP="004A5D94">
      <w:pPr>
        <w:numPr>
          <w:ilvl w:val="1"/>
          <w:numId w:val="4"/>
        </w:numPr>
      </w:pPr>
      <w:r w:rsidRPr="004A5D94">
        <w:t>Professional networking (e.g., entrepreneurs, freelancers).</w:t>
      </w:r>
    </w:p>
    <w:p w14:paraId="1EA35447" w14:textId="77777777" w:rsidR="004A5D94" w:rsidRPr="004A5D94" w:rsidRDefault="004A5D94" w:rsidP="004A5D94">
      <w:pPr>
        <w:numPr>
          <w:ilvl w:val="1"/>
          <w:numId w:val="4"/>
        </w:numPr>
      </w:pPr>
      <w:r w:rsidRPr="004A5D94">
        <w:t>Family/parenting groups.</w:t>
      </w:r>
    </w:p>
    <w:p w14:paraId="7AE4FD82" w14:textId="77777777" w:rsidR="004A5D94" w:rsidRPr="004A5D94" w:rsidRDefault="004A5D94" w:rsidP="004A5D94">
      <w:pPr>
        <w:numPr>
          <w:ilvl w:val="1"/>
          <w:numId w:val="4"/>
        </w:numPr>
      </w:pPr>
      <w:r w:rsidRPr="004A5D94">
        <w:t>Volunteering/civic engagement.</w:t>
      </w:r>
    </w:p>
    <w:p w14:paraId="3DDE5CA3" w14:textId="77777777" w:rsidR="004A5D94" w:rsidRPr="004A5D94" w:rsidRDefault="004A5D94" w:rsidP="004A5D94">
      <w:pPr>
        <w:rPr>
          <w:b/>
          <w:bCs/>
        </w:rPr>
      </w:pPr>
      <w:r w:rsidRPr="004A5D94">
        <w:rPr>
          <w:b/>
          <w:bCs/>
        </w:rPr>
        <w:t>C. Event Management</w:t>
      </w:r>
    </w:p>
    <w:p w14:paraId="1694AF29" w14:textId="77777777" w:rsidR="004A5D94" w:rsidRPr="004A5D94" w:rsidRDefault="004A5D94" w:rsidP="004A5D94">
      <w:pPr>
        <w:numPr>
          <w:ilvl w:val="0"/>
          <w:numId w:val="5"/>
        </w:numPr>
      </w:pPr>
      <w:r w:rsidRPr="004A5D94">
        <w:t>Tools to create/join events (time, location, max attendees).</w:t>
      </w:r>
    </w:p>
    <w:p w14:paraId="6110787B" w14:textId="77777777" w:rsidR="004A5D94" w:rsidRPr="004A5D94" w:rsidRDefault="004A5D94" w:rsidP="004A5D94">
      <w:pPr>
        <w:numPr>
          <w:ilvl w:val="0"/>
          <w:numId w:val="5"/>
        </w:numPr>
      </w:pPr>
      <w:r w:rsidRPr="004A5D94">
        <w:t>Calendar integration and reminders.</w:t>
      </w:r>
    </w:p>
    <w:p w14:paraId="4FEAF68D" w14:textId="77777777" w:rsidR="004A5D94" w:rsidRPr="004A5D94" w:rsidRDefault="004A5D94" w:rsidP="004A5D94">
      <w:pPr>
        <w:numPr>
          <w:ilvl w:val="0"/>
          <w:numId w:val="5"/>
        </w:numPr>
      </w:pPr>
      <w:r w:rsidRPr="004A5D94">
        <w:t>Post-event feedback/reviews.</w:t>
      </w:r>
    </w:p>
    <w:p w14:paraId="04016055" w14:textId="77777777" w:rsidR="004A5D94" w:rsidRPr="004A5D94" w:rsidRDefault="004A5D94" w:rsidP="004A5D94">
      <w:pPr>
        <w:rPr>
          <w:b/>
          <w:bCs/>
        </w:rPr>
      </w:pPr>
      <w:r w:rsidRPr="004A5D94">
        <w:rPr>
          <w:b/>
          <w:bCs/>
        </w:rPr>
        <w:t>D. Local Business Partnerships</w:t>
      </w:r>
    </w:p>
    <w:p w14:paraId="43D95FF1" w14:textId="77777777" w:rsidR="004A5D94" w:rsidRPr="004A5D94" w:rsidRDefault="004A5D94" w:rsidP="004A5D94">
      <w:pPr>
        <w:numPr>
          <w:ilvl w:val="0"/>
          <w:numId w:val="6"/>
        </w:numPr>
      </w:pPr>
      <w:r w:rsidRPr="004A5D94">
        <w:t xml:space="preserve">Businesses can sponsor events or offer discounts to "Meet the </w:t>
      </w:r>
      <w:proofErr w:type="spellStart"/>
      <w:r w:rsidRPr="004A5D94">
        <w:t>Neighbor</w:t>
      </w:r>
      <w:proofErr w:type="spellEnd"/>
      <w:r w:rsidRPr="004A5D94">
        <w:t>" users.</w:t>
      </w:r>
    </w:p>
    <w:p w14:paraId="054269D6" w14:textId="77777777" w:rsidR="004A5D94" w:rsidRPr="004A5D94" w:rsidRDefault="004A5D94" w:rsidP="004A5D94">
      <w:pPr>
        <w:numPr>
          <w:ilvl w:val="0"/>
          <w:numId w:val="6"/>
        </w:numPr>
      </w:pPr>
      <w:r w:rsidRPr="004A5D94">
        <w:t>Example: A café hosts a weekly writers’ meetup.</w:t>
      </w:r>
    </w:p>
    <w:p w14:paraId="5FE2DC94" w14:textId="77777777" w:rsidR="004A5D94" w:rsidRPr="004A5D94" w:rsidRDefault="004A5D94" w:rsidP="004A5D94">
      <w:r w:rsidRPr="004A5D94">
        <w:pict w14:anchorId="760C99E9">
          <v:rect id="_x0000_i1095" style="width:0;height:1.5pt" o:hralign="center" o:hrstd="t" o:hr="t" fillcolor="#a0a0a0" stroked="f"/>
        </w:pict>
      </w:r>
    </w:p>
    <w:p w14:paraId="17B66F98" w14:textId="4E2454B1" w:rsidR="004A5D94" w:rsidRPr="004A5D94" w:rsidRDefault="004A5D94" w:rsidP="004A5D94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5</w:t>
      </w:r>
      <w:r w:rsidRPr="004A5D94">
        <w:rPr>
          <w:rFonts w:ascii="Arial Rounded MT Bold" w:hAnsi="Arial Rounded MT Bold"/>
          <w:b/>
          <w:bCs/>
          <w:sz w:val="28"/>
          <w:szCs w:val="28"/>
        </w:rPr>
        <w:t>. Safety &amp; Privacy</w:t>
      </w:r>
    </w:p>
    <w:p w14:paraId="4CE3E54C" w14:textId="77777777" w:rsidR="004A5D94" w:rsidRPr="004A5D94" w:rsidRDefault="004A5D94" w:rsidP="004A5D94">
      <w:pPr>
        <w:numPr>
          <w:ilvl w:val="0"/>
          <w:numId w:val="8"/>
        </w:numPr>
      </w:pPr>
      <w:r w:rsidRPr="004A5D94">
        <w:t>Address verification (optional) to confirm residency.</w:t>
      </w:r>
    </w:p>
    <w:p w14:paraId="5DE06E99" w14:textId="77777777" w:rsidR="004A5D94" w:rsidRPr="004A5D94" w:rsidRDefault="004A5D94" w:rsidP="004A5D94">
      <w:pPr>
        <w:numPr>
          <w:ilvl w:val="0"/>
          <w:numId w:val="8"/>
        </w:numPr>
      </w:pPr>
      <w:r w:rsidRPr="004A5D94">
        <w:t xml:space="preserve">Event moderation guidelines and reporting tools for inappropriate </w:t>
      </w:r>
      <w:proofErr w:type="spellStart"/>
      <w:r w:rsidRPr="004A5D94">
        <w:t>behavior</w:t>
      </w:r>
      <w:proofErr w:type="spellEnd"/>
      <w:r w:rsidRPr="004A5D94">
        <w:t>.</w:t>
      </w:r>
    </w:p>
    <w:p w14:paraId="05FFC332" w14:textId="77777777" w:rsidR="004A5D94" w:rsidRPr="004A5D94" w:rsidRDefault="004A5D94" w:rsidP="004A5D94">
      <w:pPr>
        <w:numPr>
          <w:ilvl w:val="0"/>
          <w:numId w:val="8"/>
        </w:numPr>
      </w:pPr>
      <w:r w:rsidRPr="004A5D94">
        <w:t>Clear data privacy policies (GDPR/CCPA compliant).</w:t>
      </w:r>
    </w:p>
    <w:p w14:paraId="040C8EC0" w14:textId="046E1A55" w:rsidR="004A5D94" w:rsidRDefault="004A5D94" w:rsidP="004A5D94">
      <w:r w:rsidRPr="004A5D94">
        <w:pict w14:anchorId="38DA7FA8">
          <v:rect id="_x0000_i1097" style="width:0;height:1.5pt" o:hralign="center" o:hrstd="t" o:hr="t" fillcolor="#a0a0a0" stroked="f"/>
        </w:pict>
      </w:r>
    </w:p>
    <w:p w14:paraId="62F0167D" w14:textId="77777777" w:rsidR="004A5D94" w:rsidRPr="004A5D94" w:rsidRDefault="004A5D94" w:rsidP="004A5D94"/>
    <w:p w14:paraId="70CD0628" w14:textId="2B6BD0C2" w:rsidR="004A5D94" w:rsidRPr="004A5D94" w:rsidRDefault="004A5D94" w:rsidP="004A5D94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6.</w:t>
      </w:r>
      <w:r w:rsidRPr="004A5D94">
        <w:rPr>
          <w:rFonts w:ascii="Arial Rounded MT Bold" w:hAnsi="Arial Rounded MT Bold"/>
          <w:b/>
          <w:bCs/>
          <w:sz w:val="28"/>
          <w:szCs w:val="28"/>
        </w:rPr>
        <w:t>Call to Action</w:t>
      </w:r>
    </w:p>
    <w:p w14:paraId="04722565" w14:textId="77777777" w:rsidR="004A5D94" w:rsidRPr="004A5D94" w:rsidRDefault="004A5D94" w:rsidP="004A5D94">
      <w:r w:rsidRPr="004A5D94">
        <w:t>We seek partnerships with:</w:t>
      </w:r>
    </w:p>
    <w:p w14:paraId="2A1146B8" w14:textId="77777777" w:rsidR="004A5D94" w:rsidRPr="004A5D94" w:rsidRDefault="004A5D94" w:rsidP="004A5D94">
      <w:pPr>
        <w:numPr>
          <w:ilvl w:val="0"/>
          <w:numId w:val="10"/>
        </w:numPr>
      </w:pPr>
      <w:r w:rsidRPr="004A5D94">
        <w:t>Local government agencies (for grants/space).</w:t>
      </w:r>
    </w:p>
    <w:p w14:paraId="73D2CF11" w14:textId="77777777" w:rsidR="004A5D94" w:rsidRPr="004A5D94" w:rsidRDefault="004A5D94" w:rsidP="004A5D94">
      <w:pPr>
        <w:numPr>
          <w:ilvl w:val="0"/>
          <w:numId w:val="10"/>
        </w:numPr>
      </w:pPr>
      <w:r w:rsidRPr="004A5D94">
        <w:t>Tech developers (pro bono or discounted services).</w:t>
      </w:r>
    </w:p>
    <w:p w14:paraId="795EB14A" w14:textId="77777777" w:rsidR="004A5D94" w:rsidRPr="004A5D94" w:rsidRDefault="004A5D94" w:rsidP="004A5D94">
      <w:pPr>
        <w:numPr>
          <w:ilvl w:val="0"/>
          <w:numId w:val="10"/>
        </w:numPr>
      </w:pPr>
      <w:r w:rsidRPr="004A5D94">
        <w:lastRenderedPageBreak/>
        <w:t>Sponsors (businesses willing to fund events).</w:t>
      </w:r>
    </w:p>
    <w:p w14:paraId="40C4564C" w14:textId="77777777" w:rsidR="004A5D94" w:rsidRPr="004A5D94" w:rsidRDefault="004A5D94" w:rsidP="004A5D94">
      <w:r w:rsidRPr="004A5D94">
        <w:pict w14:anchorId="44619380">
          <v:rect id="_x0000_i1101" style="width:0;height:1.5pt" o:hralign="center" o:hrstd="t" o:hr="t" fillcolor="#a0a0a0" stroked="f"/>
        </w:pict>
      </w:r>
    </w:p>
    <w:p w14:paraId="472F8989" w14:textId="77777777" w:rsidR="004A5D94" w:rsidRPr="004A5D94" w:rsidRDefault="004A5D94" w:rsidP="004A5D94">
      <w:pPr>
        <w:rPr>
          <w:rFonts w:ascii="Arial Rounded MT Bold" w:hAnsi="Arial Rounded MT Bold"/>
          <w:b/>
          <w:bCs/>
          <w:sz w:val="28"/>
          <w:szCs w:val="28"/>
        </w:rPr>
      </w:pPr>
      <w:r w:rsidRPr="004A5D94">
        <w:rPr>
          <w:rFonts w:ascii="Arial Rounded MT Bold" w:hAnsi="Arial Rounded MT Bold"/>
          <w:b/>
          <w:bCs/>
          <w:sz w:val="28"/>
          <w:szCs w:val="28"/>
        </w:rPr>
        <w:t>Branding &amp; Tone</w:t>
      </w:r>
    </w:p>
    <w:p w14:paraId="05BC2424" w14:textId="77777777" w:rsidR="004A5D94" w:rsidRPr="004A5D94" w:rsidRDefault="004A5D94" w:rsidP="004A5D94">
      <w:pPr>
        <w:numPr>
          <w:ilvl w:val="0"/>
          <w:numId w:val="11"/>
        </w:numPr>
      </w:pPr>
      <w:r w:rsidRPr="004A5D94">
        <w:rPr>
          <w:b/>
          <w:bCs/>
        </w:rPr>
        <w:t>Slogan</w:t>
      </w:r>
      <w:r w:rsidRPr="004A5D94">
        <w:t xml:space="preserve">: "Your interests. Your </w:t>
      </w:r>
      <w:proofErr w:type="spellStart"/>
      <w:r w:rsidRPr="004A5D94">
        <w:t>neighbors</w:t>
      </w:r>
      <w:proofErr w:type="spellEnd"/>
      <w:r w:rsidRPr="004A5D94">
        <w:t>. Your community."</w:t>
      </w:r>
    </w:p>
    <w:p w14:paraId="1DC3249D" w14:textId="77777777" w:rsidR="004A5D94" w:rsidRPr="004A5D94" w:rsidRDefault="004A5D94" w:rsidP="004A5D94">
      <w:pPr>
        <w:numPr>
          <w:ilvl w:val="0"/>
          <w:numId w:val="11"/>
        </w:numPr>
      </w:pPr>
      <w:r w:rsidRPr="004A5D94">
        <w:rPr>
          <w:b/>
          <w:bCs/>
        </w:rPr>
        <w:t>Visual Identity</w:t>
      </w:r>
      <w:r w:rsidRPr="004A5D94">
        <w:t xml:space="preserve">: Warm, friendly </w:t>
      </w:r>
      <w:proofErr w:type="spellStart"/>
      <w:r w:rsidRPr="004A5D94">
        <w:t>colors</w:t>
      </w:r>
      <w:proofErr w:type="spellEnd"/>
      <w:r w:rsidRPr="004A5D94">
        <w:t xml:space="preserve"> (oranges, greens) and illustrations of diverse groups collaborating.</w:t>
      </w:r>
    </w:p>
    <w:p w14:paraId="549728B1" w14:textId="77777777" w:rsidR="00E00CCF" w:rsidRDefault="00E00CCF"/>
    <w:sectPr w:rsidR="00E0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5DC0D" w14:textId="77777777" w:rsidR="002F37F9" w:rsidRDefault="002F37F9" w:rsidP="002472A4">
      <w:pPr>
        <w:spacing w:after="0" w:line="240" w:lineRule="auto"/>
      </w:pPr>
      <w:r>
        <w:separator/>
      </w:r>
    </w:p>
  </w:endnote>
  <w:endnote w:type="continuationSeparator" w:id="0">
    <w:p w14:paraId="746C4A66" w14:textId="77777777" w:rsidR="002F37F9" w:rsidRDefault="002F37F9" w:rsidP="0024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09BD8" w14:textId="77777777" w:rsidR="002F37F9" w:rsidRDefault="002F37F9" w:rsidP="002472A4">
      <w:pPr>
        <w:spacing w:after="0" w:line="240" w:lineRule="auto"/>
      </w:pPr>
      <w:r>
        <w:separator/>
      </w:r>
    </w:p>
  </w:footnote>
  <w:footnote w:type="continuationSeparator" w:id="0">
    <w:p w14:paraId="037F8286" w14:textId="77777777" w:rsidR="002F37F9" w:rsidRDefault="002F37F9" w:rsidP="0024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3C7A"/>
    <w:multiLevelType w:val="multilevel"/>
    <w:tmpl w:val="A57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5DF4"/>
    <w:multiLevelType w:val="multilevel"/>
    <w:tmpl w:val="54E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0FA7"/>
    <w:multiLevelType w:val="multilevel"/>
    <w:tmpl w:val="64A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D3D15"/>
    <w:multiLevelType w:val="multilevel"/>
    <w:tmpl w:val="0C9A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2CC2"/>
    <w:multiLevelType w:val="multilevel"/>
    <w:tmpl w:val="A8BA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3469E"/>
    <w:multiLevelType w:val="multilevel"/>
    <w:tmpl w:val="E2B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D2576"/>
    <w:multiLevelType w:val="multilevel"/>
    <w:tmpl w:val="96A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641DD"/>
    <w:multiLevelType w:val="multilevel"/>
    <w:tmpl w:val="E128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F53F4"/>
    <w:multiLevelType w:val="multilevel"/>
    <w:tmpl w:val="0E28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15F60"/>
    <w:multiLevelType w:val="multilevel"/>
    <w:tmpl w:val="4CB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73D21"/>
    <w:multiLevelType w:val="multilevel"/>
    <w:tmpl w:val="C53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717539">
    <w:abstractNumId w:val="8"/>
  </w:num>
  <w:num w:numId="2" w16cid:durableId="782263312">
    <w:abstractNumId w:val="2"/>
  </w:num>
  <w:num w:numId="3" w16cid:durableId="1295793411">
    <w:abstractNumId w:val="1"/>
  </w:num>
  <w:num w:numId="4" w16cid:durableId="154272696">
    <w:abstractNumId w:val="10"/>
  </w:num>
  <w:num w:numId="5" w16cid:durableId="95684532">
    <w:abstractNumId w:val="9"/>
  </w:num>
  <w:num w:numId="6" w16cid:durableId="715273632">
    <w:abstractNumId w:val="3"/>
  </w:num>
  <w:num w:numId="7" w16cid:durableId="121271231">
    <w:abstractNumId w:val="0"/>
  </w:num>
  <w:num w:numId="8" w16cid:durableId="1003972348">
    <w:abstractNumId w:val="4"/>
  </w:num>
  <w:num w:numId="9" w16cid:durableId="1689678780">
    <w:abstractNumId w:val="5"/>
  </w:num>
  <w:num w:numId="10" w16cid:durableId="284390085">
    <w:abstractNumId w:val="6"/>
  </w:num>
  <w:num w:numId="11" w16cid:durableId="1644116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94"/>
    <w:rsid w:val="001410F4"/>
    <w:rsid w:val="002472A4"/>
    <w:rsid w:val="002F37F9"/>
    <w:rsid w:val="004A5D94"/>
    <w:rsid w:val="00911E6B"/>
    <w:rsid w:val="00B410CF"/>
    <w:rsid w:val="00E0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43E5"/>
  <w15:chartTrackingRefBased/>
  <w15:docId w15:val="{230E6360-C4EC-440B-BE34-555F0354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D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2A4"/>
  </w:style>
  <w:style w:type="paragraph" w:styleId="Footer">
    <w:name w:val="footer"/>
    <w:basedOn w:val="Normal"/>
    <w:link w:val="FooterChar"/>
    <w:uiPriority w:val="99"/>
    <w:unhideWhenUsed/>
    <w:rsid w:val="0024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Chinta</dc:creator>
  <cp:keywords/>
  <dc:description/>
  <cp:lastModifiedBy>Joshua Chinta</cp:lastModifiedBy>
  <cp:revision>3</cp:revision>
  <dcterms:created xsi:type="dcterms:W3CDTF">2025-04-01T15:24:00Z</dcterms:created>
  <dcterms:modified xsi:type="dcterms:W3CDTF">2025-04-01T15:37:00Z</dcterms:modified>
</cp:coreProperties>
</file>