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4F4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descr="Logo" id="6" name="image9.jpg"/>
            <a:graphic>
              <a:graphicData uri="http://schemas.openxmlformats.org/drawingml/2006/picture">
                <pic:pic>
                  <pic:nvPicPr>
                    <pic:cNvPr descr="Logo"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Contaminación ambiental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Contaminación zero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Causas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Actividad humana.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Deforestación.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Uso de productos químicos y pesticidas.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Desechos industriales y domésticos.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Combustibles fósiles.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Producción y acumulación de basura.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Crecimiento demográfico.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Desarrollo industrial.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radiación.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Falta de planificación urbanística.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3286125" cy="2333625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Consecuencias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Aumento del riesgo de enfermedades respiratorias, como el asma y el cáncer de pulmón.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Aumento del riesgo de enfermedades cardíacas, como infartos de miocardio e insuficiencias cardíacas.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Aumento del riesgo de accidentes cerebrovasculares.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Aumento del riesgo de infecciones.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Aumento del riesgo de desarrollar cáncer.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Aumento del riesgo de desarrollar problemas dermatológicos, alergias oculares y cutáneas.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Pérdida de la calidad del agua y agotamiento de la misma.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Destrucción de los ecosistemas y el medio ambiente.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Desertificación y pérdida de la calidad del suelo.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Salinización de las zonas costeras.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Aumento de la ocurrencia de fenómenos climáticos extremos como huracanes o sequías.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3286125" cy="2333625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Información Detallada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Efectos a futuro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Destrucción de ecosistemas, desertificación, pérdida de biodiversidad, cambio climático, escasez de agua, enfermedades, pobreza, falta de acceso a recursos básicos e impacto en la economía.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3286125" cy="2333625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Efectos negativos en la sociedad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Enfermedades respiratorias, cardiovasculares, accidentes cerebrovasculares, intoxicaciones, contaminación alimentaria, extinción de especies, contaminación del aire y agua, desertificación y degradación del suelo.</w:t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3286125" cy="2333625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Modo de prevenir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Reducir el consumo de energía y recursos, evitar productos plásticos de un solo uso, y reciclar. Estas acciones contribuyen al equilibrio del planeta y muestran nuestra responsabilidad individual.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Orígenes y fuentes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Factores naturales como erupciones volcánicas o incendios forestales, y actividades humanas como el uso excesivo de vehículos, procesos industriales, y el consumo irresponsable.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3286125" cy="23336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Efectos en la biodiversidad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Cambios en la distribución de especies, aumento del nivel del mar, desaparición de glaciares y corales, fenómenos climáticos extremos, y pérdida de hábitats naturales.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3286125" cy="2333625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Efectos en la salud humana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exposición a la contaminación del aire aumenta el riesgo de infecciones respiratorias, enfermedades cardiovasculares y cáncer, afectando especialmente a grupos vulnerables como niños, ancianos y personas marginadas.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Asociación contra contaminación ambiental.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Consecuencias a futuro.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Impacto en la salud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76250" cy="476250"/>
            <wp:effectExtent b="0" l="0" r="0" t="0"/>
            <wp:wrapSquare wrapText="bothSides" distB="19050" distT="19050" distL="19050" distR="1905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5.jpg"/><Relationship Id="rId13" Type="http://schemas.openxmlformats.org/officeDocument/2006/relationships/image" Target="media/image6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taminacion669.wordpress.com/2025/02/20/la-contaminacion/?authuser=0.html" TargetMode="External"/><Relationship Id="rId15" Type="http://schemas.openxmlformats.org/officeDocument/2006/relationships/image" Target="media/image3.jpg"/><Relationship Id="rId14" Type="http://schemas.openxmlformats.org/officeDocument/2006/relationships/image" Target="media/image1.png"/><Relationship Id="rId17" Type="http://schemas.openxmlformats.org/officeDocument/2006/relationships/hyperlink" Target="https://www.google.com/url?sa=t&amp;source=web&amp;rct=j&amp;opi=89978449&amp;url=https://advc.conanp.gob.mx/aliados/&amp;ved=2ahUKEwiPoYb1hZiNAxVw48kDHQS3KY0QFnoECBYQBQ&amp;usg=AOvVaw0pc84H21dExcCzlQU8q64a" TargetMode="External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hyperlink" Target="https://www.googleadservices.com/pagead/aclk?sa=L&amp;ai=DChsSEwj4uoW6ipiNAxUxTH8AHYFjEVQYACICCAIQABoCb2E&amp;co=1&amp;gclid=CjwKCAjwz_bABhAGEiwAm-P8YW9TiV_FcTl6aYmr8kj-l5NFHZ3cxaMue_heHHdPZTOYCumjfEpQfxoCIwEQAvD_BwE&amp;ohost=www.google.com&amp;cid=CAESVeD21-GWHACUIaHCMBlctBg7ZKg4s_bGse2W1X2WMw3dFAPC3TAz2t8Q_8J7cL0kutbzU6Q9JfkUF82hQPfB3zp595htY1FfvW2VX5sUHpLVH0BuWkA&amp;sig=AOD64_2Stmrv9_MWPmhbeHr52PqzH_xhdA&amp;q&amp;adurl&amp;ved=2ahUKEwjX04G6ipiNAxVL4skDHVzWNjUQ0Qx6BQiiARAB" TargetMode="External"/><Relationship Id="rId6" Type="http://schemas.openxmlformats.org/officeDocument/2006/relationships/image" Target="media/image9.jpg"/><Relationship Id="rId18" Type="http://schemas.openxmlformats.org/officeDocument/2006/relationships/hyperlink" Target="https://www.google.com/url?sa=t&amp;source=web&amp;rct=j&amp;opi=89978449&amp;url=http://edomex.gob.mx/medio_ambiente_2021%23:~:text%3DConsecuencias%2520de%2520la%2520degradaci%25C3%25B3n%2520ambiental%26text%3DDestrucci%25C3%25B3n%2520de%2520los%2520ecosistemas%2520y,de%2520especies%2520animales%2520y%2520vegetales.&amp;ved=2ahUKEwix8Z6ZhpiNAxX9GtAFHW5bLxsQFnoECBQQBQ&amp;usg=AOvVaw12Q-2gTg9nxEB3J2uQtOm2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formaci%C3%B3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