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i w:val="0"/>
          <w:color w:val="000000"/>
          <w:sz w:val="32"/>
        </w:rPr>
        <w:t>Software Requirements Specification</w:t>
      </w:r>
    </w:p>
    <w:p>
      <w:pPr>
        <w:jc w:val="both"/>
      </w:pPr>
      <w:r>
        <w:rPr>
          <w:rFonts w:ascii="Times New Roman" w:hAnsi="Times New Roman"/>
          <w:b/>
          <w:i w:val="0"/>
          <w:color w:val="000000"/>
          <w:sz w:val="24"/>
        </w:rPr>
        <w:t>Incident Reporting System (IRS)</w:t>
      </w:r>
    </w:p>
    <w:p>
      <w:pPr>
        <w:jc w:val="both"/>
      </w:pPr>
      <w:r>
        <w:rPr>
          <w:rFonts w:ascii="Times New Roman" w:hAnsi="Times New Roman"/>
          <w:b w:val="0"/>
          <w:i w:val="0"/>
          <w:color w:val="000000"/>
          <w:sz w:val="24"/>
        </w:rPr>
        <w:t>Kiira Motors Corporation — Vehicle Manufacturing Plant</w:t>
      </w:r>
    </w:p>
    <w:p>
      <w:pPr>
        <w:jc w:val="both"/>
      </w:pPr>
      <w:r>
        <w:rPr>
          <w:rFonts w:ascii="Times New Roman" w:hAnsi="Times New Roman"/>
          <w:b w:val="0"/>
          <w:i w:val="0"/>
          <w:color w:val="000000"/>
          <w:sz w:val="24"/>
        </w:rPr>
        <w:t>Document ID: IRS-SRS-001</w:t>
      </w:r>
    </w:p>
    <w:p>
      <w:pPr>
        <w:jc w:val="both"/>
      </w:pPr>
      <w:r>
        <w:rPr>
          <w:rFonts w:ascii="Times New Roman" w:hAnsi="Times New Roman"/>
          <w:b w:val="0"/>
          <w:i w:val="0"/>
          <w:color w:val="000000"/>
          <w:sz w:val="24"/>
        </w:rPr>
        <w:t>Version: 1.0</w:t>
      </w:r>
    </w:p>
    <w:p>
      <w:pPr>
        <w:jc w:val="both"/>
      </w:pPr>
      <w:r>
        <w:rPr>
          <w:rFonts w:ascii="Times New Roman" w:hAnsi="Times New Roman"/>
          <w:b w:val="0"/>
          <w:i w:val="0"/>
          <w:color w:val="000000"/>
          <w:sz w:val="24"/>
        </w:rPr>
        <w:t>Status: Draft for Stakeholder Review</w:t>
      </w:r>
    </w:p>
    <w:p>
      <w:pPr>
        <w:jc w:val="both"/>
      </w:pPr>
      <w:r>
        <w:rPr>
          <w:rFonts w:ascii="Times New Roman" w:hAnsi="Times New Roman"/>
          <w:b w:val="0"/>
          <w:i w:val="0"/>
          <w:color w:val="000000"/>
          <w:sz w:val="24"/>
        </w:rPr>
        <w:t>Date: 24 June 2026</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Prepared by</w:t>
            </w:r>
          </w:p>
        </w:tc>
        <w:tc>
          <w:tcPr>
            <w:tcW w:type="dxa" w:w="3120"/>
            <w:shd w:fill="FFFFFF" w:val="clear"/>
          </w:tcPr>
          <w:p>
            <w:r>
              <w:rPr>
                <w:rFonts w:ascii="Times New Roman" w:hAnsi="Times New Roman"/>
                <w:b/>
                <w:color w:val="000000"/>
                <w:sz w:val="20"/>
              </w:rPr>
              <w:t>Production IT / Project Team</w:t>
            </w:r>
          </w:p>
        </w:tc>
        <w:tc>
          <w:tcPr>
            <w:tcW w:type="dxa" w:w="3120"/>
          </w:tcPr>
          <w:p/>
        </w:tc>
      </w:tr>
      <w:tr>
        <w:tc>
          <w:tcPr>
            <w:tcW w:type="dxa" w:w="3120"/>
            <w:shd w:fill="FFFFFF" w:val="clear"/>
          </w:tcPr>
          <w:p>
            <w:r>
              <w:rPr>
                <w:rFonts w:ascii="Times New Roman" w:hAnsi="Times New Roman"/>
                <w:color w:val="000000"/>
                <w:sz w:val="20"/>
              </w:rPr>
              <w:t>Intended audience</w:t>
            </w:r>
          </w:p>
        </w:tc>
        <w:tc>
          <w:tcPr>
            <w:tcW w:type="dxa" w:w="3120"/>
            <w:shd w:fill="FFFFFF" w:val="clear"/>
          </w:tcPr>
          <w:p>
            <w:r>
              <w:rPr>
                <w:rFonts w:ascii="Times New Roman" w:hAnsi="Times New Roman"/>
                <w:color w:val="000000"/>
                <w:sz w:val="20"/>
              </w:rPr>
              <w:t>Production management, Quality and HSE, Information Systems, developers, testers, system administrators</w:t>
            </w:r>
          </w:p>
        </w:tc>
        <w:tc>
          <w:tcPr>
            <w:tcW w:type="dxa" w:w="3120"/>
          </w:tcPr>
          <w:p/>
        </w:tc>
      </w:tr>
      <w:tr>
        <w:tc>
          <w:tcPr>
            <w:tcW w:type="dxa" w:w="3120"/>
            <w:shd w:fill="FFFFFF" w:val="clear"/>
          </w:tcPr>
          <w:p>
            <w:r>
              <w:rPr>
                <w:rFonts w:ascii="Times New Roman" w:hAnsi="Times New Roman"/>
                <w:color w:val="000000"/>
                <w:sz w:val="20"/>
              </w:rPr>
              <w:t>Related documents</w:t>
            </w:r>
          </w:p>
        </w:tc>
        <w:tc>
          <w:tcPr>
            <w:tcW w:type="dxa" w:w="3120"/>
            <w:shd w:fill="FFFFFF" w:val="clear"/>
          </w:tcPr>
          <w:p>
            <w:r>
              <w:rPr>
                <w:rFonts w:ascii="Times New Roman" w:hAnsi="Times New Roman"/>
                <w:color w:val="000000"/>
                <w:sz w:val="20"/>
              </w:rPr>
              <w:t>Software Design Document (planned); User Acceptance Test Plan (planned); Paper incident form KMC.DQHSE.02/26-FM005 (reference)</w:t>
            </w:r>
          </w:p>
        </w:tc>
        <w:tc>
          <w:tcPr>
            <w:tcW w:type="dxa" w:w="3120"/>
          </w:tcPr>
          <w:p/>
        </w:tc>
      </w:tr>
      <w:tr>
        <w:tc>
          <w:tcPr>
            <w:tcW w:type="dxa" w:w="3120"/>
            <w:shd w:fill="FFFFFF" w:val="clear"/>
          </w:tcPr>
          <w:p>
            <w:r>
              <w:rPr>
                <w:rFonts w:ascii="Times New Roman" w:hAnsi="Times New Roman"/>
                <w:color w:val="000000"/>
                <w:sz w:val="20"/>
              </w:rPr>
              <w:t>Revision history</w:t>
            </w:r>
          </w:p>
        </w:tc>
        <w:tc>
          <w:tcPr>
            <w:tcW w:type="dxa" w:w="3120"/>
            <w:shd w:fill="FFFFFF" w:val="clear"/>
          </w:tcPr>
          <w:p>
            <w:r>
              <w:rPr>
                <w:rFonts w:ascii="Times New Roman" w:hAnsi="Times New Roman"/>
                <w:color w:val="000000"/>
                <w:sz w:val="20"/>
              </w:rPr>
              <w:t>1.0 — Initial requirements baseline</w:t>
            </w:r>
          </w:p>
        </w:tc>
        <w:tc>
          <w:tcPr>
            <w:tcW w:type="dxa" w:w="3120"/>
            <w:shd w:fill="FFFFFF" w:val="clear"/>
          </w:tcPr>
          <w:p>
            <w:r>
              <w:rPr>
                <w:rFonts w:ascii="Times New Roman" w:hAnsi="Times New Roman"/>
                <w:color w:val="000000"/>
                <w:sz w:val="20"/>
              </w:rPr>
            </w:r>
          </w:p>
        </w:tc>
      </w:tr>
      <w:tr>
        <w:tc>
          <w:tcPr>
            <w:tcW w:type="dxa" w:w="3120"/>
            <w:shd w:fill="FFFFFF" w:val="clear"/>
          </w:tcPr>
          <w:p>
            <w:r>
              <w:rPr>
                <w:rFonts w:ascii="Times New Roman" w:hAnsi="Times New Roman"/>
                <w:color w:val="000000"/>
                <w:sz w:val="20"/>
              </w:rPr>
            </w:r>
          </w:p>
        </w:tc>
        <w:tc>
          <w:tcPr>
            <w:tcW w:type="dxa" w:w="3120"/>
          </w:tcPr>
          <w:p/>
        </w:tc>
        <w:tc>
          <w:tcPr>
            <w:tcW w:type="dxa" w:w="3120"/>
          </w:tcPr>
          <w:p/>
        </w:tc>
      </w:tr>
    </w:tbl>
    <w:p>
      <w:pPr>
        <w:pStyle w:val="Heading2"/>
      </w:pPr>
      <w:r>
        <w:rPr>
          <w:rFonts w:ascii="Times New Roman" w:hAnsi="Times New Roman"/>
          <w:b/>
          <w:i w:val="0"/>
          <w:color w:val="000000"/>
          <w:sz w:val="28"/>
        </w:rPr>
        <w:t>Table of Contents</w:t>
      </w:r>
    </w:p>
    <w:p>
      <w:pPr>
        <w:pStyle w:val="ListNumber"/>
        <w:jc w:val="both"/>
      </w:pPr>
      <w:r>
        <w:rPr>
          <w:rFonts w:ascii="Times New Roman" w:hAnsi="Times New Roman"/>
          <w:color w:val="000000"/>
          <w:sz w:val="24"/>
        </w:rPr>
        <w:t>Introduction</w:t>
      </w:r>
    </w:p>
    <w:p>
      <w:pPr>
        <w:pStyle w:val="ListNumber"/>
        <w:jc w:val="both"/>
      </w:pPr>
      <w:r>
        <w:rPr>
          <w:rFonts w:ascii="Times New Roman" w:hAnsi="Times New Roman"/>
          <w:color w:val="000000"/>
          <w:sz w:val="24"/>
        </w:rPr>
        <w:t>Overall Description</w:t>
      </w:r>
    </w:p>
    <w:p>
      <w:pPr>
        <w:pStyle w:val="ListNumber"/>
        <w:jc w:val="both"/>
      </w:pPr>
      <w:r>
        <w:rPr>
          <w:rFonts w:ascii="Times New Roman" w:hAnsi="Times New Roman"/>
          <w:color w:val="000000"/>
          <w:sz w:val="24"/>
        </w:rPr>
        <w:t>System Features and Functional Requirements</w:t>
      </w:r>
    </w:p>
    <w:p>
      <w:pPr>
        <w:pStyle w:val="ListNumber"/>
        <w:jc w:val="both"/>
      </w:pPr>
      <w:r>
        <w:rPr>
          <w:rFonts w:ascii="Times New Roman" w:hAnsi="Times New Roman"/>
          <w:color w:val="000000"/>
          <w:sz w:val="24"/>
        </w:rPr>
        <w:t>External Interface Requirements</w:t>
      </w:r>
    </w:p>
    <w:p>
      <w:pPr>
        <w:pStyle w:val="ListNumber"/>
        <w:jc w:val="both"/>
      </w:pPr>
      <w:r>
        <w:rPr>
          <w:rFonts w:ascii="Times New Roman" w:hAnsi="Times New Roman"/>
          <w:color w:val="000000"/>
          <w:sz w:val="24"/>
        </w:rPr>
        <w:t>Non-Functional Requirements</w:t>
      </w:r>
    </w:p>
    <w:p>
      <w:pPr>
        <w:pStyle w:val="ListNumber"/>
        <w:jc w:val="both"/>
      </w:pPr>
      <w:r>
        <w:rPr>
          <w:rFonts w:ascii="Times New Roman" w:hAnsi="Times New Roman"/>
          <w:color w:val="000000"/>
          <w:sz w:val="24"/>
        </w:rPr>
        <w:t>Data Requirements</w:t>
      </w:r>
    </w:p>
    <w:p>
      <w:pPr>
        <w:pStyle w:val="ListNumber"/>
        <w:jc w:val="both"/>
      </w:pPr>
      <w:r>
        <w:rPr>
          <w:rFonts w:ascii="Times New Roman" w:hAnsi="Times New Roman"/>
          <w:color w:val="000000"/>
          <w:sz w:val="24"/>
        </w:rPr>
        <w:t>Constraints and Assumptions</w:t>
      </w:r>
    </w:p>
    <w:p>
      <w:pPr>
        <w:pStyle w:val="ListNumber"/>
        <w:jc w:val="both"/>
      </w:pPr>
      <w:r>
        <w:rPr>
          <w:rFonts w:ascii="Times New Roman" w:hAnsi="Times New Roman"/>
          <w:color w:val="000000"/>
          <w:sz w:val="24"/>
        </w:rPr>
        <w:t>Appendices</w:t>
      </w:r>
    </w:p>
    <w:p>
      <w:pPr>
        <w:pStyle w:val="Heading2"/>
      </w:pPr>
      <w:r>
        <w:rPr>
          <w:rFonts w:ascii="Times New Roman" w:hAnsi="Times New Roman"/>
          <w:b/>
          <w:i w:val="0"/>
          <w:color w:val="000000"/>
          <w:sz w:val="28"/>
        </w:rPr>
        <w:t>1. Introduction</w:t>
      </w:r>
    </w:p>
    <w:p>
      <w:pPr>
        <w:pStyle w:val="Heading3"/>
      </w:pPr>
      <w:r>
        <w:rPr>
          <w:rFonts w:ascii="Times New Roman" w:hAnsi="Times New Roman"/>
          <w:b/>
          <w:i w:val="0"/>
          <w:color w:val="000000"/>
          <w:sz w:val="24"/>
        </w:rPr>
        <w:t>1.1 Purpose</w:t>
      </w:r>
    </w:p>
    <w:p>
      <w:pPr>
        <w:jc w:val="both"/>
      </w:pPr>
      <w:r>
        <w:rPr>
          <w:rFonts w:ascii="Times New Roman" w:hAnsi="Times New Roman"/>
          <w:b w:val="0"/>
          <w:i w:val="0"/>
          <w:color w:val="000000"/>
          <w:sz w:val="24"/>
        </w:rPr>
        <w:t>This Software Requirements Specification defines the complete set of functional and non-functional requirements for the Incident Reporting System (IRS). The IRS shall digitize the plant incident reporting form and its multi-stage approval workflow, replacing paper-based or informal reporting for production-line incidents.</w:t>
      </w:r>
    </w:p>
    <w:p>
      <w:pPr>
        <w:jc w:val="both"/>
      </w:pPr>
      <w:r>
        <w:rPr>
          <w:rFonts w:ascii="Times New Roman" w:hAnsi="Times New Roman"/>
          <w:b w:val="0"/>
          <w:i/>
          <w:color w:val="000000"/>
          <w:sz w:val="24"/>
        </w:rPr>
        <w:t>This document is the authoritative statement of what the system shall do. It does not prescribe implementation technology, database schema, screen layouts, or program structure; those shall be addressed in subsequent design documentation.</w:t>
      </w:r>
    </w:p>
    <w:p>
      <w:pPr>
        <w:pStyle w:val="Heading3"/>
      </w:pPr>
      <w:r>
        <w:rPr>
          <w:rFonts w:ascii="Times New Roman" w:hAnsi="Times New Roman"/>
          <w:b/>
          <w:i w:val="0"/>
          <w:color w:val="000000"/>
          <w:sz w:val="24"/>
        </w:rPr>
        <w:t>1.2 Scope</w:t>
      </w:r>
    </w:p>
    <w:p>
      <w:pPr>
        <w:jc w:val="both"/>
      </w:pPr>
      <w:r>
        <w:rPr>
          <w:rFonts w:ascii="Times New Roman" w:hAnsi="Times New Roman"/>
          <w:b w:val="0"/>
          <w:i w:val="0"/>
          <w:color w:val="000000"/>
          <w:sz w:val="24"/>
        </w:rPr>
        <w:t>The IRS shall be a web-based application accessible from desktop and mobile browsers. Authorized plant employees shall create, save, submit, verify, approve, reject, return, and resubmit incident reports. The system shall capture structured incident data, witness information, photographic evidence, workflow sign-offs, and an immutable audit history. It shall notify participants by email at defined workflow transitions, support role-based visibility of incidents, and export data for management review.</w:t>
      </w:r>
    </w:p>
    <w:p>
      <w:pPr>
        <w:jc w:val="both"/>
      </w:pPr>
      <w:r>
        <w:rPr>
          <w:rFonts w:ascii="Times New Roman" w:hAnsi="Times New Roman"/>
          <w:b/>
          <w:i w:val="0"/>
          <w:color w:val="000000"/>
          <w:sz w:val="24"/>
        </w:rPr>
        <w:t>In scope:</w:t>
      </w:r>
    </w:p>
    <w:p>
      <w:pPr>
        <w:pStyle w:val="ListBullet"/>
        <w:jc w:val="both"/>
      </w:pPr>
      <w:r>
        <w:rPr>
          <w:rFonts w:ascii="Times New Roman" w:hAnsi="Times New Roman"/>
          <w:color w:val="000000"/>
          <w:sz w:val="24"/>
        </w:rPr>
        <w:t>Single sign-on authentication through the organisation identity provider.</w:t>
      </w:r>
    </w:p>
    <w:p>
      <w:pPr>
        <w:pStyle w:val="ListBullet"/>
        <w:jc w:val="both"/>
      </w:pPr>
      <w:r>
        <w:rPr>
          <w:rFonts w:ascii="Times New Roman" w:hAnsi="Times New Roman"/>
          <w:color w:val="000000"/>
          <w:sz w:val="24"/>
        </w:rPr>
        <w:t>Incident report creation, draft management, submission, verification, and approval.</w:t>
      </w:r>
    </w:p>
    <w:p>
      <w:pPr>
        <w:pStyle w:val="ListBullet"/>
        <w:jc w:val="both"/>
      </w:pPr>
      <w:r>
        <w:rPr>
          <w:rFonts w:ascii="Times New Roman" w:hAnsi="Times New Roman"/>
          <w:color w:val="000000"/>
          <w:sz w:val="24"/>
        </w:rPr>
        <w:t>Manual selection of verifier and approver by name search at submission and verification.</w:t>
      </w:r>
    </w:p>
    <w:p>
      <w:pPr>
        <w:pStyle w:val="ListBullet"/>
        <w:jc w:val="both"/>
      </w:pPr>
      <w:r>
        <w:rPr>
          <w:rFonts w:ascii="Times New Roman" w:hAnsi="Times New Roman"/>
          <w:color w:val="000000"/>
          <w:sz w:val="24"/>
        </w:rPr>
        <w:t>Email notifications and notification logging.</w:t>
      </w:r>
    </w:p>
    <w:p>
      <w:pPr>
        <w:pStyle w:val="ListBullet"/>
        <w:jc w:val="both"/>
      </w:pPr>
      <w:r>
        <w:rPr>
          <w:rFonts w:ascii="Times New Roman" w:hAnsi="Times New Roman"/>
          <w:color w:val="000000"/>
          <w:sz w:val="24"/>
        </w:rPr>
        <w:t>Dashboard, personal work queue, searchable incident history, CSV export, and PDF export for closed incidents.</w:t>
      </w:r>
    </w:p>
    <w:p>
      <w:pPr>
        <w:pStyle w:val="ListBullet"/>
        <w:jc w:val="both"/>
      </w:pPr>
      <w:r>
        <w:rPr>
          <w:rFonts w:ascii="Times New Roman" w:hAnsi="Times New Roman"/>
          <w:color w:val="000000"/>
          <w:sz w:val="24"/>
        </w:rPr>
        <w:t>Attachment of employee signature images at submit, verify, and approve (or printed-name fallback).</w:t>
      </w:r>
    </w:p>
    <w:p>
      <w:pPr>
        <w:jc w:val="both"/>
      </w:pPr>
      <w:r>
        <w:rPr>
          <w:rFonts w:ascii="Times New Roman" w:hAnsi="Times New Roman"/>
          <w:b/>
          <w:i w:val="0"/>
          <w:color w:val="000000"/>
          <w:sz w:val="24"/>
        </w:rPr>
        <w:t>Out of scope for Version 1.0:</w:t>
      </w:r>
    </w:p>
    <w:p>
      <w:pPr>
        <w:pStyle w:val="ListBullet"/>
        <w:jc w:val="both"/>
      </w:pPr>
      <w:r>
        <w:rPr>
          <w:rFonts w:ascii="Times New Roman" w:hAnsi="Times New Roman"/>
          <w:color w:val="000000"/>
          <w:sz w:val="24"/>
        </w:rPr>
        <w:t>Automatic routing of verifier or approver based on role hierarchy or physical location.</w:t>
      </w:r>
    </w:p>
    <w:p>
      <w:pPr>
        <w:pStyle w:val="ListBullet"/>
        <w:jc w:val="both"/>
      </w:pPr>
      <w:r>
        <w:rPr>
          <w:rFonts w:ascii="Times New Roman" w:hAnsi="Times New Roman"/>
          <w:color w:val="000000"/>
          <w:sz w:val="24"/>
        </w:rPr>
        <w:t>Administrative reassignment of verifier or approver on open incidents by an IT administrator.</w:t>
      </w:r>
    </w:p>
    <w:p>
      <w:pPr>
        <w:pStyle w:val="ListBullet"/>
        <w:jc w:val="both"/>
      </w:pPr>
      <w:r>
        <w:rPr>
          <w:rFonts w:ascii="Times New Roman" w:hAnsi="Times New Roman"/>
          <w:color w:val="000000"/>
          <w:sz w:val="24"/>
        </w:rPr>
        <w:t>Reopening of incidents after closure.</w:t>
      </w:r>
    </w:p>
    <w:p>
      <w:pPr>
        <w:pStyle w:val="ListBullet"/>
        <w:jc w:val="both"/>
      </w:pPr>
      <w:r>
        <w:rPr>
          <w:rFonts w:ascii="Times New Roman" w:hAnsi="Times New Roman"/>
          <w:color w:val="000000"/>
          <w:sz w:val="24"/>
        </w:rPr>
        <w:t>Automated alerts triggered by incident classification or severity (beyond standard workflow emails).</w:t>
      </w:r>
    </w:p>
    <w:p>
      <w:pPr>
        <w:pStyle w:val="ListBullet"/>
        <w:jc w:val="both"/>
      </w:pPr>
      <w:r>
        <w:rPr>
          <w:rFonts w:ascii="Times New Roman" w:hAnsi="Times New Roman"/>
          <w:color w:val="000000"/>
          <w:sz w:val="24"/>
        </w:rPr>
        <w:t>Integration with shop-floor equipment, ERP, or maintenance management systems.</w:t>
      </w:r>
    </w:p>
    <w:p>
      <w:pPr>
        <w:pStyle w:val="ListBullet"/>
        <w:jc w:val="both"/>
      </w:pPr>
      <w:r>
        <w:rPr>
          <w:rFonts w:ascii="Times New Roman" w:hAnsi="Times New Roman"/>
          <w:color w:val="000000"/>
          <w:sz w:val="24"/>
        </w:rPr>
        <w:t>Native mobile applications (the web interface shall be responsive instead).</w:t>
      </w:r>
    </w:p>
    <w:p>
      <w:pPr>
        <w:pStyle w:val="ListBullet"/>
        <w:jc w:val="both"/>
      </w:pPr>
      <w:r>
        <w:rPr>
          <w:rFonts w:ascii="Times New Roman" w:hAnsi="Times New Roman"/>
          <w:color w:val="000000"/>
          <w:sz w:val="24"/>
        </w:rPr>
        <w:t>Custom end-user administration screens beyond what the identity provider and standard database administration tools supply.</w:t>
      </w:r>
    </w:p>
    <w:p>
      <w:pPr>
        <w:pStyle w:val="Heading3"/>
      </w:pPr>
      <w:r>
        <w:rPr>
          <w:rFonts w:ascii="Times New Roman" w:hAnsi="Times New Roman"/>
          <w:b/>
          <w:i w:val="0"/>
          <w:color w:val="000000"/>
          <w:sz w:val="24"/>
        </w:rPr>
        <w:t>1.3 Definitions, Acronyms, and Abbreviations</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Term</w:t>
            </w:r>
          </w:p>
        </w:tc>
        <w:tc>
          <w:tcPr>
            <w:tcW w:type="dxa" w:w="3120"/>
            <w:shd w:fill="FFFFFF" w:val="clear"/>
          </w:tcPr>
          <w:p>
            <w:r>
              <w:rPr>
                <w:rFonts w:ascii="Times New Roman" w:hAnsi="Times New Roman"/>
                <w:b/>
                <w:color w:val="000000"/>
                <w:sz w:val="20"/>
              </w:rPr>
              <w:t>Definition</w:t>
            </w:r>
          </w:p>
        </w:tc>
        <w:tc>
          <w:tcPr>
            <w:tcW w:type="dxa" w:w="3120"/>
          </w:tcPr>
          <w:p/>
        </w:tc>
      </w:tr>
      <w:tr>
        <w:tc>
          <w:tcPr>
            <w:tcW w:type="dxa" w:w="3120"/>
            <w:shd w:fill="FFFFFF" w:val="clear"/>
          </w:tcPr>
          <w:p>
            <w:r>
              <w:rPr>
                <w:rFonts w:ascii="Times New Roman" w:hAnsi="Times New Roman"/>
                <w:color w:val="000000"/>
                <w:sz w:val="20"/>
              </w:rPr>
              <w:t>IRS</w:t>
            </w:r>
          </w:p>
        </w:tc>
        <w:tc>
          <w:tcPr>
            <w:tcW w:type="dxa" w:w="3120"/>
            <w:shd w:fill="FFFFFF" w:val="clear"/>
          </w:tcPr>
          <w:p>
            <w:r>
              <w:rPr>
                <w:rFonts w:ascii="Times New Roman" w:hAnsi="Times New Roman"/>
                <w:color w:val="000000"/>
                <w:sz w:val="20"/>
              </w:rPr>
              <w:t>Incident Reporting System — the software product specified in this document.</w:t>
            </w:r>
          </w:p>
        </w:tc>
        <w:tc>
          <w:tcPr>
            <w:tcW w:type="dxa" w:w="3120"/>
          </w:tcPr>
          <w:p/>
        </w:tc>
      </w:tr>
      <w:tr>
        <w:tc>
          <w:tcPr>
            <w:tcW w:type="dxa" w:w="3120"/>
            <w:shd w:fill="FFFFFF" w:val="clear"/>
          </w:tcPr>
          <w:p>
            <w:r>
              <w:rPr>
                <w:rFonts w:ascii="Times New Roman" w:hAnsi="Times New Roman"/>
                <w:color w:val="000000"/>
                <w:sz w:val="20"/>
              </w:rPr>
              <w:t>SRS</w:t>
            </w:r>
          </w:p>
        </w:tc>
        <w:tc>
          <w:tcPr>
            <w:tcW w:type="dxa" w:w="3120"/>
            <w:shd w:fill="FFFFFF" w:val="clear"/>
          </w:tcPr>
          <w:p>
            <w:r>
              <w:rPr>
                <w:rFonts w:ascii="Times New Roman" w:hAnsi="Times New Roman"/>
                <w:color w:val="000000"/>
                <w:sz w:val="20"/>
              </w:rPr>
              <w:t>Software Requirements Specification.</w:t>
            </w:r>
          </w:p>
        </w:tc>
        <w:tc>
          <w:tcPr>
            <w:tcW w:type="dxa" w:w="3120"/>
          </w:tcPr>
          <w:p/>
        </w:tc>
      </w:tr>
      <w:tr>
        <w:tc>
          <w:tcPr>
            <w:tcW w:type="dxa" w:w="3120"/>
            <w:shd w:fill="FFFFFF" w:val="clear"/>
          </w:tcPr>
          <w:p>
            <w:r>
              <w:rPr>
                <w:rFonts w:ascii="Times New Roman" w:hAnsi="Times New Roman"/>
                <w:color w:val="000000"/>
                <w:sz w:val="20"/>
              </w:rPr>
              <w:t>Reporter</w:t>
            </w:r>
          </w:p>
        </w:tc>
        <w:tc>
          <w:tcPr>
            <w:tcW w:type="dxa" w:w="3120"/>
            <w:shd w:fill="FFFFFF" w:val="clear"/>
          </w:tcPr>
          <w:p>
            <w:r>
              <w:rPr>
                <w:rFonts w:ascii="Times New Roman" w:hAnsi="Times New Roman"/>
                <w:color w:val="000000"/>
                <w:sz w:val="20"/>
              </w:rPr>
              <w:t>The employee who creates and submits an incident report.</w:t>
            </w:r>
          </w:p>
        </w:tc>
        <w:tc>
          <w:tcPr>
            <w:tcW w:type="dxa" w:w="3120"/>
          </w:tcPr>
          <w:p/>
        </w:tc>
      </w:tr>
      <w:tr>
        <w:tc>
          <w:tcPr>
            <w:tcW w:type="dxa" w:w="3120"/>
            <w:shd w:fill="FFFFFF" w:val="clear"/>
          </w:tcPr>
          <w:p>
            <w:r>
              <w:rPr>
                <w:rFonts w:ascii="Times New Roman" w:hAnsi="Times New Roman"/>
                <w:color w:val="000000"/>
                <w:sz w:val="20"/>
              </w:rPr>
              <w:t>Verifier</w:t>
            </w:r>
          </w:p>
        </w:tc>
        <w:tc>
          <w:tcPr>
            <w:tcW w:type="dxa" w:w="3120"/>
            <w:shd w:fill="FFFFFF" w:val="clear"/>
          </w:tcPr>
          <w:p>
            <w:r>
              <w:rPr>
                <w:rFonts w:ascii="Times New Roman" w:hAnsi="Times New Roman"/>
                <w:color w:val="000000"/>
                <w:sz w:val="20"/>
              </w:rPr>
              <w:t>The employee selected by the reporter to review the report for accuracy, assign severity, and select an approver.</w:t>
            </w:r>
          </w:p>
        </w:tc>
        <w:tc>
          <w:tcPr>
            <w:tcW w:type="dxa" w:w="3120"/>
          </w:tcPr>
          <w:p/>
        </w:tc>
      </w:tr>
      <w:tr>
        <w:tc>
          <w:tcPr>
            <w:tcW w:type="dxa" w:w="3120"/>
            <w:shd w:fill="FFFFFF" w:val="clear"/>
          </w:tcPr>
          <w:p>
            <w:r>
              <w:rPr>
                <w:rFonts w:ascii="Times New Roman" w:hAnsi="Times New Roman"/>
                <w:color w:val="000000"/>
                <w:sz w:val="20"/>
              </w:rPr>
              <w:t>Approver</w:t>
            </w:r>
          </w:p>
        </w:tc>
        <w:tc>
          <w:tcPr>
            <w:tcW w:type="dxa" w:w="3120"/>
            <w:shd w:fill="FFFFFF" w:val="clear"/>
          </w:tcPr>
          <w:p>
            <w:r>
              <w:rPr>
                <w:rFonts w:ascii="Times New Roman" w:hAnsi="Times New Roman"/>
                <w:color w:val="000000"/>
                <w:sz w:val="20"/>
              </w:rPr>
              <w:t>The employee selected by the verifier to grant final approval and close the incident.</w:t>
            </w:r>
          </w:p>
        </w:tc>
        <w:tc>
          <w:tcPr>
            <w:tcW w:type="dxa" w:w="3120"/>
          </w:tcPr>
          <w:p/>
        </w:tc>
      </w:tr>
      <w:tr>
        <w:tc>
          <w:tcPr>
            <w:tcW w:type="dxa" w:w="3120"/>
            <w:shd w:fill="FFFFFF" w:val="clear"/>
          </w:tcPr>
          <w:p>
            <w:r>
              <w:rPr>
                <w:rFonts w:ascii="Times New Roman" w:hAnsi="Times New Roman"/>
                <w:color w:val="000000"/>
                <w:sz w:val="20"/>
              </w:rPr>
              <w:t>Employee</w:t>
            </w:r>
          </w:p>
        </w:tc>
        <w:tc>
          <w:tcPr>
            <w:tcW w:type="dxa" w:w="3120"/>
            <w:shd w:fill="FFFFFF" w:val="clear"/>
          </w:tcPr>
          <w:p>
            <w:r>
              <w:rPr>
                <w:rFonts w:ascii="Times New Roman" w:hAnsi="Times New Roman"/>
                <w:color w:val="000000"/>
                <w:sz w:val="20"/>
              </w:rPr>
              <w:t>Any plant user who may report, verify, or approve incidents according to assignment; default role for authenticated users.</w:t>
            </w:r>
          </w:p>
        </w:tc>
        <w:tc>
          <w:tcPr>
            <w:tcW w:type="dxa" w:w="3120"/>
          </w:tcPr>
          <w:p/>
        </w:tc>
      </w:tr>
      <w:tr>
        <w:tc>
          <w:tcPr>
            <w:tcW w:type="dxa" w:w="3120"/>
            <w:shd w:fill="FFFFFF" w:val="clear"/>
          </w:tcPr>
          <w:p>
            <w:r>
              <w:rPr>
                <w:rFonts w:ascii="Times New Roman" w:hAnsi="Times New Roman"/>
                <w:color w:val="000000"/>
                <w:sz w:val="20"/>
              </w:rPr>
              <w:t>CEO</w:t>
            </w:r>
          </w:p>
        </w:tc>
        <w:tc>
          <w:tcPr>
            <w:tcW w:type="dxa" w:w="3120"/>
            <w:shd w:fill="FFFFFF" w:val="clear"/>
          </w:tcPr>
          <w:p>
            <w:r>
              <w:rPr>
                <w:rFonts w:ascii="Times New Roman" w:hAnsi="Times New Roman"/>
                <w:color w:val="000000"/>
                <w:sz w:val="20"/>
              </w:rPr>
              <w:t>Executive role with plant-wide read access and ability to submit reports.</w:t>
            </w:r>
          </w:p>
        </w:tc>
        <w:tc>
          <w:tcPr>
            <w:tcW w:type="dxa" w:w="3120"/>
          </w:tcPr>
          <w:p/>
        </w:tc>
      </w:tr>
      <w:tr>
        <w:tc>
          <w:tcPr>
            <w:tcW w:type="dxa" w:w="3120"/>
            <w:shd w:fill="FFFFFF" w:val="clear"/>
          </w:tcPr>
          <w:p>
            <w:r>
              <w:rPr>
                <w:rFonts w:ascii="Times New Roman" w:hAnsi="Times New Roman"/>
                <w:color w:val="000000"/>
                <w:sz w:val="20"/>
              </w:rPr>
              <w:t>Admin</w:t>
            </w:r>
          </w:p>
        </w:tc>
        <w:tc>
          <w:tcPr>
            <w:tcW w:type="dxa" w:w="3120"/>
            <w:shd w:fill="FFFFFF" w:val="clear"/>
          </w:tcPr>
          <w:p>
            <w:r>
              <w:rPr>
                <w:rFonts w:ascii="Times New Roman" w:hAnsi="Times New Roman"/>
                <w:color w:val="000000"/>
                <w:sz w:val="20"/>
              </w:rPr>
              <w:t>Information technology role with plant-wide read access; shall not submit incident reports.</w:t>
            </w:r>
          </w:p>
        </w:tc>
        <w:tc>
          <w:tcPr>
            <w:tcW w:type="dxa" w:w="3120"/>
          </w:tcPr>
          <w:p/>
        </w:tc>
      </w:tr>
      <w:tr>
        <w:tc>
          <w:tcPr>
            <w:tcW w:type="dxa" w:w="3120"/>
            <w:shd w:fill="FFFFFF" w:val="clear"/>
          </w:tcPr>
          <w:p>
            <w:r>
              <w:rPr>
                <w:rFonts w:ascii="Times New Roman" w:hAnsi="Times New Roman"/>
                <w:color w:val="000000"/>
                <w:sz w:val="20"/>
              </w:rPr>
              <w:t>Scene location</w:t>
            </w:r>
          </w:p>
        </w:tc>
        <w:tc>
          <w:tcPr>
            <w:tcW w:type="dxa" w:w="3120"/>
            <w:shd w:fill="FFFFFF" w:val="clear"/>
          </w:tcPr>
          <w:p>
            <w:r>
              <w:rPr>
                <w:rFonts w:ascii="Times New Roman" w:hAnsi="Times New Roman"/>
                <w:color w:val="000000"/>
                <w:sz w:val="20"/>
              </w:rPr>
              <w:t>The plant production area where the incident occurred.</w:t>
            </w:r>
          </w:p>
        </w:tc>
        <w:tc>
          <w:tcPr>
            <w:tcW w:type="dxa" w:w="3120"/>
          </w:tcPr>
          <w:p/>
        </w:tc>
      </w:tr>
      <w:tr>
        <w:tc>
          <w:tcPr>
            <w:tcW w:type="dxa" w:w="3120"/>
            <w:shd w:fill="FFFFFF" w:val="clear"/>
          </w:tcPr>
          <w:p>
            <w:r>
              <w:rPr>
                <w:rFonts w:ascii="Times New Roman" w:hAnsi="Times New Roman"/>
                <w:color w:val="000000"/>
                <w:sz w:val="20"/>
              </w:rPr>
              <w:t>Draft</w:t>
            </w:r>
          </w:p>
        </w:tc>
        <w:tc>
          <w:tcPr>
            <w:tcW w:type="dxa" w:w="3120"/>
            <w:shd w:fill="FFFFFF" w:val="clear"/>
          </w:tcPr>
          <w:p>
            <w:r>
              <w:rPr>
                <w:rFonts w:ascii="Times New Roman" w:hAnsi="Times New Roman"/>
                <w:color w:val="000000"/>
                <w:sz w:val="20"/>
              </w:rPr>
              <w:t>An incident report saved but not yet submitted into the approval workflow.</w:t>
            </w:r>
          </w:p>
        </w:tc>
        <w:tc>
          <w:tcPr>
            <w:tcW w:type="dxa" w:w="3120"/>
          </w:tcPr>
          <w:p/>
        </w:tc>
      </w:tr>
      <w:tr>
        <w:tc>
          <w:tcPr>
            <w:tcW w:type="dxa" w:w="3120"/>
            <w:shd w:fill="FFFFFF" w:val="clear"/>
          </w:tcPr>
          <w:p>
            <w:r>
              <w:rPr>
                <w:rFonts w:ascii="Times New Roman" w:hAnsi="Times New Roman"/>
                <w:color w:val="000000"/>
                <w:sz w:val="20"/>
              </w:rPr>
              <w:t>Late submission</w:t>
            </w:r>
          </w:p>
        </w:tc>
        <w:tc>
          <w:tcPr>
            <w:tcW w:type="dxa" w:w="3120"/>
            <w:shd w:fill="FFFFFF" w:val="clear"/>
          </w:tcPr>
          <w:p>
            <w:r>
              <w:rPr>
                <w:rFonts w:ascii="Times New Roman" w:hAnsi="Times New Roman"/>
                <w:color w:val="000000"/>
                <w:sz w:val="20"/>
              </w:rPr>
              <w:t>A report submitted more than the configured number of minutes after the stated incident date and time.</w:t>
            </w:r>
          </w:p>
        </w:tc>
        <w:tc>
          <w:tcPr>
            <w:tcW w:type="dxa" w:w="3120"/>
          </w:tcPr>
          <w:p/>
        </w:tc>
      </w:tr>
      <w:tr>
        <w:tc>
          <w:tcPr>
            <w:tcW w:type="dxa" w:w="3120"/>
            <w:shd w:fill="FFFFFF" w:val="clear"/>
          </w:tcPr>
          <w:p>
            <w:r>
              <w:rPr>
                <w:rFonts w:ascii="Times New Roman" w:hAnsi="Times New Roman"/>
                <w:color w:val="000000"/>
                <w:sz w:val="20"/>
              </w:rPr>
              <w:t>Timeline</w:t>
            </w:r>
          </w:p>
        </w:tc>
        <w:tc>
          <w:tcPr>
            <w:tcW w:type="dxa" w:w="3120"/>
            <w:shd w:fill="FFFFFF" w:val="clear"/>
          </w:tcPr>
          <w:p>
            <w:r>
              <w:rPr>
                <w:rFonts w:ascii="Times New Roman" w:hAnsi="Times New Roman"/>
                <w:color w:val="000000"/>
                <w:sz w:val="20"/>
              </w:rPr>
              <w:t>Append-only chronological record of workflow events for an incident.</w:t>
            </w:r>
          </w:p>
        </w:tc>
        <w:tc>
          <w:tcPr>
            <w:tcW w:type="dxa" w:w="3120"/>
          </w:tcPr>
          <w:p/>
        </w:tc>
      </w:tr>
      <w:tr>
        <w:tc>
          <w:tcPr>
            <w:tcW w:type="dxa" w:w="3120"/>
            <w:shd w:fill="FFFFFF" w:val="clear"/>
          </w:tcPr>
          <w:p>
            <w:r>
              <w:rPr>
                <w:rFonts w:ascii="Times New Roman" w:hAnsi="Times New Roman"/>
                <w:color w:val="000000"/>
                <w:sz w:val="20"/>
              </w:rPr>
              <w:t>Queue</w:t>
            </w:r>
          </w:p>
        </w:tc>
        <w:tc>
          <w:tcPr>
            <w:tcW w:type="dxa" w:w="3120"/>
            <w:shd w:fill="FFFFFF" w:val="clear"/>
          </w:tcPr>
          <w:p>
            <w:r>
              <w:rPr>
                <w:rFonts w:ascii="Times New Roman" w:hAnsi="Times New Roman"/>
                <w:color w:val="000000"/>
                <w:sz w:val="20"/>
              </w:rPr>
              <w:t>Lists of incidents awaiting action by the logged-in user.</w:t>
            </w:r>
          </w:p>
        </w:tc>
        <w:tc>
          <w:tcPr>
            <w:tcW w:type="dxa" w:w="3120"/>
          </w:tcPr>
          <w:p/>
        </w:tc>
      </w:tr>
      <w:tr>
        <w:tc>
          <w:tcPr>
            <w:tcW w:type="dxa" w:w="3120"/>
            <w:shd w:fill="FFFFFF" w:val="clear"/>
          </w:tcPr>
          <w:p>
            <w:r>
              <w:rPr>
                <w:rFonts w:ascii="Times New Roman" w:hAnsi="Times New Roman"/>
                <w:color w:val="000000"/>
                <w:sz w:val="20"/>
              </w:rPr>
              <w:t>Incident ID</w:t>
            </w:r>
          </w:p>
        </w:tc>
        <w:tc>
          <w:tcPr>
            <w:tcW w:type="dxa" w:w="3120"/>
            <w:shd w:fill="FFFFFF" w:val="clear"/>
          </w:tcPr>
          <w:p>
            <w:r>
              <w:rPr>
                <w:rFonts w:ascii="Times New Roman" w:hAnsi="Times New Roman"/>
                <w:color w:val="000000"/>
                <w:sz w:val="20"/>
              </w:rPr>
              <w:t>Unique identifier assigned to a report upon first successful submission.</w:t>
            </w:r>
          </w:p>
        </w:tc>
        <w:tc>
          <w:tcPr>
            <w:tcW w:type="dxa" w:w="3120"/>
          </w:tcPr>
          <w:p/>
        </w:tc>
      </w:tr>
      <w:tr>
        <w:tc>
          <w:tcPr>
            <w:tcW w:type="dxa" w:w="3120"/>
            <w:shd w:fill="FFFFFF" w:val="clear"/>
          </w:tcPr>
          <w:p>
            <w:r>
              <w:rPr>
                <w:rFonts w:ascii="Times New Roman" w:hAnsi="Times New Roman"/>
                <w:color w:val="000000"/>
                <w:sz w:val="20"/>
              </w:rPr>
              <w:t>Form reference</w:t>
            </w:r>
          </w:p>
        </w:tc>
        <w:tc>
          <w:tcPr>
            <w:tcW w:type="dxa" w:w="3120"/>
            <w:shd w:fill="FFFFFF" w:val="clear"/>
          </w:tcPr>
          <w:p>
            <w:r>
              <w:rPr>
                <w:rFonts w:ascii="Times New Roman" w:hAnsi="Times New Roman"/>
                <w:color w:val="000000"/>
                <w:sz w:val="20"/>
              </w:rPr>
              <w:t>Constant document code printed on exported reports (e.g. KMC.DQHSE.02/26-FM005).</w:t>
            </w:r>
          </w:p>
        </w:tc>
        <w:tc>
          <w:tcPr>
            <w:tcW w:type="dxa" w:w="3120"/>
          </w:tcPr>
          <w:p/>
        </w:tc>
      </w:tr>
      <w:tr>
        <w:tc>
          <w:tcPr>
            <w:tcW w:type="dxa" w:w="3120"/>
            <w:shd w:fill="FFFFFF" w:val="clear"/>
          </w:tcPr>
          <w:p>
            <w:r>
              <w:rPr>
                <w:rFonts w:ascii="Times New Roman" w:hAnsi="Times New Roman"/>
                <w:color w:val="000000"/>
                <w:sz w:val="20"/>
              </w:rPr>
              <w:t>SSO</w:t>
            </w:r>
          </w:p>
        </w:tc>
        <w:tc>
          <w:tcPr>
            <w:tcW w:type="dxa" w:w="3120"/>
            <w:shd w:fill="FFFFFF" w:val="clear"/>
          </w:tcPr>
          <w:p>
            <w:r>
              <w:rPr>
                <w:rFonts w:ascii="Times New Roman" w:hAnsi="Times New Roman"/>
                <w:color w:val="000000"/>
                <w:sz w:val="20"/>
              </w:rPr>
              <w:t>Single Sign-On.</w:t>
            </w:r>
          </w:p>
        </w:tc>
        <w:tc>
          <w:tcPr>
            <w:tcW w:type="dxa" w:w="3120"/>
          </w:tcPr>
          <w:p/>
        </w:tc>
      </w:tr>
      <w:tr>
        <w:tc>
          <w:tcPr>
            <w:tcW w:type="dxa" w:w="3120"/>
            <w:shd w:fill="FFFFFF" w:val="clear"/>
          </w:tcPr>
          <w:p>
            <w:r>
              <w:rPr>
                <w:rFonts w:ascii="Times New Roman" w:hAnsi="Times New Roman"/>
                <w:color w:val="000000"/>
                <w:sz w:val="20"/>
              </w:rPr>
              <w:t>OIDC</w:t>
            </w:r>
          </w:p>
        </w:tc>
        <w:tc>
          <w:tcPr>
            <w:tcW w:type="dxa" w:w="3120"/>
            <w:shd w:fill="FFFFFF" w:val="clear"/>
          </w:tcPr>
          <w:p>
            <w:r>
              <w:rPr>
                <w:rFonts w:ascii="Times New Roman" w:hAnsi="Times New Roman"/>
                <w:color w:val="000000"/>
                <w:sz w:val="20"/>
              </w:rPr>
              <w:t>OpenID Connect — expected protocol for enterprise authentication.</w:t>
            </w:r>
          </w:p>
        </w:tc>
        <w:tc>
          <w:tcPr>
            <w:tcW w:type="dxa" w:w="3120"/>
          </w:tcPr>
          <w:p/>
        </w:tc>
      </w:tr>
      <w:tr>
        <w:tc>
          <w:tcPr>
            <w:tcW w:type="dxa" w:w="3120"/>
            <w:shd w:fill="FFFFFF" w:val="clear"/>
          </w:tcPr>
          <w:p>
            <w:r>
              <w:rPr>
                <w:rFonts w:ascii="Times New Roman" w:hAnsi="Times New Roman"/>
                <w:color w:val="000000"/>
                <w:sz w:val="20"/>
              </w:rPr>
              <w:t>CSV</w:t>
            </w:r>
          </w:p>
        </w:tc>
        <w:tc>
          <w:tcPr>
            <w:tcW w:type="dxa" w:w="3120"/>
            <w:shd w:fill="FFFFFF" w:val="clear"/>
          </w:tcPr>
          <w:p>
            <w:r>
              <w:rPr>
                <w:rFonts w:ascii="Times New Roman" w:hAnsi="Times New Roman"/>
                <w:color w:val="000000"/>
                <w:sz w:val="20"/>
              </w:rPr>
              <w:t>Comma-separated values export format.</w:t>
            </w:r>
          </w:p>
        </w:tc>
        <w:tc>
          <w:tcPr>
            <w:tcW w:type="dxa" w:w="3120"/>
          </w:tcPr>
          <w:p/>
        </w:tc>
      </w:tr>
      <w:tr>
        <w:tc>
          <w:tcPr>
            <w:tcW w:type="dxa" w:w="3120"/>
            <w:shd w:fill="FFFFFF" w:val="clear"/>
          </w:tcPr>
          <w:p>
            <w:r>
              <w:rPr>
                <w:rFonts w:ascii="Times New Roman" w:hAnsi="Times New Roman"/>
                <w:color w:val="000000"/>
                <w:sz w:val="20"/>
              </w:rPr>
              <w:t>PDF</w:t>
            </w:r>
          </w:p>
        </w:tc>
        <w:tc>
          <w:tcPr>
            <w:tcW w:type="dxa" w:w="3120"/>
            <w:shd w:fill="FFFFFF" w:val="clear"/>
          </w:tcPr>
          <w:p>
            <w:r>
              <w:rPr>
                <w:rFonts w:ascii="Times New Roman" w:hAnsi="Times New Roman"/>
                <w:color w:val="000000"/>
                <w:sz w:val="20"/>
              </w:rPr>
              <w:t>Portable Document Format for printable incident reports.</w:t>
            </w:r>
          </w:p>
        </w:tc>
        <w:tc>
          <w:tcPr>
            <w:tcW w:type="dxa" w:w="3120"/>
            <w:shd w:fill="FFFFFF" w:val="clear"/>
          </w:tcPr>
          <w:p>
            <w:r>
              <w:rPr>
                <w:rFonts w:ascii="Times New Roman" w:hAnsi="Times New Roman"/>
                <w:color w:val="000000"/>
                <w:sz w:val="20"/>
              </w:rPr>
            </w:r>
          </w:p>
        </w:tc>
      </w:tr>
      <w:tr>
        <w:tc>
          <w:tcPr>
            <w:tcW w:type="dxa" w:w="3120"/>
            <w:shd w:fill="FFFFFF" w:val="clear"/>
          </w:tcPr>
          <w:p>
            <w:r>
              <w:rPr>
                <w:rFonts w:ascii="Times New Roman" w:hAnsi="Times New Roman"/>
                <w:color w:val="000000"/>
                <w:sz w:val="20"/>
              </w:rPr>
            </w:r>
          </w:p>
        </w:tc>
        <w:tc>
          <w:tcPr>
            <w:tcW w:type="dxa" w:w="3120"/>
          </w:tcPr>
          <w:p/>
        </w:tc>
        <w:tc>
          <w:tcPr>
            <w:tcW w:type="dxa" w:w="3120"/>
          </w:tcPr>
          <w:p/>
        </w:tc>
      </w:tr>
    </w:tbl>
    <w:p>
      <w:pPr>
        <w:pStyle w:val="Heading3"/>
      </w:pPr>
      <w:r>
        <w:rPr>
          <w:rFonts w:ascii="Times New Roman" w:hAnsi="Times New Roman"/>
          <w:b/>
          <w:i w:val="0"/>
          <w:color w:val="000000"/>
          <w:sz w:val="24"/>
        </w:rPr>
        <w:t>1.4 References</w:t>
      </w:r>
    </w:p>
    <w:p>
      <w:pPr>
        <w:pStyle w:val="ListBullet"/>
        <w:jc w:val="both"/>
      </w:pPr>
      <w:r>
        <w:rPr>
          <w:rFonts w:ascii="Times New Roman" w:hAnsi="Times New Roman"/>
          <w:color w:val="000000"/>
          <w:sz w:val="24"/>
        </w:rPr>
        <w:t>IEEE Std 830-1998 — Recommended Practice for Software Requirements Specifications.</w:t>
      </w:r>
    </w:p>
    <w:p>
      <w:pPr>
        <w:pStyle w:val="ListBullet"/>
        <w:jc w:val="both"/>
      </w:pPr>
      <w:r>
        <w:rPr>
          <w:rFonts w:ascii="Times New Roman" w:hAnsi="Times New Roman"/>
          <w:color w:val="000000"/>
          <w:sz w:val="24"/>
        </w:rPr>
        <w:t>ISO/IEC/IEEE 29148:2018 — Systems and software engineering — Life cycle processes — Requirements engineering.</w:t>
      </w:r>
    </w:p>
    <w:p>
      <w:pPr>
        <w:pStyle w:val="ListBullet"/>
        <w:jc w:val="both"/>
      </w:pPr>
      <w:r>
        <w:rPr>
          <w:rFonts w:ascii="Times New Roman" w:hAnsi="Times New Roman"/>
          <w:color w:val="000000"/>
          <w:sz w:val="24"/>
        </w:rPr>
        <w:t>Kiira Motors Corporation incident reporting form — Form reference KMC.DQHSE.02/26-FM005.</w:t>
      </w:r>
    </w:p>
    <w:p>
      <w:pPr>
        <w:pStyle w:val="ListBullet"/>
        <w:jc w:val="both"/>
      </w:pPr>
      <w:r>
        <w:rPr>
          <w:rFonts w:ascii="Times New Roman" w:hAnsi="Times New Roman"/>
          <w:color w:val="000000"/>
          <w:sz w:val="24"/>
        </w:rPr>
        <w:t>Organisation identity provider administration guide (realm configuration, user attributes, roles).</w:t>
      </w:r>
    </w:p>
    <w:p>
      <w:pPr>
        <w:pStyle w:val="Heading3"/>
      </w:pPr>
      <w:r>
        <w:rPr>
          <w:rFonts w:ascii="Times New Roman" w:hAnsi="Times New Roman"/>
          <w:b/>
          <w:i w:val="0"/>
          <w:color w:val="000000"/>
          <w:sz w:val="24"/>
        </w:rPr>
        <w:t>1.5 Overview of This Document</w:t>
      </w:r>
    </w:p>
    <w:p>
      <w:pPr>
        <w:jc w:val="both"/>
      </w:pPr>
      <w:r>
        <w:rPr>
          <w:rFonts w:ascii="Times New Roman" w:hAnsi="Times New Roman"/>
          <w:b w:val="0"/>
          <w:i w:val="0"/>
          <w:color w:val="000000"/>
          <w:sz w:val="24"/>
        </w:rPr>
        <w:t>Section 2 describes the product context, users, operating environment, and high-level constraints. Section 3 states detailed functional requirements with unique identifiers and priority levels (Must, Should, Could). Section 4 defines external interfaces. Section 5 defines non-functional requirements. Section 6 defines information and validation requirements. Section 7 lists constraints and assumptions. Appendices provide workflow states, scene locations, and a data dictionary.</w:t>
      </w:r>
    </w:p>
    <w:p>
      <w:r>
        <w:br w:type="page"/>
      </w:r>
    </w:p>
    <w:p>
      <w:pPr>
        <w:pStyle w:val="Heading2"/>
      </w:pPr>
      <w:r>
        <w:rPr>
          <w:rFonts w:ascii="Times New Roman" w:hAnsi="Times New Roman"/>
          <w:b/>
          <w:i w:val="0"/>
          <w:color w:val="000000"/>
          <w:sz w:val="28"/>
        </w:rPr>
        <w:t>2. Overall Description</w:t>
      </w:r>
    </w:p>
    <w:p>
      <w:pPr>
        <w:pStyle w:val="Heading3"/>
      </w:pPr>
      <w:r>
        <w:rPr>
          <w:rFonts w:ascii="Times New Roman" w:hAnsi="Times New Roman"/>
          <w:b/>
          <w:i w:val="0"/>
          <w:color w:val="000000"/>
          <w:sz w:val="24"/>
        </w:rPr>
        <w:t>2.1 Product Perspective</w:t>
      </w:r>
    </w:p>
    <w:p>
      <w:pPr>
        <w:jc w:val="both"/>
      </w:pPr>
      <w:r>
        <w:rPr>
          <w:rFonts w:ascii="Times New Roman" w:hAnsi="Times New Roman"/>
          <w:b w:val="0"/>
          <w:i w:val="0"/>
          <w:color w:val="000000"/>
          <w:sz w:val="24"/>
        </w:rPr>
        <w:t>The IRS shall operate as a standalone web application and system of record for production incident reports. It shall centralise incident data, workflow state, evidence attachments, signatory records, and audit history. Users shall interact through supported web browsers. The system shall persist structured data in a relational database and store uploaded images in managed file storage.</w:t>
      </w:r>
    </w:p>
    <w:p>
      <w:pPr>
        <w:jc w:val="both"/>
      </w:pPr>
      <w:r>
        <w:rPr>
          <w:rFonts w:ascii="Times New Roman" w:hAnsi="Times New Roman"/>
          <w:b w:val="0"/>
          <w:i w:val="0"/>
          <w:color w:val="000000"/>
          <w:sz w:val="24"/>
        </w:rPr>
        <w:t>External dependencies shall be limited to: (a) the organisation identity provider for authentication and employee directory data; (b) an SMTP-compatible email service for notifications; (c) a network-accessible location for employee signature image files referenced by the identity directory; and (d) a production-grade relational database.</w:t>
      </w:r>
    </w:p>
    <w:p>
      <w:pPr>
        <w:pStyle w:val="Heading3"/>
      </w:pPr>
      <w:r>
        <w:rPr>
          <w:rFonts w:ascii="Times New Roman" w:hAnsi="Times New Roman"/>
          <w:b/>
          <w:i w:val="0"/>
          <w:color w:val="000000"/>
          <w:sz w:val="24"/>
        </w:rPr>
        <w:t>2.2 Product Functions</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Function area</w:t>
            </w:r>
          </w:p>
        </w:tc>
        <w:tc>
          <w:tcPr>
            <w:tcW w:type="dxa" w:w="3120"/>
            <w:shd w:fill="FFFFFF" w:val="clear"/>
          </w:tcPr>
          <w:p>
            <w:r>
              <w:rPr>
                <w:rFonts w:ascii="Times New Roman" w:hAnsi="Times New Roman"/>
                <w:b/>
                <w:color w:val="000000"/>
                <w:sz w:val="20"/>
              </w:rPr>
              <w:t>Description</w:t>
            </w:r>
          </w:p>
        </w:tc>
        <w:tc>
          <w:tcPr>
            <w:tcW w:type="dxa" w:w="3120"/>
          </w:tcPr>
          <w:p/>
        </w:tc>
      </w:tr>
      <w:tr>
        <w:tc>
          <w:tcPr>
            <w:tcW w:type="dxa" w:w="3120"/>
            <w:shd w:fill="FFFFFF" w:val="clear"/>
          </w:tcPr>
          <w:p>
            <w:r>
              <w:rPr>
                <w:rFonts w:ascii="Times New Roman" w:hAnsi="Times New Roman"/>
                <w:color w:val="000000"/>
                <w:sz w:val="20"/>
              </w:rPr>
              <w:t>Authentication and authorisation</w:t>
            </w:r>
          </w:p>
        </w:tc>
        <w:tc>
          <w:tcPr>
            <w:tcW w:type="dxa" w:w="3120"/>
            <w:shd w:fill="FFFFFF" w:val="clear"/>
          </w:tcPr>
          <w:p>
            <w:r>
              <w:rPr>
                <w:rFonts w:ascii="Times New Roman" w:hAnsi="Times New Roman"/>
                <w:color w:val="000000"/>
                <w:sz w:val="20"/>
              </w:rPr>
              <w:t>Enterprise SSO login; role-based access; session management.</w:t>
            </w:r>
          </w:p>
        </w:tc>
        <w:tc>
          <w:tcPr>
            <w:tcW w:type="dxa" w:w="3120"/>
          </w:tcPr>
          <w:p/>
        </w:tc>
      </w:tr>
      <w:tr>
        <w:tc>
          <w:tcPr>
            <w:tcW w:type="dxa" w:w="3120"/>
            <w:shd w:fill="FFFFFF" w:val="clear"/>
          </w:tcPr>
          <w:p>
            <w:r>
              <w:rPr>
                <w:rFonts w:ascii="Times New Roman" w:hAnsi="Times New Roman"/>
                <w:color w:val="000000"/>
                <w:sz w:val="20"/>
              </w:rPr>
              <w:t>Incident reporting</w:t>
            </w:r>
          </w:p>
        </w:tc>
        <w:tc>
          <w:tcPr>
            <w:tcW w:type="dxa" w:w="3120"/>
            <w:shd w:fill="FFFFFF" w:val="clear"/>
          </w:tcPr>
          <w:p>
            <w:r>
              <w:rPr>
                <w:rFonts w:ascii="Times New Roman" w:hAnsi="Times New Roman"/>
                <w:color w:val="000000"/>
                <w:sz w:val="20"/>
              </w:rPr>
              <w:t>Structured data entry, witnesses, photos, draft save, submit with declaration.</w:t>
            </w:r>
          </w:p>
        </w:tc>
        <w:tc>
          <w:tcPr>
            <w:tcW w:type="dxa" w:w="3120"/>
          </w:tcPr>
          <w:p/>
        </w:tc>
      </w:tr>
      <w:tr>
        <w:tc>
          <w:tcPr>
            <w:tcW w:type="dxa" w:w="3120"/>
            <w:shd w:fill="FFFFFF" w:val="clear"/>
          </w:tcPr>
          <w:p>
            <w:r>
              <w:rPr>
                <w:rFonts w:ascii="Times New Roman" w:hAnsi="Times New Roman"/>
                <w:color w:val="000000"/>
                <w:sz w:val="20"/>
              </w:rPr>
              <w:t>Workflow processing</w:t>
            </w:r>
          </w:p>
        </w:tc>
        <w:tc>
          <w:tcPr>
            <w:tcW w:type="dxa" w:w="3120"/>
            <w:shd w:fill="FFFFFF" w:val="clear"/>
          </w:tcPr>
          <w:p>
            <w:r>
              <w:rPr>
                <w:rFonts w:ascii="Times New Roman" w:hAnsi="Times New Roman"/>
                <w:color w:val="000000"/>
                <w:sz w:val="20"/>
              </w:rPr>
              <w:t>Verification, approval, rejection, return, forward, and resubmission.</w:t>
            </w:r>
          </w:p>
        </w:tc>
        <w:tc>
          <w:tcPr>
            <w:tcW w:type="dxa" w:w="3120"/>
          </w:tcPr>
          <w:p/>
        </w:tc>
      </w:tr>
      <w:tr>
        <w:tc>
          <w:tcPr>
            <w:tcW w:type="dxa" w:w="3120"/>
            <w:shd w:fill="FFFFFF" w:val="clear"/>
          </w:tcPr>
          <w:p>
            <w:r>
              <w:rPr>
                <w:rFonts w:ascii="Times New Roman" w:hAnsi="Times New Roman"/>
                <w:color w:val="000000"/>
                <w:sz w:val="20"/>
              </w:rPr>
              <w:t>Signatory management</w:t>
            </w:r>
          </w:p>
        </w:tc>
        <w:tc>
          <w:tcPr>
            <w:tcW w:type="dxa" w:w="3120"/>
            <w:shd w:fill="FFFFFF" w:val="clear"/>
          </w:tcPr>
          <w:p>
            <w:r>
              <w:rPr>
                <w:rFonts w:ascii="Times New Roman" w:hAnsi="Times New Roman"/>
                <w:color w:val="000000"/>
                <w:sz w:val="20"/>
              </w:rPr>
              <w:t>Capture signature images or printed-name fallback at submit, verify, and approve.</w:t>
            </w:r>
          </w:p>
        </w:tc>
        <w:tc>
          <w:tcPr>
            <w:tcW w:type="dxa" w:w="3120"/>
          </w:tcPr>
          <w:p/>
        </w:tc>
      </w:tr>
      <w:tr>
        <w:tc>
          <w:tcPr>
            <w:tcW w:type="dxa" w:w="3120"/>
            <w:shd w:fill="FFFFFF" w:val="clear"/>
          </w:tcPr>
          <w:p>
            <w:r>
              <w:rPr>
                <w:rFonts w:ascii="Times New Roman" w:hAnsi="Times New Roman"/>
                <w:color w:val="000000"/>
                <w:sz w:val="20"/>
              </w:rPr>
              <w:t>Work management</w:t>
            </w:r>
          </w:p>
        </w:tc>
        <w:tc>
          <w:tcPr>
            <w:tcW w:type="dxa" w:w="3120"/>
            <w:shd w:fill="FFFFFF" w:val="clear"/>
          </w:tcPr>
          <w:p>
            <w:r>
              <w:rPr>
                <w:rFonts w:ascii="Times New Roman" w:hAnsi="Times New Roman"/>
                <w:color w:val="000000"/>
                <w:sz w:val="20"/>
              </w:rPr>
              <w:t>Personal queue of pending actions; notification badge for outstanding items.</w:t>
            </w:r>
          </w:p>
        </w:tc>
        <w:tc>
          <w:tcPr>
            <w:tcW w:type="dxa" w:w="3120"/>
          </w:tcPr>
          <w:p/>
        </w:tc>
      </w:tr>
      <w:tr>
        <w:tc>
          <w:tcPr>
            <w:tcW w:type="dxa" w:w="3120"/>
            <w:shd w:fill="FFFFFF" w:val="clear"/>
          </w:tcPr>
          <w:p>
            <w:r>
              <w:rPr>
                <w:rFonts w:ascii="Times New Roman" w:hAnsi="Times New Roman"/>
                <w:color w:val="000000"/>
                <w:sz w:val="20"/>
              </w:rPr>
              <w:t>Visibility and reporting</w:t>
            </w:r>
          </w:p>
        </w:tc>
        <w:tc>
          <w:tcPr>
            <w:tcW w:type="dxa" w:w="3120"/>
            <w:shd w:fill="FFFFFF" w:val="clear"/>
          </w:tcPr>
          <w:p>
            <w:r>
              <w:rPr>
                <w:rFonts w:ascii="Times New Roman" w:hAnsi="Times New Roman"/>
                <w:color w:val="000000"/>
                <w:sz w:val="20"/>
              </w:rPr>
              <w:t>Dashboard summary, filterable history, CSV export, PDF export for closed cases.</w:t>
            </w:r>
          </w:p>
        </w:tc>
        <w:tc>
          <w:tcPr>
            <w:tcW w:type="dxa" w:w="3120"/>
          </w:tcPr>
          <w:p/>
        </w:tc>
      </w:tr>
      <w:tr>
        <w:tc>
          <w:tcPr>
            <w:tcW w:type="dxa" w:w="3120"/>
            <w:shd w:fill="FFFFFF" w:val="clear"/>
          </w:tcPr>
          <w:p>
            <w:r>
              <w:rPr>
                <w:rFonts w:ascii="Times New Roman" w:hAnsi="Times New Roman"/>
                <w:color w:val="000000"/>
                <w:sz w:val="20"/>
              </w:rPr>
              <w:t>Audit</w:t>
            </w:r>
          </w:p>
        </w:tc>
        <w:tc>
          <w:tcPr>
            <w:tcW w:type="dxa" w:w="3120"/>
            <w:shd w:fill="FFFFFF" w:val="clear"/>
          </w:tcPr>
          <w:p>
            <w:r>
              <w:rPr>
                <w:rFonts w:ascii="Times New Roman" w:hAnsi="Times New Roman"/>
                <w:color w:val="000000"/>
                <w:sz w:val="20"/>
              </w:rPr>
              <w:t>Immutable timeline of workflow transitions and comments.</w:t>
            </w:r>
          </w:p>
        </w:tc>
        <w:tc>
          <w:tcPr>
            <w:tcW w:type="dxa" w:w="3120"/>
          </w:tcPr>
          <w:p/>
        </w:tc>
      </w:tr>
      <w:tr>
        <w:tc>
          <w:tcPr>
            <w:tcW w:type="dxa" w:w="3120"/>
            <w:shd w:fill="FFFFFF" w:val="clear"/>
          </w:tcPr>
          <w:p>
            <w:r>
              <w:rPr>
                <w:rFonts w:ascii="Times New Roman" w:hAnsi="Times New Roman"/>
                <w:color w:val="000000"/>
                <w:sz w:val="20"/>
              </w:rPr>
              <w:t>Notifications</w:t>
            </w:r>
          </w:p>
        </w:tc>
        <w:tc>
          <w:tcPr>
            <w:tcW w:type="dxa" w:w="3120"/>
            <w:shd w:fill="FFFFFF" w:val="clear"/>
          </w:tcPr>
          <w:p>
            <w:r>
              <w:rPr>
                <w:rFonts w:ascii="Times New Roman" w:hAnsi="Times New Roman"/>
                <w:color w:val="000000"/>
                <w:sz w:val="20"/>
              </w:rPr>
              <w:t>Email alerts to workflow participants; logging of delivery outcome.</w:t>
            </w:r>
          </w:p>
        </w:tc>
        <w:tc>
          <w:tcPr>
            <w:tcW w:type="dxa" w:w="3120"/>
            <w:shd w:fill="FFFFFF" w:val="clear"/>
          </w:tcPr>
          <w:p>
            <w:r>
              <w:rPr>
                <w:rFonts w:ascii="Times New Roman" w:hAnsi="Times New Roman"/>
                <w:color w:val="000000"/>
                <w:sz w:val="20"/>
              </w:rPr>
            </w:r>
          </w:p>
        </w:tc>
      </w:tr>
      <w:tr>
        <w:tc>
          <w:tcPr>
            <w:tcW w:type="dxa" w:w="3120"/>
            <w:shd w:fill="FFFFFF" w:val="clear"/>
          </w:tcPr>
          <w:p>
            <w:r>
              <w:rPr>
                <w:rFonts w:ascii="Times New Roman" w:hAnsi="Times New Roman"/>
                <w:color w:val="000000"/>
                <w:sz w:val="20"/>
              </w:rPr>
            </w:r>
          </w:p>
        </w:tc>
        <w:tc>
          <w:tcPr>
            <w:tcW w:type="dxa" w:w="3120"/>
          </w:tcPr>
          <w:p/>
        </w:tc>
        <w:tc>
          <w:tcPr>
            <w:tcW w:type="dxa" w:w="3120"/>
          </w:tcPr>
          <w:p/>
        </w:tc>
      </w:tr>
    </w:tbl>
    <w:p>
      <w:pPr>
        <w:pStyle w:val="Heading3"/>
      </w:pPr>
      <w:r>
        <w:rPr>
          <w:rFonts w:ascii="Times New Roman" w:hAnsi="Times New Roman"/>
          <w:b/>
          <w:i w:val="0"/>
          <w:color w:val="000000"/>
          <w:sz w:val="24"/>
        </w:rPr>
        <w:t>2.3 User Classes and Characteristics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FFFFFF" w:val="clear"/>
          </w:tcPr>
          <w:p>
            <w:r>
              <w:rPr>
                <w:rFonts w:ascii="Times New Roman" w:hAnsi="Times New Roman"/>
                <w:b/>
                <w:color w:val="000000"/>
                <w:sz w:val="20"/>
              </w:rPr>
              <w:t>User class</w:t>
            </w:r>
          </w:p>
        </w:tc>
        <w:tc>
          <w:tcPr>
            <w:tcW w:type="dxa" w:w="1872"/>
            <w:shd w:fill="FFFFFF" w:val="clear"/>
          </w:tcPr>
          <w:p>
            <w:r>
              <w:rPr>
                <w:rFonts w:ascii="Times New Roman" w:hAnsi="Times New Roman"/>
                <w:b/>
                <w:color w:val="000000"/>
                <w:sz w:val="20"/>
              </w:rPr>
              <w:t>Description</w:t>
            </w:r>
          </w:p>
        </w:tc>
        <w:tc>
          <w:tcPr>
            <w:tcW w:type="dxa" w:w="1872"/>
            <w:shd w:fill="FFFFFF" w:val="clear"/>
          </w:tcPr>
          <w:p>
            <w:r>
              <w:rPr>
                <w:rFonts w:ascii="Times New Roman" w:hAnsi="Times New Roman"/>
                <w:b/>
                <w:color w:val="000000"/>
                <w:sz w:val="20"/>
              </w:rPr>
              <w:t>Technical proficiency</w:t>
            </w:r>
          </w:p>
        </w:tc>
        <w:tc>
          <w:tcPr>
            <w:tcW w:type="dxa" w:w="1872"/>
            <w:shd w:fill="FFFFFF" w:val="clear"/>
          </w:tcPr>
          <w:p>
            <w:r>
              <w:rPr>
                <w:rFonts w:ascii="Times New Roman" w:hAnsi="Times New Roman"/>
                <w:b/>
                <w:color w:val="000000"/>
                <w:sz w:val="24"/>
              </w:rPr>
              <w:t>Primary activities</w:t>
            </w:r>
          </w:p>
        </w:tc>
        <w:tc>
          <w:tcPr>
            <w:tcW w:type="dxa" w:w="1872"/>
          </w:tcPr>
          <w:p/>
        </w:tc>
      </w:tr>
      <w:tr>
        <w:tc>
          <w:tcPr>
            <w:tcW w:type="dxa" w:w="1872"/>
            <w:shd w:fill="FFFFFF" w:val="clear"/>
          </w:tcPr>
          <w:p>
            <w:r>
              <w:rPr>
                <w:rFonts w:ascii="Times New Roman" w:hAnsi="Times New Roman"/>
                <w:color w:val="000000"/>
                <w:sz w:val="20"/>
              </w:rPr>
              <w:t>Employee</w:t>
            </w:r>
          </w:p>
        </w:tc>
        <w:tc>
          <w:tcPr>
            <w:tcW w:type="dxa" w:w="1872"/>
            <w:shd w:fill="FFFFFF" w:val="clear"/>
          </w:tcPr>
          <w:p>
            <w:r>
              <w:rPr>
                <w:rFonts w:ascii="Times New Roman" w:hAnsi="Times New Roman"/>
                <w:color w:val="000000"/>
                <w:sz w:val="20"/>
              </w:rPr>
              <w:t>Production staff, supervisors, managers, and other plant personnel.</w:t>
            </w:r>
          </w:p>
        </w:tc>
        <w:tc>
          <w:tcPr>
            <w:tcW w:type="dxa" w:w="1872"/>
            <w:shd w:fill="FFFFFF" w:val="clear"/>
          </w:tcPr>
          <w:p>
            <w:r>
              <w:rPr>
                <w:rFonts w:ascii="Times New Roman" w:hAnsi="Times New Roman"/>
                <w:color w:val="000000"/>
                <w:sz w:val="20"/>
              </w:rPr>
              <w:t>Basic web and mobile browser use.</w:t>
            </w:r>
          </w:p>
        </w:tc>
        <w:tc>
          <w:tcPr>
            <w:tcW w:type="dxa" w:w="1872"/>
            <w:shd w:fill="FFFFFF" w:val="clear"/>
          </w:tcPr>
          <w:p>
            <w:r>
              <w:rPr>
                <w:rFonts w:ascii="Times New Roman" w:hAnsi="Times New Roman"/>
                <w:color w:val="000000"/>
                <w:sz w:val="24"/>
              </w:rPr>
              <w:t>Report incidents; verify or approve when selected; view own involved incidents.</w:t>
            </w:r>
          </w:p>
        </w:tc>
        <w:tc>
          <w:tcPr>
            <w:tcW w:type="dxa" w:w="1872"/>
          </w:tcPr>
          <w:p/>
        </w:tc>
      </w:tr>
      <w:tr>
        <w:tc>
          <w:tcPr>
            <w:tcW w:type="dxa" w:w="1872"/>
            <w:shd w:fill="FFFFFF" w:val="clear"/>
          </w:tcPr>
          <w:p>
            <w:r>
              <w:rPr>
                <w:rFonts w:ascii="Times New Roman" w:hAnsi="Times New Roman"/>
                <w:color w:val="000000"/>
                <w:sz w:val="20"/>
              </w:rPr>
              <w:t>CEO</w:t>
            </w:r>
          </w:p>
        </w:tc>
        <w:tc>
          <w:tcPr>
            <w:tcW w:type="dxa" w:w="1872"/>
            <w:shd w:fill="FFFFFF" w:val="clear"/>
          </w:tcPr>
          <w:p>
            <w:r>
              <w:rPr>
                <w:rFonts w:ascii="Times New Roman" w:hAnsi="Times New Roman"/>
                <w:color w:val="000000"/>
                <w:sz w:val="20"/>
              </w:rPr>
              <w:t>Executive oversight of production incidents.</w:t>
            </w:r>
          </w:p>
        </w:tc>
        <w:tc>
          <w:tcPr>
            <w:tcW w:type="dxa" w:w="1872"/>
            <w:shd w:fill="FFFFFF" w:val="clear"/>
          </w:tcPr>
          <w:p>
            <w:r>
              <w:rPr>
                <w:rFonts w:ascii="Times New Roman" w:hAnsi="Times New Roman"/>
                <w:color w:val="000000"/>
                <w:sz w:val="20"/>
              </w:rPr>
              <w:t>Basic.</w:t>
            </w:r>
          </w:p>
        </w:tc>
        <w:tc>
          <w:tcPr>
            <w:tcW w:type="dxa" w:w="1872"/>
            <w:shd w:fill="FFFFFF" w:val="clear"/>
          </w:tcPr>
          <w:p>
            <w:r>
              <w:rPr>
                <w:rFonts w:ascii="Times New Roman" w:hAnsi="Times New Roman"/>
                <w:color w:val="000000"/>
                <w:sz w:val="24"/>
              </w:rPr>
              <w:t>View all incidents and summaries; submit reports; verify or approve when selected.</w:t>
            </w:r>
          </w:p>
        </w:tc>
        <w:tc>
          <w:tcPr>
            <w:tcW w:type="dxa" w:w="1872"/>
          </w:tcPr>
          <w:p/>
        </w:tc>
      </w:tr>
      <w:tr>
        <w:tc>
          <w:tcPr>
            <w:tcW w:type="dxa" w:w="1872"/>
            <w:shd w:fill="FFFFFF" w:val="clear"/>
          </w:tcPr>
          <w:p>
            <w:r>
              <w:rPr>
                <w:rFonts w:ascii="Times New Roman" w:hAnsi="Times New Roman"/>
                <w:color w:val="000000"/>
                <w:sz w:val="20"/>
              </w:rPr>
              <w:t>Admin</w:t>
            </w:r>
          </w:p>
        </w:tc>
        <w:tc>
          <w:tcPr>
            <w:tcW w:type="dxa" w:w="1872"/>
            <w:shd w:fill="FFFFFF" w:val="clear"/>
          </w:tcPr>
          <w:p>
            <w:r>
              <w:rPr>
                <w:rFonts w:ascii="Times New Roman" w:hAnsi="Times New Roman"/>
                <w:color w:val="000000"/>
                <w:sz w:val="20"/>
              </w:rPr>
              <w:t>IT support and system oversight.</w:t>
            </w:r>
          </w:p>
        </w:tc>
        <w:tc>
          <w:tcPr>
            <w:tcW w:type="dxa" w:w="1872"/>
            <w:shd w:fill="FFFFFF" w:val="clear"/>
          </w:tcPr>
          <w:p>
            <w:r>
              <w:rPr>
                <w:rFonts w:ascii="Times New Roman" w:hAnsi="Times New Roman"/>
                <w:color w:val="000000"/>
                <w:sz w:val="20"/>
              </w:rPr>
              <w:t>Intermediate to advanced.</w:t>
            </w:r>
          </w:p>
        </w:tc>
        <w:tc>
          <w:tcPr>
            <w:tcW w:type="dxa" w:w="1872"/>
            <w:shd w:fill="FFFFFF" w:val="clear"/>
          </w:tcPr>
          <w:p>
            <w:r>
              <w:rPr>
                <w:rFonts w:ascii="Times New Roman" w:hAnsi="Times New Roman"/>
                <w:color w:val="000000"/>
                <w:sz w:val="24"/>
              </w:rPr>
              <w:t>View all incidents and summaries; support users; no incident submission.</w:t>
            </w:r>
          </w:p>
        </w:tc>
        <w:tc>
          <w:tcPr>
            <w:tcW w:type="dxa" w:w="1872"/>
          </w:tcPr>
          <w:p/>
        </w:tc>
      </w:tr>
      <w:tr>
        <w:tc>
          <w:tcPr>
            <w:tcW w:type="dxa" w:w="1872"/>
            <w:shd w:fill="FFFFFF" w:val="clear"/>
          </w:tcPr>
          <w:p>
            <w:r>
              <w:rPr>
                <w:rFonts w:ascii="Times New Roman" w:hAnsi="Times New Roman"/>
                <w:color w:val="000000"/>
                <w:sz w:val="20"/>
              </w:rPr>
              <w:t>System (email)</w:t>
            </w:r>
          </w:p>
        </w:tc>
        <w:tc>
          <w:tcPr>
            <w:tcW w:type="dxa" w:w="1872"/>
            <w:shd w:fill="FFFFFF" w:val="clear"/>
          </w:tcPr>
          <w:p>
            <w:r>
              <w:rPr>
                <w:rFonts w:ascii="Times New Roman" w:hAnsi="Times New Roman"/>
                <w:color w:val="000000"/>
                <w:sz w:val="20"/>
              </w:rPr>
              <w:t>Secondary actor delivering notifications.</w:t>
            </w:r>
          </w:p>
        </w:tc>
        <w:tc>
          <w:tcPr>
            <w:tcW w:type="dxa" w:w="1872"/>
            <w:shd w:fill="FFFFFF" w:val="clear"/>
          </w:tcPr>
          <w:p>
            <w:r>
              <w:rPr>
                <w:rFonts w:ascii="Times New Roman" w:hAnsi="Times New Roman"/>
                <w:color w:val="000000"/>
                <w:sz w:val="20"/>
              </w:rPr>
              <w:t>N/A</w:t>
            </w:r>
          </w:p>
        </w:tc>
        <w:tc>
          <w:tcPr>
            <w:tcW w:type="dxa" w:w="1872"/>
            <w:shd w:fill="FFFFFF" w:val="clear"/>
          </w:tcPr>
          <w:p>
            <w:r>
              <w:rPr>
                <w:rFonts w:ascii="Times New Roman" w:hAnsi="Times New Roman"/>
                <w:color w:val="000000"/>
                <w:sz w:val="24"/>
              </w:rPr>
              <w:t>Send email on workflow events.</w:t>
            </w:r>
          </w:p>
        </w:tc>
        <w:tc>
          <w:tcPr>
            <w:tcW w:type="dxa" w:w="1872"/>
            <w:shd w:fill="FFFFFF" w:val="clear"/>
          </w:tcPr>
          <w:p>
            <w:r>
              <w:rPr>
                <w:rFonts w:ascii="Times New Roman" w:hAnsi="Times New Roman"/>
                <w:color w:val="000000"/>
                <w:sz w:val="24"/>
              </w:rPr>
            </w:r>
          </w:p>
        </w:tc>
      </w:tr>
      <w:tr>
        <w:tc>
          <w:tcPr>
            <w:tcW w:type="dxa" w:w="1872"/>
            <w:shd w:fill="FFFFFF" w:val="clear"/>
          </w:tcPr>
          <w:p>
            <w:r>
              <w:rPr>
                <w:rFonts w:ascii="Times New Roman" w:hAnsi="Times New Roman"/>
                <w:color w:val="000000"/>
                <w:sz w:val="20"/>
              </w:rPr>
            </w:r>
          </w:p>
        </w:tc>
        <w:tc>
          <w:tcPr>
            <w:tcW w:type="dxa" w:w="1872"/>
          </w:tcPr>
          <w:p/>
        </w:tc>
        <w:tc>
          <w:tcPr>
            <w:tcW w:type="dxa" w:w="1872"/>
          </w:tcPr>
          <w:p/>
        </w:tc>
        <w:tc>
          <w:tcPr>
            <w:tcW w:type="dxa" w:w="1872"/>
          </w:tcPr>
          <w:p/>
        </w:tc>
        <w:tc>
          <w:tcPr>
            <w:tcW w:type="dxa" w:w="1872"/>
          </w:tcPr>
          <w:p/>
        </w:tc>
      </w:tr>
    </w:tbl>
    <w:p>
      <w:pPr>
        <w:pStyle w:val="Heading3"/>
      </w:pPr>
      <w:r>
        <w:rPr>
          <w:rFonts w:ascii="Times New Roman" w:hAnsi="Times New Roman"/>
          <w:b/>
          <w:i w:val="0"/>
          <w:color w:val="000000"/>
          <w:sz w:val="24"/>
        </w:rPr>
        <w:t>2.4 Operating Environment</w:t>
      </w:r>
    </w:p>
    <w:p>
      <w:pPr>
        <w:pStyle w:val="ListBullet"/>
        <w:jc w:val="both"/>
      </w:pPr>
      <w:r>
        <w:rPr>
          <w:rFonts w:ascii="Times New Roman" w:hAnsi="Times New Roman"/>
          <w:color w:val="000000"/>
          <w:sz w:val="24"/>
        </w:rPr>
        <w:t>Client devices: Desktop computers, tablets, and smartphones with modern web browsers.</w:t>
      </w:r>
    </w:p>
    <w:p>
      <w:pPr>
        <w:pStyle w:val="ListBullet"/>
        <w:jc w:val="both"/>
      </w:pPr>
      <w:r>
        <w:rPr>
          <w:rFonts w:ascii="Times New Roman" w:hAnsi="Times New Roman"/>
          <w:color w:val="000000"/>
          <w:sz w:val="24"/>
        </w:rPr>
        <w:t>Minimum viewport width supported: 320 pixels.</w:t>
      </w:r>
    </w:p>
    <w:p>
      <w:pPr>
        <w:pStyle w:val="ListBullet"/>
        <w:jc w:val="both"/>
      </w:pPr>
      <w:r>
        <w:rPr>
          <w:rFonts w:ascii="Times New Roman" w:hAnsi="Times New Roman"/>
          <w:color w:val="000000"/>
          <w:sz w:val="24"/>
        </w:rPr>
        <w:t>Server environment: Organisation-approved application server and database platform (to be defined in design).</w:t>
      </w:r>
    </w:p>
    <w:p>
      <w:pPr>
        <w:pStyle w:val="ListBullet"/>
        <w:jc w:val="both"/>
      </w:pPr>
      <w:r>
        <w:rPr>
          <w:rFonts w:ascii="Times New Roman" w:hAnsi="Times New Roman"/>
          <w:color w:val="000000"/>
          <w:sz w:val="24"/>
        </w:rPr>
        <w:t>Network: Plant intranet and/or secure remote access as defined by Information Systems policy.</w:t>
      </w:r>
    </w:p>
    <w:p>
      <w:pPr>
        <w:pStyle w:val="ListBullet"/>
        <w:jc w:val="both"/>
      </w:pPr>
      <w:r>
        <w:rPr>
          <w:rFonts w:ascii="Times New Roman" w:hAnsi="Times New Roman"/>
          <w:color w:val="000000"/>
          <w:sz w:val="24"/>
        </w:rPr>
        <w:t>Time zone: All displayed timestamps shall use the organisation plant time zone (East Africa Time).</w:t>
      </w:r>
    </w:p>
    <w:p>
      <w:pPr>
        <w:pStyle w:val="Heading3"/>
      </w:pPr>
      <w:r>
        <w:rPr>
          <w:rFonts w:ascii="Times New Roman" w:hAnsi="Times New Roman"/>
          <w:b/>
          <w:i w:val="0"/>
          <w:color w:val="000000"/>
          <w:sz w:val="24"/>
        </w:rPr>
        <w:t>2.5 Design and Implementation Constraints</w:t>
      </w:r>
    </w:p>
    <w:p>
      <w:pPr>
        <w:pStyle w:val="ListBullet"/>
        <w:jc w:val="both"/>
      </w:pPr>
      <w:r>
        <w:rPr>
          <w:rFonts w:ascii="Times New Roman" w:hAnsi="Times New Roman"/>
          <w:color w:val="000000"/>
          <w:sz w:val="24"/>
        </w:rPr>
        <w:t>Authentication shall use the organisation identity provider; local username/password accounts may be permitted only in non-production environments.</w:t>
      </w:r>
    </w:p>
    <w:p>
      <w:pPr>
        <w:pStyle w:val="ListBullet"/>
        <w:jc w:val="both"/>
      </w:pPr>
      <w:r>
        <w:rPr>
          <w:rFonts w:ascii="Times New Roman" w:hAnsi="Times New Roman"/>
          <w:color w:val="000000"/>
          <w:sz w:val="24"/>
        </w:rPr>
        <w:t>Employee search for verifier, approver, and witness selection shall use the identity directory as the authoritative source of active employees.</w:t>
      </w:r>
    </w:p>
    <w:p>
      <w:pPr>
        <w:pStyle w:val="ListBullet"/>
        <w:jc w:val="both"/>
      </w:pPr>
      <w:r>
        <w:rPr>
          <w:rFonts w:ascii="Times New Roman" w:hAnsi="Times New Roman"/>
          <w:color w:val="000000"/>
          <w:sz w:val="24"/>
        </w:rPr>
        <w:t>The paper form field structure and approval intent shall be preserved in the electronic form.</w:t>
      </w:r>
    </w:p>
    <w:p>
      <w:pPr>
        <w:pStyle w:val="ListBullet"/>
        <w:jc w:val="both"/>
      </w:pPr>
      <w:r>
        <w:rPr>
          <w:rFonts w:ascii="Times New Roman" w:hAnsi="Times New Roman"/>
          <w:color w:val="000000"/>
          <w:sz w:val="24"/>
        </w:rPr>
        <w:t>Incident IDs shall follow the format defined in requirement FR-ID-001.</w:t>
      </w:r>
    </w:p>
    <w:p>
      <w:pPr>
        <w:pStyle w:val="ListBullet"/>
        <w:jc w:val="both"/>
      </w:pPr>
      <w:r>
        <w:rPr>
          <w:rFonts w:ascii="Times New Roman" w:hAnsi="Times New Roman"/>
          <w:color w:val="000000"/>
          <w:sz w:val="24"/>
        </w:rPr>
        <w:t>Closed incidents shall not be editable except through future explicit change-control if out of scope for Version 1.0.</w:t>
      </w:r>
    </w:p>
    <w:p>
      <w:pPr>
        <w:pStyle w:val="Heading3"/>
      </w:pPr>
      <w:r>
        <w:rPr>
          <w:rFonts w:ascii="Times New Roman" w:hAnsi="Times New Roman"/>
          <w:b/>
          <w:i w:val="0"/>
          <w:color w:val="000000"/>
          <w:sz w:val="24"/>
        </w:rPr>
        <w:t>2.6 Assumptions and Dependencies</w:t>
      </w:r>
    </w:p>
    <w:p>
      <w:pPr>
        <w:pStyle w:val="ListBullet"/>
        <w:jc w:val="both"/>
      </w:pPr>
      <w:r>
        <w:rPr>
          <w:rFonts w:ascii="Times New Roman" w:hAnsi="Times New Roman"/>
          <w:color w:val="000000"/>
          <w:sz w:val="24"/>
        </w:rPr>
        <w:t>The identity provider maintains accurate employee names, email addresses, designations, active status, and a signature user attribute containing a URL to the employee signature image where available.</w:t>
      </w:r>
    </w:p>
    <w:p>
      <w:pPr>
        <w:pStyle w:val="ListBullet"/>
        <w:jc w:val="both"/>
      </w:pPr>
      <w:r>
        <w:rPr>
          <w:rFonts w:ascii="Times New Roman" w:hAnsi="Times New Roman"/>
          <w:color w:val="000000"/>
          <w:sz w:val="24"/>
        </w:rPr>
        <w:t>SMTP or equivalent email delivery is available to reachable employee mailboxes.</w:t>
      </w:r>
    </w:p>
    <w:p>
      <w:pPr>
        <w:pStyle w:val="ListBullet"/>
        <w:jc w:val="both"/>
      </w:pPr>
      <w:r>
        <w:rPr>
          <w:rFonts w:ascii="Times New Roman" w:hAnsi="Times New Roman"/>
          <w:color w:val="000000"/>
          <w:sz w:val="24"/>
        </w:rPr>
        <w:t>Employees have network access to the IRS during their shift.</w:t>
      </w:r>
    </w:p>
    <w:p>
      <w:pPr>
        <w:pStyle w:val="ListBullet"/>
        <w:jc w:val="both"/>
      </w:pPr>
      <w:r>
        <w:rPr>
          <w:rFonts w:ascii="Times New Roman" w:hAnsi="Times New Roman"/>
          <w:color w:val="000000"/>
          <w:sz w:val="24"/>
        </w:rPr>
        <w:t>Photographs of incidents can be captured on mobile devices and uploaded through the browser.</w:t>
      </w:r>
    </w:p>
    <w:p>
      <w:pPr>
        <w:pStyle w:val="ListBullet"/>
        <w:jc w:val="both"/>
      </w:pPr>
      <w:r>
        <w:rPr>
          <w:rFonts w:ascii="Times New Roman" w:hAnsi="Times New Roman"/>
          <w:color w:val="000000"/>
          <w:sz w:val="24"/>
        </w:rPr>
        <w:t>Information Systems shall provision identity-provider roles that map to IRS Admin and CEO access levels.</w:t>
      </w:r>
    </w:p>
    <w:p>
      <w:r>
        <w:br w:type="page"/>
      </w:r>
    </w:p>
    <w:p>
      <w:pPr>
        <w:pStyle w:val="Heading2"/>
      </w:pPr>
      <w:r>
        <w:rPr>
          <w:rFonts w:ascii="Times New Roman" w:hAnsi="Times New Roman"/>
          <w:b/>
          <w:i w:val="0"/>
          <w:color w:val="000000"/>
          <w:sz w:val="28"/>
        </w:rPr>
        <w:t>3. System Features and Functional Requirements</w:t>
      </w:r>
    </w:p>
    <w:p>
      <w:pPr>
        <w:jc w:val="both"/>
      </w:pPr>
      <w:r>
        <w:rPr>
          <w:rFonts w:ascii="Times New Roman" w:hAnsi="Times New Roman"/>
          <w:b/>
          <w:i w:val="0"/>
          <w:color w:val="000000"/>
          <w:sz w:val="24"/>
        </w:rPr>
        <w:t>Requirements are labelled FR-xxx-nnn (functional), NFR-xxx-nnn (non-functional, see Section 5), or DR-xxx-nnn (data, see Section 6). Priority: Must = mandatory for release; Should = important but negotiable; Could = desirable future enhancement.</w:t>
      </w:r>
    </w:p>
    <w:p>
      <w:pPr>
        <w:pStyle w:val="Heading3"/>
      </w:pPr>
      <w:r>
        <w:rPr>
          <w:rFonts w:ascii="Times New Roman" w:hAnsi="Times New Roman"/>
          <w:b/>
          <w:i w:val="0"/>
          <w:color w:val="000000"/>
          <w:sz w:val="24"/>
        </w:rPr>
        <w:t>3.1 Authentication and Session Management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FR-AUTH-001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require authentication before any incident data or workflow action is available.</w:t>
            </w:r>
          </w:p>
        </w:tc>
        <w:tc>
          <w:tcPr>
            <w:tcW w:type="dxa" w:w="2340"/>
          </w:tcPr>
          <w:p/>
        </w:tc>
      </w:tr>
      <w:tr>
        <w:tc>
          <w:tcPr>
            <w:tcW w:type="dxa" w:w="2340"/>
            <w:shd w:fill="FFFFFF" w:val="clear"/>
          </w:tcPr>
          <w:p>
            <w:r>
              <w:rPr>
                <w:rFonts w:ascii="Times New Roman" w:hAnsi="Times New Roman"/>
                <w:color w:val="000000"/>
                <w:sz w:val="20"/>
              </w:rPr>
              <w:t>FR-AUTH-002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In production, the system shall authenticate users through the organisation identity provider using OpenID Connect or equivalent enterprise SSO.</w:t>
            </w:r>
          </w:p>
        </w:tc>
        <w:tc>
          <w:tcPr>
            <w:tcW w:type="dxa" w:w="2340"/>
          </w:tcPr>
          <w:p/>
        </w:tc>
      </w:tr>
      <w:tr>
        <w:tc>
          <w:tcPr>
            <w:tcW w:type="dxa" w:w="2340"/>
            <w:shd w:fill="FFFFFF" w:val="clear"/>
          </w:tcPr>
          <w:p>
            <w:r>
              <w:rPr>
                <w:rFonts w:ascii="Times New Roman" w:hAnsi="Times New Roman"/>
                <w:color w:val="000000"/>
                <w:sz w:val="20"/>
              </w:rPr>
              <w:t>FR-AUTH-003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Upon successful login, the system shall establish a secure session and associate the session with the authenticated employee identity.</w:t>
            </w:r>
          </w:p>
        </w:tc>
        <w:tc>
          <w:tcPr>
            <w:tcW w:type="dxa" w:w="2340"/>
          </w:tcPr>
          <w:p/>
        </w:tc>
      </w:tr>
      <w:tr>
        <w:tc>
          <w:tcPr>
            <w:tcW w:type="dxa" w:w="2340"/>
            <w:shd w:fill="FFFFFF" w:val="clear"/>
          </w:tcPr>
          <w:p>
            <w:r>
              <w:rPr>
                <w:rFonts w:ascii="Times New Roman" w:hAnsi="Times New Roman"/>
                <w:color w:val="000000"/>
                <w:sz w:val="20"/>
              </w:rPr>
              <w:t>FR-AUTH-004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a logout function that terminates the user session.</w:t>
            </w:r>
          </w:p>
        </w:tc>
        <w:tc>
          <w:tcPr>
            <w:tcW w:type="dxa" w:w="2340"/>
          </w:tcPr>
          <w:p/>
        </w:tc>
      </w:tr>
      <w:tr>
        <w:tc>
          <w:tcPr>
            <w:tcW w:type="dxa" w:w="2340"/>
            <w:shd w:fill="FFFFFF" w:val="clear"/>
          </w:tcPr>
          <w:p>
            <w:r>
              <w:rPr>
                <w:rFonts w:ascii="Times New Roman" w:hAnsi="Times New Roman"/>
                <w:color w:val="000000"/>
                <w:sz w:val="20"/>
              </w:rPr>
              <w:t>FR-AUTH-005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synchronise from the identity provider at login: unique user identifier, username, email, given name, family name, and designation where available.</w:t>
            </w:r>
          </w:p>
        </w:tc>
        <w:tc>
          <w:tcPr>
            <w:tcW w:type="dxa" w:w="2340"/>
          </w:tcPr>
          <w:p/>
        </w:tc>
      </w:tr>
      <w:tr>
        <w:tc>
          <w:tcPr>
            <w:tcW w:type="dxa" w:w="2340"/>
            <w:shd w:fill="FFFFFF" w:val="clear"/>
          </w:tcPr>
          <w:p>
            <w:r>
              <w:rPr>
                <w:rFonts w:ascii="Times New Roman" w:hAnsi="Times New Roman"/>
                <w:color w:val="000000"/>
                <w:sz w:val="20"/>
              </w:rPr>
              <w:t>FR-AUTH-006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assign application roles based on identity-provider roles: users with admin privilege shall receive Admin role; users with CEO privilege shall receive CEO role; all other authenticated users shall receive Employee role.</w:t>
            </w:r>
          </w:p>
        </w:tc>
        <w:tc>
          <w:tcPr>
            <w:tcW w:type="dxa" w:w="2340"/>
          </w:tcPr>
          <w:p/>
        </w:tc>
      </w:tr>
      <w:tr>
        <w:tc>
          <w:tcPr>
            <w:tcW w:type="dxa" w:w="2340"/>
            <w:shd w:fill="FFFFFF" w:val="clear"/>
          </w:tcPr>
          <w:p>
            <w:r>
              <w:rPr>
                <w:rFonts w:ascii="Times New Roman" w:hAnsi="Times New Roman"/>
                <w:color w:val="000000"/>
                <w:sz w:val="20"/>
              </w:rPr>
              <w:t>FR-AUTH-007</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The login screen shall display organisation branding and clearly identify the application as the Incident Reporting System.</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3.2 Authorisation and Visibility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FR-AUTHZ-001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Employees shall view incidents only if they are the reporter, assigned verifier, or assigned approver for that incident.</w:t>
            </w:r>
          </w:p>
        </w:tc>
        <w:tc>
          <w:tcPr>
            <w:tcW w:type="dxa" w:w="2340"/>
          </w:tcPr>
          <w:p/>
        </w:tc>
      </w:tr>
      <w:tr>
        <w:tc>
          <w:tcPr>
            <w:tcW w:type="dxa" w:w="2340"/>
            <w:shd w:fill="FFFFFF" w:val="clear"/>
          </w:tcPr>
          <w:p>
            <w:r>
              <w:rPr>
                <w:rFonts w:ascii="Times New Roman" w:hAnsi="Times New Roman"/>
                <w:color w:val="000000"/>
                <w:sz w:val="20"/>
              </w:rPr>
              <w:t>FR-AUTHZ-002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CEO and Admin users shall view all incidents except drafts that belong to another user.</w:t>
            </w:r>
          </w:p>
        </w:tc>
        <w:tc>
          <w:tcPr>
            <w:tcW w:type="dxa" w:w="2340"/>
          </w:tcPr>
          <w:p/>
        </w:tc>
      </w:tr>
      <w:tr>
        <w:tc>
          <w:tcPr>
            <w:tcW w:type="dxa" w:w="2340"/>
            <w:shd w:fill="FFFFFF" w:val="clear"/>
          </w:tcPr>
          <w:p>
            <w:r>
              <w:rPr>
                <w:rFonts w:ascii="Times New Roman" w:hAnsi="Times New Roman"/>
                <w:color w:val="000000"/>
                <w:sz w:val="20"/>
              </w:rPr>
              <w:t>FR-AUTHZ-003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Draft incidents shall be visible only to the reporter who created them.</w:t>
            </w:r>
          </w:p>
        </w:tc>
        <w:tc>
          <w:tcPr>
            <w:tcW w:type="dxa" w:w="2340"/>
          </w:tcPr>
          <w:p/>
        </w:tc>
      </w:tr>
      <w:tr>
        <w:tc>
          <w:tcPr>
            <w:tcW w:type="dxa" w:w="2340"/>
            <w:shd w:fill="FFFFFF" w:val="clear"/>
          </w:tcPr>
          <w:p>
            <w:r>
              <w:rPr>
                <w:rFonts w:ascii="Times New Roman" w:hAnsi="Times New Roman"/>
                <w:color w:val="000000"/>
                <w:sz w:val="20"/>
              </w:rPr>
              <w:t>FR-AUTHZ-004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Admin users shall not create or submit new incident reports.</w:t>
            </w:r>
          </w:p>
        </w:tc>
        <w:tc>
          <w:tcPr>
            <w:tcW w:type="dxa" w:w="2340"/>
          </w:tcPr>
          <w:p/>
        </w:tc>
      </w:tr>
      <w:tr>
        <w:tc>
          <w:tcPr>
            <w:tcW w:type="dxa" w:w="2340"/>
            <w:shd w:fill="FFFFFF" w:val="clear"/>
          </w:tcPr>
          <w:p>
            <w:r>
              <w:rPr>
                <w:rFonts w:ascii="Times New Roman" w:hAnsi="Times New Roman"/>
                <w:color w:val="000000"/>
                <w:sz w:val="20"/>
              </w:rPr>
              <w:t>FR-AUTHZ-005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CEO and Employee users shall be permitted to create and submit incident reports.</w:t>
            </w:r>
          </w:p>
        </w:tc>
        <w:tc>
          <w:tcPr>
            <w:tcW w:type="dxa" w:w="2340"/>
          </w:tcPr>
          <w:p/>
        </w:tc>
      </w:tr>
      <w:tr>
        <w:tc>
          <w:tcPr>
            <w:tcW w:type="dxa" w:w="2340"/>
            <w:shd w:fill="FFFFFF" w:val="clear"/>
          </w:tcPr>
          <w:p>
            <w:r>
              <w:rPr>
                <w:rFonts w:ascii="Times New Roman" w:hAnsi="Times New Roman"/>
                <w:color w:val="000000"/>
                <w:sz w:val="20"/>
              </w:rPr>
              <w:t>FR-AUTHZ-006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Only the assigned verifier shall verify or reject an incident in Pending verification status.</w:t>
            </w:r>
          </w:p>
        </w:tc>
        <w:tc>
          <w:tcPr>
            <w:tcW w:type="dxa" w:w="2340"/>
          </w:tcPr>
          <w:p/>
        </w:tc>
      </w:tr>
      <w:tr>
        <w:tc>
          <w:tcPr>
            <w:tcW w:type="dxa" w:w="2340"/>
            <w:shd w:fill="FFFFFF" w:val="clear"/>
          </w:tcPr>
          <w:p>
            <w:r>
              <w:rPr>
                <w:rFonts w:ascii="Times New Roman" w:hAnsi="Times New Roman"/>
                <w:color w:val="000000"/>
                <w:sz w:val="20"/>
              </w:rPr>
              <w:t>FR-AUTHZ-007</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Only the assigned approver shall approve or reject an incident in Pending approval status.</w:t>
            </w:r>
          </w:p>
        </w:tc>
        <w:tc>
          <w:tcPr>
            <w:tcW w:type="dxa" w:w="2340"/>
          </w:tcPr>
          <w:p/>
        </w:tc>
      </w:tr>
      <w:tr>
        <w:tc>
          <w:tcPr>
            <w:tcW w:type="dxa" w:w="2340"/>
            <w:shd w:fill="FFFFFF" w:val="clear"/>
          </w:tcPr>
          <w:p>
            <w:r>
              <w:rPr>
                <w:rFonts w:ascii="Times New Roman" w:hAnsi="Times New Roman"/>
                <w:color w:val="000000"/>
                <w:sz w:val="20"/>
              </w:rPr>
              <w:t>FR-AUTHZ-008</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Only the assigned verifier shall forward an incident from Returned to verifier status back to the reporter.</w:t>
            </w:r>
          </w:p>
        </w:tc>
        <w:tc>
          <w:tcPr>
            <w:tcW w:type="dxa" w:w="2340"/>
          </w:tcPr>
          <w:p/>
        </w:tc>
      </w:tr>
      <w:tr>
        <w:tc>
          <w:tcPr>
            <w:tcW w:type="dxa" w:w="2340"/>
            <w:shd w:fill="FFFFFF" w:val="clear"/>
          </w:tcPr>
          <w:p>
            <w:r>
              <w:rPr>
                <w:rFonts w:ascii="Times New Roman" w:hAnsi="Times New Roman"/>
                <w:color w:val="000000"/>
                <w:sz w:val="20"/>
              </w:rPr>
              <w:t>FR-AUTHZ-009</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Only the reporter shall edit an incident in Draft or Returned to reporter status.</w:t>
            </w:r>
          </w:p>
        </w:tc>
        <w:tc>
          <w:tcPr>
            <w:tcW w:type="dxa" w:w="2340"/>
          </w:tcPr>
          <w:p/>
        </w:tc>
      </w:tr>
      <w:tr>
        <w:tc>
          <w:tcPr>
            <w:tcW w:type="dxa" w:w="2340"/>
            <w:shd w:fill="FFFFFF" w:val="clear"/>
          </w:tcPr>
          <w:p>
            <w:r>
              <w:rPr>
                <w:rFonts w:ascii="Times New Roman" w:hAnsi="Times New Roman"/>
                <w:color w:val="000000"/>
                <w:sz w:val="20"/>
              </w:rPr>
              <w:t>FR-AUTHZ-010</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Only the reporter shall delete an incident in Draft status.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3.3 Employee Search and Selection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FR-SEARCH-001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employee name search for selection of verifier (at submit), approver (at verify), and witnesses (at report entry).</w:t>
            </w:r>
          </w:p>
        </w:tc>
        <w:tc>
          <w:tcPr>
            <w:tcW w:type="dxa" w:w="2340"/>
          </w:tcPr>
          <w:p/>
        </w:tc>
      </w:tr>
      <w:tr>
        <w:tc>
          <w:tcPr>
            <w:tcW w:type="dxa" w:w="2340"/>
            <w:shd w:fill="FFFFFF" w:val="clear"/>
          </w:tcPr>
          <w:p>
            <w:r>
              <w:rPr>
                <w:rFonts w:ascii="Times New Roman" w:hAnsi="Times New Roman"/>
                <w:color w:val="000000"/>
                <w:sz w:val="20"/>
              </w:rPr>
              <w:t>FR-SEARCH-002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Search shall be case-insensitive on employee name and shall require a minimum of two characters before returning results.</w:t>
            </w:r>
          </w:p>
        </w:tc>
        <w:tc>
          <w:tcPr>
            <w:tcW w:type="dxa" w:w="2340"/>
          </w:tcPr>
          <w:p/>
        </w:tc>
      </w:tr>
      <w:tr>
        <w:tc>
          <w:tcPr>
            <w:tcW w:type="dxa" w:w="2340"/>
            <w:shd w:fill="FFFFFF" w:val="clear"/>
          </w:tcPr>
          <w:p>
            <w:r>
              <w:rPr>
                <w:rFonts w:ascii="Times New Roman" w:hAnsi="Times New Roman"/>
                <w:color w:val="000000"/>
                <w:sz w:val="20"/>
              </w:rPr>
              <w:t>FR-SEARCH-003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Search shall return at most ten matching active employees ordered in a consistent manner.</w:t>
            </w:r>
          </w:p>
        </w:tc>
        <w:tc>
          <w:tcPr>
            <w:tcW w:type="dxa" w:w="2340"/>
          </w:tcPr>
          <w:p/>
        </w:tc>
      </w:tr>
      <w:tr>
        <w:tc>
          <w:tcPr>
            <w:tcW w:type="dxa" w:w="2340"/>
            <w:shd w:fill="FFFFFF" w:val="clear"/>
          </w:tcPr>
          <w:p>
            <w:r>
              <w:rPr>
                <w:rFonts w:ascii="Times New Roman" w:hAnsi="Times New Roman"/>
                <w:color w:val="000000"/>
                <w:sz w:val="20"/>
              </w:rPr>
              <w:t>FR-SEARCH-004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user shall select the verifier and approver explicitly from search results; free-text names without selection shall not be accepted on submit or verify.</w:t>
            </w:r>
          </w:p>
        </w:tc>
        <w:tc>
          <w:tcPr>
            <w:tcW w:type="dxa" w:w="2340"/>
          </w:tcPr>
          <w:p/>
        </w:tc>
      </w:tr>
      <w:tr>
        <w:tc>
          <w:tcPr>
            <w:tcW w:type="dxa" w:w="2340"/>
            <w:shd w:fill="FFFFFF" w:val="clear"/>
          </w:tcPr>
          <w:p>
            <w:r>
              <w:rPr>
                <w:rFonts w:ascii="Times New Roman" w:hAnsi="Times New Roman"/>
                <w:color w:val="000000"/>
                <w:sz w:val="20"/>
              </w:rPr>
              <w:t>FR-SEARCH-005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submit, at least one witness shall be selected from search results.</w:t>
            </w:r>
          </w:p>
        </w:tc>
        <w:tc>
          <w:tcPr>
            <w:tcW w:type="dxa" w:w="2340"/>
          </w:tcPr>
          <w:p/>
        </w:tc>
      </w:tr>
      <w:tr>
        <w:tc>
          <w:tcPr>
            <w:tcW w:type="dxa" w:w="2340"/>
            <w:shd w:fill="FFFFFF" w:val="clear"/>
          </w:tcPr>
          <w:p>
            <w:r>
              <w:rPr>
                <w:rFonts w:ascii="Times New Roman" w:hAnsi="Times New Roman"/>
                <w:color w:val="000000"/>
                <w:sz w:val="20"/>
              </w:rPr>
              <w:t>FR-SEARCH-006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Reporter, verifier, and approver for a given submission cycle shall be three different people.</w:t>
            </w:r>
          </w:p>
        </w:tc>
        <w:tc>
          <w:tcPr>
            <w:tcW w:type="dxa" w:w="2340"/>
          </w:tcPr>
          <w:p/>
        </w:tc>
      </w:tr>
      <w:tr>
        <w:tc>
          <w:tcPr>
            <w:tcW w:type="dxa" w:w="2340"/>
            <w:shd w:fill="FFFFFF" w:val="clear"/>
          </w:tcPr>
          <w:p>
            <w:r>
              <w:rPr>
                <w:rFonts w:ascii="Times New Roman" w:hAnsi="Times New Roman"/>
                <w:color w:val="000000"/>
                <w:sz w:val="20"/>
              </w:rPr>
              <w:t>FR-SEARCH-007</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When resubmitting after return, the form shall pre-fill the previously selected verifier and approver but allow the reporter or verifier to change the selection.</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3.4 Incident Report Content</w:t>
      </w:r>
    </w:p>
    <w:p>
      <w:pPr>
        <w:pStyle w:val="Heading4"/>
      </w:pPr>
      <w:r>
        <w:rPr>
          <w:rFonts w:ascii="Times New Roman" w:hAnsi="Times New Roman"/>
          <w:b/>
          <w:i/>
          <w:color w:val="000000"/>
          <w:sz w:val="24"/>
        </w:rPr>
        <w:t>3.4.1 General fields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FR-FORM-001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 shall capture incident date and incident time as entered by the reporter.</w:t>
            </w:r>
          </w:p>
        </w:tc>
        <w:tc>
          <w:tcPr>
            <w:tcW w:type="dxa" w:w="2340"/>
          </w:tcPr>
          <w:p/>
        </w:tc>
      </w:tr>
      <w:tr>
        <w:tc>
          <w:tcPr>
            <w:tcW w:type="dxa" w:w="2340"/>
            <w:shd w:fill="FFFFFF" w:val="clear"/>
          </w:tcPr>
          <w:p>
            <w:r>
              <w:rPr>
                <w:rFonts w:ascii="Times New Roman" w:hAnsi="Times New Roman"/>
                <w:color w:val="000000"/>
                <w:sz w:val="20"/>
              </w:rPr>
              <w:t>FR-FORM-002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 shall capture scene location selected from the predefined plant location list or entered as free text when “Other” is selected.</w:t>
            </w:r>
          </w:p>
        </w:tc>
        <w:tc>
          <w:tcPr>
            <w:tcW w:type="dxa" w:w="2340"/>
          </w:tcPr>
          <w:p/>
        </w:tc>
      </w:tr>
      <w:tr>
        <w:tc>
          <w:tcPr>
            <w:tcW w:type="dxa" w:w="2340"/>
            <w:shd w:fill="FFFFFF" w:val="clear"/>
          </w:tcPr>
          <w:p>
            <w:r>
              <w:rPr>
                <w:rFonts w:ascii="Times New Roman" w:hAnsi="Times New Roman"/>
                <w:color w:val="000000"/>
                <w:sz w:val="20"/>
              </w:rPr>
              <w:t>FR-FORM-003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Scene location text shall not exceed seventy characters.</w:t>
            </w:r>
          </w:p>
        </w:tc>
        <w:tc>
          <w:tcPr>
            <w:tcW w:type="dxa" w:w="2340"/>
          </w:tcPr>
          <w:p/>
        </w:tc>
      </w:tr>
      <w:tr>
        <w:tc>
          <w:tcPr>
            <w:tcW w:type="dxa" w:w="2340"/>
            <w:shd w:fill="FFFFFF" w:val="clear"/>
          </w:tcPr>
          <w:p>
            <w:r>
              <w:rPr>
                <w:rFonts w:ascii="Times New Roman" w:hAnsi="Times New Roman"/>
                <w:color w:val="000000"/>
                <w:sz w:val="20"/>
              </w:rPr>
              <w:t>FR-FORM-004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 shall capture narrative fields: description of incident, possible causes, immediate actions taken, effect on the process, and recommendations.</w:t>
            </w:r>
          </w:p>
        </w:tc>
        <w:tc>
          <w:tcPr>
            <w:tcW w:type="dxa" w:w="2340"/>
          </w:tcPr>
          <w:p/>
        </w:tc>
      </w:tr>
      <w:tr>
        <w:tc>
          <w:tcPr>
            <w:tcW w:type="dxa" w:w="2340"/>
            <w:shd w:fill="FFFFFF" w:val="clear"/>
          </w:tcPr>
          <w:p>
            <w:r>
              <w:rPr>
                <w:rFonts w:ascii="Times New Roman" w:hAnsi="Times New Roman"/>
                <w:color w:val="000000"/>
                <w:sz w:val="20"/>
              </w:rPr>
              <w:t>FR-FORM-005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 shall capture corrective actions taken as an optional field.</w:t>
            </w:r>
          </w:p>
        </w:tc>
        <w:tc>
          <w:tcPr>
            <w:tcW w:type="dxa" w:w="2340"/>
          </w:tcPr>
          <w:p/>
        </w:tc>
      </w:tr>
      <w:tr>
        <w:tc>
          <w:tcPr>
            <w:tcW w:type="dxa" w:w="2340"/>
            <w:shd w:fill="FFFFFF" w:val="clear"/>
          </w:tcPr>
          <w:p>
            <w:r>
              <w:rPr>
                <w:rFonts w:ascii="Times New Roman" w:hAnsi="Times New Roman"/>
                <w:color w:val="000000"/>
                <w:sz w:val="20"/>
              </w:rPr>
              <w:t>FR-FORM-006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submit, the reporter shall confirm accuracy through a mandatory declaration checkbox.</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4"/>
      </w:pPr>
      <w:r>
        <w:rPr>
          <w:rFonts w:ascii="Times New Roman" w:hAnsi="Times New Roman"/>
          <w:b/>
          <w:i/>
          <w:color w:val="000000"/>
          <w:sz w:val="24"/>
        </w:rPr>
        <w:t>3.4.2 Involves and classification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FR-FORM-010</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reporter shall indicate at least one Involves category: Person(s), Product(s), Premises, or Property.</w:t>
            </w:r>
          </w:p>
        </w:tc>
        <w:tc>
          <w:tcPr>
            <w:tcW w:type="dxa" w:w="2340"/>
          </w:tcPr>
          <w:p/>
        </w:tc>
      </w:tr>
      <w:tr>
        <w:tc>
          <w:tcPr>
            <w:tcW w:type="dxa" w:w="2340"/>
            <w:shd w:fill="FFFFFF" w:val="clear"/>
          </w:tcPr>
          <w:p>
            <w:r>
              <w:rPr>
                <w:rFonts w:ascii="Times New Roman" w:hAnsi="Times New Roman"/>
                <w:color w:val="000000"/>
                <w:sz w:val="20"/>
              </w:rPr>
              <w:t>FR-FORM-011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For each selected Involves category, the reporter shall select at least one applicable classification option or specify an “other” classification with descriptive text.</w:t>
            </w:r>
          </w:p>
        </w:tc>
        <w:tc>
          <w:tcPr>
            <w:tcW w:type="dxa" w:w="2340"/>
          </w:tcPr>
          <w:p/>
        </w:tc>
      </w:tr>
      <w:tr>
        <w:tc>
          <w:tcPr>
            <w:tcW w:type="dxa" w:w="2340"/>
            <w:shd w:fill="FFFFFF" w:val="clear"/>
          </w:tcPr>
          <w:p>
            <w:r>
              <w:rPr>
                <w:rFonts w:ascii="Times New Roman" w:hAnsi="Times New Roman"/>
                <w:color w:val="000000"/>
                <w:sz w:val="20"/>
              </w:rPr>
              <w:t>FR-FORM-012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Classification options shall include at minimum: Injury, Breakdown, Damage, Accident, Fault, Fire, Assault, Power Outage, Theft/Vandalism, Loss, and Water Shortage, applied according to the Involves category as defined in Appendix C.</w:t>
            </w:r>
          </w:p>
        </w:tc>
        <w:tc>
          <w:tcPr>
            <w:tcW w:type="dxa" w:w="2340"/>
          </w:tcPr>
          <w:p/>
        </w:tc>
      </w:tr>
      <w:tr>
        <w:tc>
          <w:tcPr>
            <w:tcW w:type="dxa" w:w="2340"/>
            <w:shd w:fill="FFFFFF" w:val="clear"/>
          </w:tcPr>
          <w:p>
            <w:r>
              <w:rPr>
                <w:rFonts w:ascii="Times New Roman" w:hAnsi="Times New Roman"/>
                <w:color w:val="000000"/>
                <w:sz w:val="20"/>
              </w:rPr>
              <w:t>FR-FORM-013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Severity shall not be set by the reporter; it shall be assigned by the verifier during verification.</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4"/>
      </w:pPr>
      <w:r>
        <w:rPr>
          <w:rFonts w:ascii="Times New Roman" w:hAnsi="Times New Roman"/>
          <w:b/>
          <w:i/>
          <w:color w:val="000000"/>
          <w:sz w:val="24"/>
        </w:rPr>
        <w:t>3.4.3 Witnesses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FR-FORM-020</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 shall support one or more witnesses, each identified by name and designation obtained from employee search.</w:t>
            </w:r>
          </w:p>
        </w:tc>
        <w:tc>
          <w:tcPr>
            <w:tcW w:type="dxa" w:w="2340"/>
          </w:tcPr>
          <w:p/>
        </w:tc>
      </w:tr>
      <w:tr>
        <w:tc>
          <w:tcPr>
            <w:tcW w:type="dxa" w:w="2340"/>
            <w:shd w:fill="FFFFFF" w:val="clear"/>
          </w:tcPr>
          <w:p>
            <w:r>
              <w:rPr>
                <w:rFonts w:ascii="Times New Roman" w:hAnsi="Times New Roman"/>
                <w:color w:val="000000"/>
                <w:sz w:val="20"/>
              </w:rPr>
              <w:t>FR-FORM-021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At least one witness shall be required on submit.</w:t>
            </w:r>
          </w:p>
        </w:tc>
        <w:tc>
          <w:tcPr>
            <w:tcW w:type="dxa" w:w="2340"/>
          </w:tcPr>
          <w:p/>
        </w:tc>
      </w:tr>
      <w:tr>
        <w:tc>
          <w:tcPr>
            <w:tcW w:type="dxa" w:w="2340"/>
            <w:shd w:fill="FFFFFF" w:val="clear"/>
          </w:tcPr>
          <w:p>
            <w:r>
              <w:rPr>
                <w:rFonts w:ascii="Times New Roman" w:hAnsi="Times New Roman"/>
                <w:color w:val="000000"/>
                <w:sz w:val="20"/>
              </w:rPr>
              <w:t>FR-FORM-022</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The entry form shall present one witness row by default to reduce unnecessary user actions.</w:t>
            </w:r>
          </w:p>
        </w:tc>
        <w:tc>
          <w:tcPr>
            <w:tcW w:type="dxa" w:w="2340"/>
          </w:tcPr>
          <w:p/>
        </w:tc>
      </w:tr>
      <w:tr>
        <w:tc>
          <w:tcPr>
            <w:tcW w:type="dxa" w:w="2340"/>
            <w:shd w:fill="FFFFFF" w:val="clear"/>
          </w:tcPr>
          <w:p>
            <w:r>
              <w:rPr>
                <w:rFonts w:ascii="Times New Roman" w:hAnsi="Times New Roman"/>
                <w:color w:val="000000"/>
                <w:sz w:val="20"/>
              </w:rPr>
              <w:t>FR-FORM-023</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The user shall be able to add and remove additional witness rows before submit.</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4"/>
      </w:pPr>
      <w:r>
        <w:rPr>
          <w:rFonts w:ascii="Times New Roman" w:hAnsi="Times New Roman"/>
          <w:b/>
          <w:i/>
          <w:color w:val="000000"/>
          <w:sz w:val="24"/>
        </w:rPr>
        <w:t>3.4.4 Photographic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FR-FORM-030</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 shall support upload of between one and ten photographs per incident.</w:t>
            </w:r>
          </w:p>
        </w:tc>
        <w:tc>
          <w:tcPr>
            <w:tcW w:type="dxa" w:w="2340"/>
          </w:tcPr>
          <w:p/>
        </w:tc>
      </w:tr>
      <w:tr>
        <w:tc>
          <w:tcPr>
            <w:tcW w:type="dxa" w:w="2340"/>
            <w:shd w:fill="FFFFFF" w:val="clear"/>
          </w:tcPr>
          <w:p>
            <w:r>
              <w:rPr>
                <w:rFonts w:ascii="Times New Roman" w:hAnsi="Times New Roman"/>
                <w:color w:val="000000"/>
                <w:sz w:val="20"/>
              </w:rPr>
              <w:t>FR-FORM-031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Each photograph shall not exceed five megabytes.</w:t>
            </w:r>
          </w:p>
        </w:tc>
        <w:tc>
          <w:tcPr>
            <w:tcW w:type="dxa" w:w="2340"/>
          </w:tcPr>
          <w:p/>
        </w:tc>
      </w:tr>
      <w:tr>
        <w:tc>
          <w:tcPr>
            <w:tcW w:type="dxa" w:w="2340"/>
            <w:shd w:fill="FFFFFF" w:val="clear"/>
          </w:tcPr>
          <w:p>
            <w:r>
              <w:rPr>
                <w:rFonts w:ascii="Times New Roman" w:hAnsi="Times New Roman"/>
                <w:color w:val="000000"/>
                <w:sz w:val="20"/>
              </w:rPr>
              <w:t>FR-FORM-032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Accepted image formats shall be JPEG, PNG, and WEBP.</w:t>
            </w:r>
          </w:p>
        </w:tc>
        <w:tc>
          <w:tcPr>
            <w:tcW w:type="dxa" w:w="2340"/>
          </w:tcPr>
          <w:p/>
        </w:tc>
      </w:tr>
      <w:tr>
        <w:tc>
          <w:tcPr>
            <w:tcW w:type="dxa" w:w="2340"/>
            <w:shd w:fill="FFFFFF" w:val="clear"/>
          </w:tcPr>
          <w:p>
            <w:r>
              <w:rPr>
                <w:rFonts w:ascii="Times New Roman" w:hAnsi="Times New Roman"/>
                <w:color w:val="000000"/>
                <w:sz w:val="20"/>
              </w:rPr>
              <w:t>FR-FORM-033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At least one photograph shall be required before submit.</w:t>
            </w:r>
          </w:p>
        </w:tc>
        <w:tc>
          <w:tcPr>
            <w:tcW w:type="dxa" w:w="2340"/>
          </w:tcPr>
          <w:p/>
        </w:tc>
      </w:tr>
      <w:tr>
        <w:tc>
          <w:tcPr>
            <w:tcW w:type="dxa" w:w="2340"/>
            <w:shd w:fill="FFFFFF" w:val="clear"/>
          </w:tcPr>
          <w:p>
            <w:r>
              <w:rPr>
                <w:rFonts w:ascii="Times New Roman" w:hAnsi="Times New Roman"/>
                <w:color w:val="000000"/>
                <w:sz w:val="20"/>
              </w:rPr>
              <w:t>FR-FORM-034</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While editing a draft or returned report, the reporter shall be able to remove uploaded photographs provided at least one photograph remains.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4"/>
      </w:pPr>
      <w:r>
        <w:rPr>
          <w:rFonts w:ascii="Times New Roman" w:hAnsi="Times New Roman"/>
          <w:b/>
          <w:i/>
          <w:color w:val="000000"/>
          <w:sz w:val="24"/>
        </w:rPr>
        <w:t>3.4.5 Late submission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FR-FORM-040</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treat a submission as late when submit time is strictly greater than incident date and time plus thirty minutes.</w:t>
            </w:r>
          </w:p>
        </w:tc>
        <w:tc>
          <w:tcPr>
            <w:tcW w:type="dxa" w:w="2340"/>
          </w:tcPr>
          <w:p/>
        </w:tc>
      </w:tr>
      <w:tr>
        <w:tc>
          <w:tcPr>
            <w:tcW w:type="dxa" w:w="2340"/>
            <w:shd w:fill="FFFFFF" w:val="clear"/>
          </w:tcPr>
          <w:p>
            <w:r>
              <w:rPr>
                <w:rFonts w:ascii="Times New Roman" w:hAnsi="Times New Roman"/>
                <w:color w:val="000000"/>
                <w:sz w:val="20"/>
              </w:rPr>
              <w:t>FR-FORM-041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 submission at exactly thirty minutes after the incident time shall not be considered late.</w:t>
            </w:r>
          </w:p>
        </w:tc>
        <w:tc>
          <w:tcPr>
            <w:tcW w:type="dxa" w:w="2340"/>
          </w:tcPr>
          <w:p/>
        </w:tc>
      </w:tr>
      <w:tr>
        <w:tc>
          <w:tcPr>
            <w:tcW w:type="dxa" w:w="2340"/>
            <w:shd w:fill="FFFFFF" w:val="clear"/>
          </w:tcPr>
          <w:p>
            <w:r>
              <w:rPr>
                <w:rFonts w:ascii="Times New Roman" w:hAnsi="Times New Roman"/>
                <w:color w:val="000000"/>
                <w:sz w:val="20"/>
              </w:rPr>
              <w:t>FR-FORM-042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Late submissions shall require a non-empty reason for delay on both client-side and server-side validation.</w:t>
            </w:r>
          </w:p>
        </w:tc>
        <w:tc>
          <w:tcPr>
            <w:tcW w:type="dxa" w:w="2340"/>
          </w:tcPr>
          <w:p/>
        </w:tc>
      </w:tr>
      <w:tr>
        <w:tc>
          <w:tcPr>
            <w:tcW w:type="dxa" w:w="2340"/>
            <w:shd w:fill="FFFFFF" w:val="clear"/>
          </w:tcPr>
          <w:p>
            <w:r>
              <w:rPr>
                <w:rFonts w:ascii="Times New Roman" w:hAnsi="Times New Roman"/>
                <w:color w:val="000000"/>
                <w:sz w:val="20"/>
              </w:rPr>
              <w:t>FR-FORM-043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record whether a submission was late and retain the stated reason.</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3.5 Draft Management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FR-DRAFT-001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reporter shall save a report as Draft only through an explicit Save draft action.</w:t>
            </w:r>
          </w:p>
        </w:tc>
        <w:tc>
          <w:tcPr>
            <w:tcW w:type="dxa" w:w="2340"/>
          </w:tcPr>
          <w:p/>
        </w:tc>
      </w:tr>
      <w:tr>
        <w:tc>
          <w:tcPr>
            <w:tcW w:type="dxa" w:w="2340"/>
            <w:shd w:fill="FFFFFF" w:val="clear"/>
          </w:tcPr>
          <w:p>
            <w:r>
              <w:rPr>
                <w:rFonts w:ascii="Times New Roman" w:hAnsi="Times New Roman"/>
                <w:color w:val="000000"/>
                <w:sz w:val="20"/>
              </w:rPr>
              <w:t>FR-DRAFT-002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 failed submit attempt shall not create or update a draft automatically.</w:t>
            </w:r>
          </w:p>
        </w:tc>
        <w:tc>
          <w:tcPr>
            <w:tcW w:type="dxa" w:w="2340"/>
          </w:tcPr>
          <w:p/>
        </w:tc>
      </w:tr>
      <w:tr>
        <w:tc>
          <w:tcPr>
            <w:tcW w:type="dxa" w:w="2340"/>
            <w:shd w:fill="FFFFFF" w:val="clear"/>
          </w:tcPr>
          <w:p>
            <w:r>
              <w:rPr>
                <w:rFonts w:ascii="Times New Roman" w:hAnsi="Times New Roman"/>
                <w:color w:val="000000"/>
                <w:sz w:val="20"/>
              </w:rPr>
              <w:t>FR-DRAFT-003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reporter shall reopen and edit drafts until submitted.</w:t>
            </w:r>
          </w:p>
        </w:tc>
        <w:tc>
          <w:tcPr>
            <w:tcW w:type="dxa" w:w="2340"/>
          </w:tcPr>
          <w:p/>
        </w:tc>
      </w:tr>
      <w:tr>
        <w:tc>
          <w:tcPr>
            <w:tcW w:type="dxa" w:w="2340"/>
            <w:shd w:fill="FFFFFF" w:val="clear"/>
          </w:tcPr>
          <w:p>
            <w:r>
              <w:rPr>
                <w:rFonts w:ascii="Times New Roman" w:hAnsi="Times New Roman"/>
                <w:color w:val="000000"/>
                <w:sz w:val="20"/>
              </w:rPr>
              <w:t>FR-DRAFT-004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reporter shall delete a draft through an explicit delete action with confirmation.</w:t>
            </w:r>
          </w:p>
        </w:tc>
        <w:tc>
          <w:tcPr>
            <w:tcW w:type="dxa" w:w="2340"/>
          </w:tcPr>
          <w:p/>
        </w:tc>
      </w:tr>
      <w:tr>
        <w:tc>
          <w:tcPr>
            <w:tcW w:type="dxa" w:w="2340"/>
            <w:shd w:fill="FFFFFF" w:val="clear"/>
          </w:tcPr>
          <w:p>
            <w:r>
              <w:rPr>
                <w:rFonts w:ascii="Times New Roman" w:hAnsi="Times New Roman"/>
                <w:color w:val="000000"/>
                <w:sz w:val="20"/>
              </w:rPr>
              <w:t>FR-DRAFT-005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Draft records shall not be visible in plant-wide lists to CEO, Admin, or other employees.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3.6 Incident Identification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FR-ID-001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Upon first successful submit, the system shall assign an Incident ID in the format MMYY### where MM is two-digit month, YY is two-digit year, and ### is a three-digit sequence number starting at 001 each calendar month.</w:t>
            </w:r>
          </w:p>
        </w:tc>
        <w:tc>
          <w:tcPr>
            <w:tcW w:type="dxa" w:w="2340"/>
          </w:tcPr>
          <w:p/>
        </w:tc>
      </w:tr>
      <w:tr>
        <w:tc>
          <w:tcPr>
            <w:tcW w:type="dxa" w:w="2340"/>
            <w:shd w:fill="FFFFFF" w:val="clear"/>
          </w:tcPr>
          <w:p>
            <w:r>
              <w:rPr>
                <w:rFonts w:ascii="Times New Roman" w:hAnsi="Times New Roman"/>
                <w:color w:val="000000"/>
                <w:sz w:val="20"/>
              </w:rPr>
              <w:t>FR-ID-002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monthly sequence shall reset to 001 at the start of each calendar month.</w:t>
            </w:r>
          </w:p>
        </w:tc>
        <w:tc>
          <w:tcPr>
            <w:tcW w:type="dxa" w:w="2340"/>
          </w:tcPr>
          <w:p/>
        </w:tc>
      </w:tr>
      <w:tr>
        <w:tc>
          <w:tcPr>
            <w:tcW w:type="dxa" w:w="2340"/>
            <w:shd w:fill="FFFFFF" w:val="clear"/>
          </w:tcPr>
          <w:p>
            <w:r>
              <w:rPr>
                <w:rFonts w:ascii="Times New Roman" w:hAnsi="Times New Roman"/>
                <w:color w:val="000000"/>
                <w:sz w:val="20"/>
              </w:rPr>
              <w:t>FR-ID-003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not assign more than 999 incident numbers in a single calendar month; further submissions in that month shall be rejected with a clear error.</w:t>
            </w:r>
          </w:p>
        </w:tc>
        <w:tc>
          <w:tcPr>
            <w:tcW w:type="dxa" w:w="2340"/>
          </w:tcPr>
          <w:p/>
        </w:tc>
      </w:tr>
      <w:tr>
        <w:tc>
          <w:tcPr>
            <w:tcW w:type="dxa" w:w="2340"/>
            <w:shd w:fill="FFFFFF" w:val="clear"/>
          </w:tcPr>
          <w:p>
            <w:r>
              <w:rPr>
                <w:rFonts w:ascii="Times New Roman" w:hAnsi="Times New Roman"/>
                <w:color w:val="000000"/>
                <w:sz w:val="20"/>
              </w:rPr>
              <w:t>FR-ID-004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resubmit after return, the system shall retain the same Incident ID.</w:t>
            </w:r>
          </w:p>
        </w:tc>
        <w:tc>
          <w:tcPr>
            <w:tcW w:type="dxa" w:w="2340"/>
          </w:tcPr>
          <w:p/>
        </w:tc>
      </w:tr>
      <w:tr>
        <w:tc>
          <w:tcPr>
            <w:tcW w:type="dxa" w:w="2340"/>
            <w:shd w:fill="FFFFFF" w:val="clear"/>
          </w:tcPr>
          <w:p>
            <w:r>
              <w:rPr>
                <w:rFonts w:ascii="Times New Roman" w:hAnsi="Times New Roman"/>
                <w:color w:val="000000"/>
                <w:sz w:val="20"/>
              </w:rPr>
              <w:t>FR-ID-005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Exported PDF reports shall display the constant form reference code configured for the organisation (default: KMC.DQHSE.02/26-FM005) and the Incident ID.</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3.7 Workflow States and Transitions</w:t>
      </w:r>
    </w:p>
    <w:p>
      <w:pPr>
        <w:pStyle w:val="Heading4"/>
      </w:pPr>
      <w:r>
        <w:rPr>
          <w:rFonts w:ascii="Times New Roman" w:hAnsi="Times New Roman"/>
          <w:b/>
          <w:i/>
          <w:color w:val="000000"/>
          <w:sz w:val="24"/>
        </w:rPr>
        <w:t>3.7.1 States</w:t>
      </w:r>
    </w:p>
    <w:p>
      <w:pPr>
        <w:jc w:val="both"/>
      </w:pPr>
      <w:r>
        <w:rPr>
          <w:rFonts w:ascii="Times New Roman" w:hAnsi="Times New Roman"/>
          <w:b w:val="0"/>
          <w:i w:val="0"/>
          <w:color w:val="000000"/>
          <w:sz w:val="24"/>
        </w:rPr>
        <w:t>The system shall support the following incident statuses:</w:t>
      </w:r>
    </w:p>
    <w:p>
      <w:pPr>
        <w:pStyle w:val="ListBullet"/>
        <w:jc w:val="both"/>
      </w:pPr>
      <w:r>
        <w:rPr>
          <w:rFonts w:ascii="Times New Roman" w:hAnsi="Times New Roman"/>
          <w:color w:val="000000"/>
          <w:sz w:val="24"/>
        </w:rPr>
        <w:t>Draft</w:t>
      </w:r>
    </w:p>
    <w:p>
      <w:pPr>
        <w:pStyle w:val="ListBullet"/>
        <w:jc w:val="both"/>
      </w:pPr>
      <w:r>
        <w:rPr>
          <w:rFonts w:ascii="Times New Roman" w:hAnsi="Times New Roman"/>
          <w:color w:val="000000"/>
          <w:sz w:val="24"/>
        </w:rPr>
        <w:t>Pending verification</w:t>
      </w:r>
    </w:p>
    <w:p>
      <w:pPr>
        <w:pStyle w:val="ListBullet"/>
        <w:jc w:val="both"/>
      </w:pPr>
      <w:r>
        <w:rPr>
          <w:rFonts w:ascii="Times New Roman" w:hAnsi="Times New Roman"/>
          <w:color w:val="000000"/>
          <w:sz w:val="24"/>
        </w:rPr>
        <w:t>Pending approval</w:t>
      </w:r>
    </w:p>
    <w:p>
      <w:pPr>
        <w:pStyle w:val="ListBullet"/>
        <w:jc w:val="both"/>
      </w:pPr>
      <w:r>
        <w:rPr>
          <w:rFonts w:ascii="Times New Roman" w:hAnsi="Times New Roman"/>
          <w:color w:val="000000"/>
          <w:sz w:val="24"/>
        </w:rPr>
        <w:t>Returned to reporter</w:t>
      </w:r>
    </w:p>
    <w:p>
      <w:pPr>
        <w:pStyle w:val="ListBullet"/>
        <w:jc w:val="both"/>
      </w:pPr>
      <w:r>
        <w:rPr>
          <w:rFonts w:ascii="Times New Roman" w:hAnsi="Times New Roman"/>
          <w:color w:val="000000"/>
          <w:sz w:val="24"/>
        </w:rPr>
        <w:t>Returned to verifier</w:t>
      </w:r>
    </w:p>
    <w:p>
      <w:pPr>
        <w:pStyle w:val="ListBullet"/>
        <w:jc w:val="both"/>
      </w:pPr>
      <w:r>
        <w:rPr>
          <w:rFonts w:ascii="Times New Roman" w:hAnsi="Times New Roman"/>
          <w:color w:val="000000"/>
          <w:sz w:val="24"/>
        </w:rPr>
        <w:t>Closed</w:t>
      </w:r>
    </w:p>
    <w:p>
      <w:pPr>
        <w:pStyle w:val="Heading4"/>
      </w:pPr>
      <w:r>
        <w:rPr>
          <w:rFonts w:ascii="Times New Roman" w:hAnsi="Times New Roman"/>
          <w:b/>
          <w:i/>
          <w:color w:val="000000"/>
          <w:sz w:val="24"/>
        </w:rPr>
        <w:t>3.7.2 Transition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FR-WF-001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Submit shall transition an incident from Draft or Returned to reporter to Pending verification, assign the selected verifier, clear any prior approver assignment, and record submit timestamp.</w:t>
            </w:r>
          </w:p>
        </w:tc>
        <w:tc>
          <w:tcPr>
            <w:tcW w:type="dxa" w:w="2340"/>
          </w:tcPr>
          <w:p/>
        </w:tc>
      </w:tr>
      <w:tr>
        <w:tc>
          <w:tcPr>
            <w:tcW w:type="dxa" w:w="2340"/>
            <w:shd w:fill="FFFFFF" w:val="clear"/>
          </w:tcPr>
          <w:p>
            <w:r>
              <w:rPr>
                <w:rFonts w:ascii="Times New Roman" w:hAnsi="Times New Roman"/>
                <w:color w:val="000000"/>
                <w:sz w:val="20"/>
              </w:rPr>
              <w:t>FR-WF-002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Verify shall transition an incident from Pending verification to Pending approval, record severity, assign the selected approver, and record verifier confirmation timestamp.</w:t>
            </w:r>
          </w:p>
        </w:tc>
        <w:tc>
          <w:tcPr>
            <w:tcW w:type="dxa" w:w="2340"/>
          </w:tcPr>
          <w:p/>
        </w:tc>
      </w:tr>
      <w:tr>
        <w:tc>
          <w:tcPr>
            <w:tcW w:type="dxa" w:w="2340"/>
            <w:shd w:fill="FFFFFF" w:val="clear"/>
          </w:tcPr>
          <w:p>
            <w:r>
              <w:rPr>
                <w:rFonts w:ascii="Times New Roman" w:hAnsi="Times New Roman"/>
                <w:color w:val="000000"/>
                <w:sz w:val="20"/>
              </w:rPr>
              <w:t>FR-WF-003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Reject verification shall transition an incident from Pending verification to Returned to reporter and require a comment of at least ten characters.</w:t>
            </w:r>
          </w:p>
        </w:tc>
        <w:tc>
          <w:tcPr>
            <w:tcW w:type="dxa" w:w="2340"/>
          </w:tcPr>
          <w:p/>
        </w:tc>
      </w:tr>
      <w:tr>
        <w:tc>
          <w:tcPr>
            <w:tcW w:type="dxa" w:w="2340"/>
            <w:shd w:fill="FFFFFF" w:val="clear"/>
          </w:tcPr>
          <w:p>
            <w:r>
              <w:rPr>
                <w:rFonts w:ascii="Times New Roman" w:hAnsi="Times New Roman"/>
                <w:color w:val="000000"/>
                <w:sz w:val="20"/>
              </w:rPr>
              <w:t>FR-WF-004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Approve shall transition an incident from Pending approval to Closed and record approver confirmation and closed timestamps.</w:t>
            </w:r>
          </w:p>
        </w:tc>
        <w:tc>
          <w:tcPr>
            <w:tcW w:type="dxa" w:w="2340"/>
          </w:tcPr>
          <w:p/>
        </w:tc>
      </w:tr>
      <w:tr>
        <w:tc>
          <w:tcPr>
            <w:tcW w:type="dxa" w:w="2340"/>
            <w:shd w:fill="FFFFFF" w:val="clear"/>
          </w:tcPr>
          <w:p>
            <w:r>
              <w:rPr>
                <w:rFonts w:ascii="Times New Roman" w:hAnsi="Times New Roman"/>
                <w:color w:val="000000"/>
                <w:sz w:val="20"/>
              </w:rPr>
              <w:t>FR-WF-005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Reject approval shall transition an incident from Pending approval to Returned to verifier and require a comment of at least ten characters.</w:t>
            </w:r>
          </w:p>
        </w:tc>
        <w:tc>
          <w:tcPr>
            <w:tcW w:type="dxa" w:w="2340"/>
          </w:tcPr>
          <w:p/>
        </w:tc>
      </w:tr>
      <w:tr>
        <w:tc>
          <w:tcPr>
            <w:tcW w:type="dxa" w:w="2340"/>
            <w:shd w:fill="FFFFFF" w:val="clear"/>
          </w:tcPr>
          <w:p>
            <w:r>
              <w:rPr>
                <w:rFonts w:ascii="Times New Roman" w:hAnsi="Times New Roman"/>
                <w:color w:val="000000"/>
                <w:sz w:val="20"/>
              </w:rPr>
              <w:t>FR-WF-006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Forward to reporter shall transition an incident from Returned to verifier to Returned to reporter and require a comment of at least ten characters from the verifier.</w:t>
            </w:r>
          </w:p>
        </w:tc>
        <w:tc>
          <w:tcPr>
            <w:tcW w:type="dxa" w:w="2340"/>
          </w:tcPr>
          <w:p/>
        </w:tc>
      </w:tr>
      <w:tr>
        <w:tc>
          <w:tcPr>
            <w:tcW w:type="dxa" w:w="2340"/>
            <w:shd w:fill="FFFFFF" w:val="clear"/>
          </w:tcPr>
          <w:p>
            <w:r>
              <w:rPr>
                <w:rFonts w:ascii="Times New Roman" w:hAnsi="Times New Roman"/>
                <w:color w:val="000000"/>
                <w:sz w:val="20"/>
              </w:rPr>
              <w:t>FR-WF-007</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Resubmit after return shall follow the same validation rules as initial submit.</w:t>
            </w:r>
          </w:p>
        </w:tc>
        <w:tc>
          <w:tcPr>
            <w:tcW w:type="dxa" w:w="2340"/>
          </w:tcPr>
          <w:p/>
        </w:tc>
      </w:tr>
      <w:tr>
        <w:tc>
          <w:tcPr>
            <w:tcW w:type="dxa" w:w="2340"/>
            <w:shd w:fill="FFFFFF" w:val="clear"/>
          </w:tcPr>
          <w:p>
            <w:r>
              <w:rPr>
                <w:rFonts w:ascii="Times New Roman" w:hAnsi="Times New Roman"/>
                <w:color w:val="000000"/>
                <w:sz w:val="20"/>
              </w:rPr>
              <w:t>FR-WF-008</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Upon resubmit, prior verifier and approver signature images from the superseded cycle shall be cleared; reporter signature shall be captured again on submit.</w:t>
            </w:r>
          </w:p>
        </w:tc>
        <w:tc>
          <w:tcPr>
            <w:tcW w:type="dxa" w:w="2340"/>
          </w:tcPr>
          <w:p/>
        </w:tc>
      </w:tr>
      <w:tr>
        <w:tc>
          <w:tcPr>
            <w:tcW w:type="dxa" w:w="2340"/>
            <w:shd w:fill="FFFFFF" w:val="clear"/>
          </w:tcPr>
          <w:p>
            <w:r>
              <w:rPr>
                <w:rFonts w:ascii="Times New Roman" w:hAnsi="Times New Roman"/>
                <w:color w:val="000000"/>
                <w:sz w:val="20"/>
              </w:rPr>
              <w:t>FR-WF-009</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Closed incidents shall be read-only with respect to workflow and form content.</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4"/>
      </w:pPr>
      <w:r>
        <w:rPr>
          <w:rFonts w:ascii="Times New Roman" w:hAnsi="Times New Roman"/>
          <w:b/>
          <w:i/>
          <w:color w:val="000000"/>
          <w:sz w:val="24"/>
        </w:rPr>
        <w:t>3.7.3 Workflow diagram</w:t>
      </w:r>
    </w:p>
    <w:p>
      <w:pPr>
        <w:ind w:left="360"/>
      </w:pPr>
      <w:r>
        <w:rPr>
          <w:rFonts w:ascii="Courier New" w:hAnsi="Courier New"/>
          <w:color w:val="000000"/>
          <w:sz w:val="20"/>
        </w:rPr>
        <w:t>Draft ──submit──► Pending verification ──verify──► Pending approval ──approve──► Closed</w:t>
        <w:br/>
        <w:t xml:space="preserve">                        │ reject                      │ reject</w:t>
        <w:br/>
        <w:t xml:space="preserve">                        ▼                             ▼</w:t>
        <w:br/>
        <w:t xml:space="preserve">                 Returned to reporter          Returned to verifier</w:t>
        <w:br/>
        <w:t xml:space="preserve">                        ▲                             │ forward</w:t>
        <w:br/>
        <w:t xml:space="preserve">                        └─────────────────────────────┘</w:t>
      </w:r>
    </w:p>
    <w:p>
      <w:pPr>
        <w:pStyle w:val="Heading3"/>
      </w:pPr>
      <w:r>
        <w:rPr>
          <w:rFonts w:ascii="Times New Roman" w:hAnsi="Times New Roman"/>
          <w:b/>
          <w:i w:val="0"/>
          <w:color w:val="000000"/>
          <w:sz w:val="24"/>
        </w:rPr>
        <w:t>3.8 Signatures and Signatories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FR-SIG-001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submit, the system shall attach the reporter signature image if available from the employee directory.</w:t>
            </w:r>
          </w:p>
        </w:tc>
        <w:tc>
          <w:tcPr>
            <w:tcW w:type="dxa" w:w="2340"/>
          </w:tcPr>
          <w:p/>
        </w:tc>
      </w:tr>
      <w:tr>
        <w:tc>
          <w:tcPr>
            <w:tcW w:type="dxa" w:w="2340"/>
            <w:shd w:fill="FFFFFF" w:val="clear"/>
          </w:tcPr>
          <w:p>
            <w:r>
              <w:rPr>
                <w:rFonts w:ascii="Times New Roman" w:hAnsi="Times New Roman"/>
                <w:color w:val="000000"/>
                <w:sz w:val="20"/>
              </w:rPr>
              <w:t>FR-SIG-002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verify, the system shall attach the verifier signature image if available.</w:t>
            </w:r>
          </w:p>
        </w:tc>
        <w:tc>
          <w:tcPr>
            <w:tcW w:type="dxa" w:w="2340"/>
          </w:tcPr>
          <w:p/>
        </w:tc>
      </w:tr>
      <w:tr>
        <w:tc>
          <w:tcPr>
            <w:tcW w:type="dxa" w:w="2340"/>
            <w:shd w:fill="FFFFFF" w:val="clear"/>
          </w:tcPr>
          <w:p>
            <w:r>
              <w:rPr>
                <w:rFonts w:ascii="Times New Roman" w:hAnsi="Times New Roman"/>
                <w:color w:val="000000"/>
                <w:sz w:val="20"/>
              </w:rPr>
              <w:t>FR-SIG-003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approve, the system shall attach the approver signature image if available.</w:t>
            </w:r>
          </w:p>
        </w:tc>
        <w:tc>
          <w:tcPr>
            <w:tcW w:type="dxa" w:w="2340"/>
          </w:tcPr>
          <w:p/>
        </w:tc>
      </w:tr>
      <w:tr>
        <w:tc>
          <w:tcPr>
            <w:tcW w:type="dxa" w:w="2340"/>
            <w:shd w:fill="FFFFFF" w:val="clear"/>
          </w:tcPr>
          <w:p>
            <w:r>
              <w:rPr>
                <w:rFonts w:ascii="Times New Roman" w:hAnsi="Times New Roman"/>
                <w:color w:val="000000"/>
                <w:sz w:val="20"/>
              </w:rPr>
              <w:t>FR-SIG-004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Signature images shall be retrieved using a URL stored in the employee directory signature attribute for that user.</w:t>
            </w:r>
          </w:p>
        </w:tc>
        <w:tc>
          <w:tcPr>
            <w:tcW w:type="dxa" w:w="2340"/>
          </w:tcPr>
          <w:p/>
        </w:tc>
      </w:tr>
      <w:tr>
        <w:tc>
          <w:tcPr>
            <w:tcW w:type="dxa" w:w="2340"/>
            <w:shd w:fill="FFFFFF" w:val="clear"/>
          </w:tcPr>
          <w:p>
            <w:r>
              <w:rPr>
                <w:rFonts w:ascii="Times New Roman" w:hAnsi="Times New Roman"/>
                <w:color w:val="000000"/>
                <w:sz w:val="20"/>
              </w:rPr>
              <w:t>FR-SIG-005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If no signature image is available or cannot be retrieved, the system shall display the person’s printed full name in place of the image on screen and on exported PDF.</w:t>
            </w:r>
          </w:p>
        </w:tc>
        <w:tc>
          <w:tcPr>
            <w:tcW w:type="dxa" w:w="2340"/>
          </w:tcPr>
          <w:p/>
        </w:tc>
      </w:tr>
      <w:tr>
        <w:tc>
          <w:tcPr>
            <w:tcW w:type="dxa" w:w="2340"/>
            <w:shd w:fill="FFFFFF" w:val="clear"/>
          </w:tcPr>
          <w:p>
            <w:r>
              <w:rPr>
                <w:rFonts w:ascii="Times New Roman" w:hAnsi="Times New Roman"/>
                <w:color w:val="000000"/>
                <w:sz w:val="20"/>
              </w:rPr>
              <w:t>FR-SIG-006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Signatory sections shall show name, designation, confirmation timestamp, and signature image or printed-name fallback for reporter, verifier, and approver.</w:t>
            </w:r>
          </w:p>
        </w:tc>
        <w:tc>
          <w:tcPr>
            <w:tcW w:type="dxa" w:w="2340"/>
          </w:tcPr>
          <w:p/>
        </w:tc>
      </w:tr>
      <w:tr>
        <w:tc>
          <w:tcPr>
            <w:tcW w:type="dxa" w:w="2340"/>
            <w:shd w:fill="FFFFFF" w:val="clear"/>
          </w:tcPr>
          <w:p>
            <w:r>
              <w:rPr>
                <w:rFonts w:ascii="Times New Roman" w:hAnsi="Times New Roman"/>
                <w:color w:val="000000"/>
                <w:sz w:val="20"/>
              </w:rPr>
              <w:t>FR-SIG-007</w:t>
            </w:r>
          </w:p>
        </w:tc>
        <w:tc>
          <w:tcPr>
            <w:tcW w:type="dxa" w:w="2340"/>
            <w:shd w:fill="FFFFFF" w:val="clear"/>
          </w:tcPr>
          <w:p>
            <w:r>
              <w:rPr>
                <w:rFonts w:ascii="Times New Roman" w:hAnsi="Times New Roman"/>
                <w:color w:val="000000"/>
                <w:sz w:val="20"/>
              </w:rPr>
              <w:t>Could</w:t>
            </w:r>
          </w:p>
        </w:tc>
        <w:tc>
          <w:tcPr>
            <w:tcW w:type="dxa" w:w="2340"/>
            <w:shd w:fill="FFFFFF" w:val="clear"/>
          </w:tcPr>
          <w:p>
            <w:r>
              <w:rPr>
                <w:rFonts w:ascii="Times New Roman" w:hAnsi="Times New Roman"/>
                <w:color w:val="000000"/>
                <w:sz w:val="20"/>
              </w:rPr>
              <w:t>The system may support an alternate legacy file-server path pattern for signature images if the directory attribute is absent.</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3.9 Notifications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FR-EML-001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submit, the system shall email the assigned verifier that verification is required.</w:t>
            </w:r>
          </w:p>
        </w:tc>
        <w:tc>
          <w:tcPr>
            <w:tcW w:type="dxa" w:w="2340"/>
          </w:tcPr>
          <w:p/>
        </w:tc>
      </w:tr>
      <w:tr>
        <w:tc>
          <w:tcPr>
            <w:tcW w:type="dxa" w:w="2340"/>
            <w:shd w:fill="FFFFFF" w:val="clear"/>
          </w:tcPr>
          <w:p>
            <w:r>
              <w:rPr>
                <w:rFonts w:ascii="Times New Roman" w:hAnsi="Times New Roman"/>
                <w:color w:val="000000"/>
                <w:sz w:val="20"/>
              </w:rPr>
              <w:t>FR-EML-002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verify, the system shall email the assigned approver that approval is required.</w:t>
            </w:r>
          </w:p>
        </w:tc>
        <w:tc>
          <w:tcPr>
            <w:tcW w:type="dxa" w:w="2340"/>
          </w:tcPr>
          <w:p/>
        </w:tc>
      </w:tr>
      <w:tr>
        <w:tc>
          <w:tcPr>
            <w:tcW w:type="dxa" w:w="2340"/>
            <w:shd w:fill="FFFFFF" w:val="clear"/>
          </w:tcPr>
          <w:p>
            <w:r>
              <w:rPr>
                <w:rFonts w:ascii="Times New Roman" w:hAnsi="Times New Roman"/>
                <w:color w:val="000000"/>
                <w:sz w:val="20"/>
              </w:rPr>
              <w:t>FR-EML-003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reject verification, the system shall email the reporter that the incident was returned.</w:t>
            </w:r>
          </w:p>
        </w:tc>
        <w:tc>
          <w:tcPr>
            <w:tcW w:type="dxa" w:w="2340"/>
          </w:tcPr>
          <w:p/>
        </w:tc>
      </w:tr>
      <w:tr>
        <w:tc>
          <w:tcPr>
            <w:tcW w:type="dxa" w:w="2340"/>
            <w:shd w:fill="FFFFFF" w:val="clear"/>
          </w:tcPr>
          <w:p>
            <w:r>
              <w:rPr>
                <w:rFonts w:ascii="Times New Roman" w:hAnsi="Times New Roman"/>
                <w:color w:val="000000"/>
                <w:sz w:val="20"/>
              </w:rPr>
              <w:t>FR-EML-004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reject approval, the system shall email the verifier that the incident was returned for review.</w:t>
            </w:r>
          </w:p>
        </w:tc>
        <w:tc>
          <w:tcPr>
            <w:tcW w:type="dxa" w:w="2340"/>
          </w:tcPr>
          <w:p/>
        </w:tc>
      </w:tr>
      <w:tr>
        <w:tc>
          <w:tcPr>
            <w:tcW w:type="dxa" w:w="2340"/>
            <w:shd w:fill="FFFFFF" w:val="clear"/>
          </w:tcPr>
          <w:p>
            <w:r>
              <w:rPr>
                <w:rFonts w:ascii="Times New Roman" w:hAnsi="Times New Roman"/>
                <w:color w:val="000000"/>
                <w:sz w:val="20"/>
              </w:rPr>
              <w:t>FR-EML-005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forward to reporter, the system shall email the reporter that the incident was returned.</w:t>
            </w:r>
          </w:p>
        </w:tc>
        <w:tc>
          <w:tcPr>
            <w:tcW w:type="dxa" w:w="2340"/>
          </w:tcPr>
          <w:p/>
        </w:tc>
      </w:tr>
      <w:tr>
        <w:tc>
          <w:tcPr>
            <w:tcW w:type="dxa" w:w="2340"/>
            <w:shd w:fill="FFFFFF" w:val="clear"/>
          </w:tcPr>
          <w:p>
            <w:r>
              <w:rPr>
                <w:rFonts w:ascii="Times New Roman" w:hAnsi="Times New Roman"/>
                <w:color w:val="000000"/>
                <w:sz w:val="20"/>
              </w:rPr>
              <w:t>FR-EML-006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On close, the system shall email the reporter and verifier that the incident is closed.</w:t>
            </w:r>
          </w:p>
        </w:tc>
        <w:tc>
          <w:tcPr>
            <w:tcW w:type="dxa" w:w="2340"/>
          </w:tcPr>
          <w:p/>
        </w:tc>
      </w:tr>
      <w:tr>
        <w:tc>
          <w:tcPr>
            <w:tcW w:type="dxa" w:w="2340"/>
            <w:shd w:fill="FFFFFF" w:val="clear"/>
          </w:tcPr>
          <w:p>
            <w:r>
              <w:rPr>
                <w:rFonts w:ascii="Times New Roman" w:hAnsi="Times New Roman"/>
                <w:color w:val="000000"/>
                <w:sz w:val="20"/>
              </w:rPr>
              <w:t>FR-EML-007</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Notification emails shall include the Incident ID, scene location, and a direct link to the incident record.</w:t>
            </w:r>
          </w:p>
        </w:tc>
        <w:tc>
          <w:tcPr>
            <w:tcW w:type="dxa" w:w="2340"/>
          </w:tcPr>
          <w:p/>
        </w:tc>
      </w:tr>
      <w:tr>
        <w:tc>
          <w:tcPr>
            <w:tcW w:type="dxa" w:w="2340"/>
            <w:shd w:fill="FFFFFF" w:val="clear"/>
          </w:tcPr>
          <w:p>
            <w:r>
              <w:rPr>
                <w:rFonts w:ascii="Times New Roman" w:hAnsi="Times New Roman"/>
                <w:color w:val="000000"/>
                <w:sz w:val="20"/>
              </w:rPr>
              <w:t>FR-EML-008</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log each notification attempt with recipient, type, timestamp, and success or failure status.</w:t>
            </w:r>
          </w:p>
        </w:tc>
        <w:tc>
          <w:tcPr>
            <w:tcW w:type="dxa" w:w="2340"/>
          </w:tcPr>
          <w:p/>
        </w:tc>
      </w:tr>
      <w:tr>
        <w:tc>
          <w:tcPr>
            <w:tcW w:type="dxa" w:w="2340"/>
            <w:shd w:fill="FFFFFF" w:val="clear"/>
          </w:tcPr>
          <w:p>
            <w:r>
              <w:rPr>
                <w:rFonts w:ascii="Times New Roman" w:hAnsi="Times New Roman"/>
                <w:color w:val="000000"/>
                <w:sz w:val="20"/>
              </w:rPr>
              <w:t>FR-EML-009</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Failure to send a notification shall not roll back the workflow action that triggered it.</w:t>
            </w:r>
          </w:p>
        </w:tc>
        <w:tc>
          <w:tcPr>
            <w:tcW w:type="dxa" w:w="2340"/>
          </w:tcPr>
          <w:p/>
        </w:tc>
      </w:tr>
      <w:tr>
        <w:tc>
          <w:tcPr>
            <w:tcW w:type="dxa" w:w="2340"/>
            <w:shd w:fill="FFFFFF" w:val="clear"/>
          </w:tcPr>
          <w:p>
            <w:r>
              <w:rPr>
                <w:rFonts w:ascii="Times New Roman" w:hAnsi="Times New Roman"/>
                <w:color w:val="000000"/>
                <w:sz w:val="20"/>
              </w:rPr>
              <w:t>FR-EML-010</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Notifications shall not be sent when the recipient has no email address on record.</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3.10 User Interface and Navigation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FR-UI-001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a Dashboard showing summary counts and a short list of recent incidents visible to the current user.</w:t>
            </w:r>
          </w:p>
        </w:tc>
        <w:tc>
          <w:tcPr>
            <w:tcW w:type="dxa" w:w="2340"/>
          </w:tcPr>
          <w:p/>
        </w:tc>
      </w:tr>
      <w:tr>
        <w:tc>
          <w:tcPr>
            <w:tcW w:type="dxa" w:w="2340"/>
            <w:shd w:fill="FFFFFF" w:val="clear"/>
          </w:tcPr>
          <w:p>
            <w:r>
              <w:rPr>
                <w:rFonts w:ascii="Times New Roman" w:hAnsi="Times New Roman"/>
                <w:color w:val="000000"/>
                <w:sz w:val="20"/>
              </w:rPr>
              <w:t>FR-UI-002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a History page listing incidents visible to the current user with pagination.</w:t>
            </w:r>
          </w:p>
        </w:tc>
        <w:tc>
          <w:tcPr>
            <w:tcW w:type="dxa" w:w="2340"/>
          </w:tcPr>
          <w:p/>
        </w:tc>
      </w:tr>
      <w:tr>
        <w:tc>
          <w:tcPr>
            <w:tcW w:type="dxa" w:w="2340"/>
            <w:shd w:fill="FFFFFF" w:val="clear"/>
          </w:tcPr>
          <w:p>
            <w:r>
              <w:rPr>
                <w:rFonts w:ascii="Times New Roman" w:hAnsi="Times New Roman"/>
                <w:color w:val="000000"/>
                <w:sz w:val="20"/>
              </w:rPr>
              <w:t>FR-UI-003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a My Queue page listing incidents awaiting verify, approve, forward, or reporter action by the current user, each section paginated.</w:t>
            </w:r>
          </w:p>
        </w:tc>
        <w:tc>
          <w:tcPr>
            <w:tcW w:type="dxa" w:w="2340"/>
          </w:tcPr>
          <w:p/>
        </w:tc>
      </w:tr>
      <w:tr>
        <w:tc>
          <w:tcPr>
            <w:tcW w:type="dxa" w:w="2340"/>
            <w:shd w:fill="FFFFFF" w:val="clear"/>
          </w:tcPr>
          <w:p>
            <w:r>
              <w:rPr>
                <w:rFonts w:ascii="Times New Roman" w:hAnsi="Times New Roman"/>
                <w:color w:val="000000"/>
                <w:sz w:val="20"/>
              </w:rPr>
              <w:t>FR-UI-004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navigation bar shall indicate the total count of outstanding queue items for the logged-in user.</w:t>
            </w:r>
          </w:p>
        </w:tc>
        <w:tc>
          <w:tcPr>
            <w:tcW w:type="dxa" w:w="2340"/>
          </w:tcPr>
          <w:p/>
        </w:tc>
      </w:tr>
      <w:tr>
        <w:tc>
          <w:tcPr>
            <w:tcW w:type="dxa" w:w="2340"/>
            <w:shd w:fill="FFFFFF" w:val="clear"/>
          </w:tcPr>
          <w:p>
            <w:r>
              <w:rPr>
                <w:rFonts w:ascii="Times New Roman" w:hAnsi="Times New Roman"/>
                <w:color w:val="000000"/>
                <w:sz w:val="20"/>
              </w:rPr>
              <w:t>FR-UI-005</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After login, if the user has outstanding queue items, the system shall present a one-time alert indicating how many items await action.</w:t>
            </w:r>
          </w:p>
        </w:tc>
        <w:tc>
          <w:tcPr>
            <w:tcW w:type="dxa" w:w="2340"/>
          </w:tcPr>
          <w:p/>
        </w:tc>
      </w:tr>
      <w:tr>
        <w:tc>
          <w:tcPr>
            <w:tcW w:type="dxa" w:w="2340"/>
            <w:shd w:fill="FFFFFF" w:val="clear"/>
          </w:tcPr>
          <w:p>
            <w:r>
              <w:rPr>
                <w:rFonts w:ascii="Times New Roman" w:hAnsi="Times New Roman"/>
                <w:color w:val="000000"/>
                <w:sz w:val="20"/>
              </w:rPr>
              <w:t>FR-UI-006</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create and edit forms for incident reports with clearly labelled required fields and inline validation messages.</w:t>
            </w:r>
          </w:p>
        </w:tc>
        <w:tc>
          <w:tcPr>
            <w:tcW w:type="dxa" w:w="2340"/>
          </w:tcPr>
          <w:p/>
        </w:tc>
      </w:tr>
      <w:tr>
        <w:tc>
          <w:tcPr>
            <w:tcW w:type="dxa" w:w="2340"/>
            <w:shd w:fill="FFFFFF" w:val="clear"/>
          </w:tcPr>
          <w:p>
            <w:r>
              <w:rPr>
                <w:rFonts w:ascii="Times New Roman" w:hAnsi="Times New Roman"/>
                <w:color w:val="000000"/>
                <w:sz w:val="20"/>
              </w:rPr>
              <w:t>FR-UI-007</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provide an incident detail view showing all captured data, photographs, witnesses, signatories, timeline, and role-appropriate action buttons.</w:t>
            </w:r>
          </w:p>
        </w:tc>
        <w:tc>
          <w:tcPr>
            <w:tcW w:type="dxa" w:w="2340"/>
          </w:tcPr>
          <w:p/>
        </w:tc>
      </w:tr>
      <w:tr>
        <w:tc>
          <w:tcPr>
            <w:tcW w:type="dxa" w:w="2340"/>
            <w:shd w:fill="FFFFFF" w:val="clear"/>
          </w:tcPr>
          <w:p>
            <w:r>
              <w:rPr>
                <w:rFonts w:ascii="Times New Roman" w:hAnsi="Times New Roman"/>
                <w:color w:val="000000"/>
                <w:sz w:val="20"/>
              </w:rPr>
              <w:t>FR-UI-008</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Forms shall be usable on viewport widths from 320 pixels upward without loss of core functionality.</w:t>
            </w:r>
          </w:p>
        </w:tc>
        <w:tc>
          <w:tcPr>
            <w:tcW w:type="dxa" w:w="2340"/>
          </w:tcPr>
          <w:p/>
        </w:tc>
      </w:tr>
      <w:tr>
        <w:tc>
          <w:tcPr>
            <w:tcW w:type="dxa" w:w="2340"/>
            <w:shd w:fill="FFFFFF" w:val="clear"/>
          </w:tcPr>
          <w:p>
            <w:r>
              <w:rPr>
                <w:rFonts w:ascii="Times New Roman" w:hAnsi="Times New Roman"/>
                <w:color w:val="000000"/>
                <w:sz w:val="20"/>
              </w:rPr>
              <w:t>FR-UI-009</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Label text and entered values shall be visually distinguishable on forms and detail screens.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3.11 History Filtering and Export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FR-HIST-001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History page shall support filtering by status, severity, incident date range, and late-submission flag.</w:t>
            </w:r>
          </w:p>
        </w:tc>
        <w:tc>
          <w:tcPr>
            <w:tcW w:type="dxa" w:w="2340"/>
          </w:tcPr>
          <w:p/>
        </w:tc>
      </w:tr>
      <w:tr>
        <w:tc>
          <w:tcPr>
            <w:tcW w:type="dxa" w:w="2340"/>
            <w:shd w:fill="FFFFFF" w:val="clear"/>
          </w:tcPr>
          <w:p>
            <w:r>
              <w:rPr>
                <w:rFonts w:ascii="Times New Roman" w:hAnsi="Times New Roman"/>
                <w:color w:val="000000"/>
                <w:sz w:val="20"/>
              </w:rPr>
              <w:t>FR-HIST-002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Filters shall apply without requiring a separate Apply button where practical; filter state shall persist in the page URL.</w:t>
            </w:r>
          </w:p>
        </w:tc>
        <w:tc>
          <w:tcPr>
            <w:tcW w:type="dxa" w:w="2340"/>
          </w:tcPr>
          <w:p/>
        </w:tc>
      </w:tr>
      <w:tr>
        <w:tc>
          <w:tcPr>
            <w:tcW w:type="dxa" w:w="2340"/>
            <w:shd w:fill="FFFFFF" w:val="clear"/>
          </w:tcPr>
          <w:p>
            <w:r>
              <w:rPr>
                <w:rFonts w:ascii="Times New Roman" w:hAnsi="Times New Roman"/>
                <w:color w:val="000000"/>
                <w:sz w:val="20"/>
              </w:rPr>
              <w:t>FR-HIST-003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History page shall export the currently filtered incident set to CSV format.</w:t>
            </w:r>
          </w:p>
        </w:tc>
        <w:tc>
          <w:tcPr>
            <w:tcW w:type="dxa" w:w="2340"/>
          </w:tcPr>
          <w:p/>
        </w:tc>
      </w:tr>
      <w:tr>
        <w:tc>
          <w:tcPr>
            <w:tcW w:type="dxa" w:w="2340"/>
            <w:shd w:fill="FFFFFF" w:val="clear"/>
          </w:tcPr>
          <w:p>
            <w:r>
              <w:rPr>
                <w:rFonts w:ascii="Times New Roman" w:hAnsi="Times New Roman"/>
                <w:color w:val="000000"/>
                <w:sz w:val="20"/>
              </w:rPr>
              <w:t>FR-HIST-004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CSV export shall include at minimum: Incident ID, status, scene location, incident date, incident time, severity, reporter name, verifier name, approver name, submitted timestamp, late flag, and closed timestamp.</w:t>
            </w:r>
          </w:p>
        </w:tc>
        <w:tc>
          <w:tcPr>
            <w:tcW w:type="dxa" w:w="2340"/>
          </w:tcPr>
          <w:p/>
        </w:tc>
      </w:tr>
      <w:tr>
        <w:tc>
          <w:tcPr>
            <w:tcW w:type="dxa" w:w="2340"/>
            <w:shd w:fill="FFFFFF" w:val="clear"/>
          </w:tcPr>
          <w:p>
            <w:r>
              <w:rPr>
                <w:rFonts w:ascii="Times New Roman" w:hAnsi="Times New Roman"/>
                <w:color w:val="000000"/>
                <w:sz w:val="20"/>
              </w:rPr>
              <w:t>FR-HIST-005</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The Dashboard and History pages shall display summary statistics for open, closed, pending verification, pending approval, and late incidents within the user’s visibility scope.</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3.12 PDF Export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FR-PDF-001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PDF export shall be available only for Closed incidents.</w:t>
            </w:r>
          </w:p>
        </w:tc>
        <w:tc>
          <w:tcPr>
            <w:tcW w:type="dxa" w:w="2340"/>
          </w:tcPr>
          <w:p/>
        </w:tc>
      </w:tr>
      <w:tr>
        <w:tc>
          <w:tcPr>
            <w:tcW w:type="dxa" w:w="2340"/>
            <w:shd w:fill="FFFFFF" w:val="clear"/>
          </w:tcPr>
          <w:p>
            <w:r>
              <w:rPr>
                <w:rFonts w:ascii="Times New Roman" w:hAnsi="Times New Roman"/>
                <w:color w:val="000000"/>
                <w:sz w:val="20"/>
              </w:rPr>
              <w:t>FR-PDF-002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PDF shall use organisation branding, the configured form reference, and the Incident ID in the header.</w:t>
            </w:r>
          </w:p>
        </w:tc>
        <w:tc>
          <w:tcPr>
            <w:tcW w:type="dxa" w:w="2340"/>
          </w:tcPr>
          <w:p/>
        </w:tc>
      </w:tr>
      <w:tr>
        <w:tc>
          <w:tcPr>
            <w:tcW w:type="dxa" w:w="2340"/>
            <w:shd w:fill="FFFFFF" w:val="clear"/>
          </w:tcPr>
          <w:p>
            <w:r>
              <w:rPr>
                <w:rFonts w:ascii="Times New Roman" w:hAnsi="Times New Roman"/>
                <w:color w:val="000000"/>
                <w:sz w:val="20"/>
              </w:rPr>
              <w:t>FR-PDF-003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PDF shall reproduce all material form fields, Involves and classification selections, narrative sections, witnesses, photographs, timeline, and signatory blocks.</w:t>
            </w:r>
          </w:p>
        </w:tc>
        <w:tc>
          <w:tcPr>
            <w:tcW w:type="dxa" w:w="2340"/>
          </w:tcPr>
          <w:p/>
        </w:tc>
      </w:tr>
      <w:tr>
        <w:tc>
          <w:tcPr>
            <w:tcW w:type="dxa" w:w="2340"/>
            <w:shd w:fill="FFFFFF" w:val="clear"/>
          </w:tcPr>
          <w:p>
            <w:r>
              <w:rPr>
                <w:rFonts w:ascii="Times New Roman" w:hAnsi="Times New Roman"/>
                <w:color w:val="000000"/>
                <w:sz w:val="20"/>
              </w:rPr>
              <w:t>FR-PDF-004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PDF document font for body text shall be Times New Roman or equivalent serif typeface suitable for formal reports.</w:t>
            </w:r>
          </w:p>
        </w:tc>
        <w:tc>
          <w:tcPr>
            <w:tcW w:type="dxa" w:w="2340"/>
          </w:tcPr>
          <w:p/>
        </w:tc>
      </w:tr>
      <w:tr>
        <w:tc>
          <w:tcPr>
            <w:tcW w:type="dxa" w:w="2340"/>
            <w:shd w:fill="FFFFFF" w:val="clear"/>
          </w:tcPr>
          <w:p>
            <w:r>
              <w:rPr>
                <w:rFonts w:ascii="Times New Roman" w:hAnsi="Times New Roman"/>
                <w:color w:val="000000"/>
                <w:sz w:val="20"/>
              </w:rPr>
              <w:t>FR-PDF-005</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Signature images embedded in the PDF shall use the stored signatory images or printed names per FR-SIG-005.</w:t>
            </w:r>
          </w:p>
        </w:tc>
        <w:tc>
          <w:tcPr>
            <w:tcW w:type="dxa" w:w="2340"/>
          </w:tcPr>
          <w:p/>
        </w:tc>
      </w:tr>
      <w:tr>
        <w:tc>
          <w:tcPr>
            <w:tcW w:type="dxa" w:w="2340"/>
            <w:shd w:fill="FFFFFF" w:val="clear"/>
          </w:tcPr>
          <w:p>
            <w:r>
              <w:rPr>
                <w:rFonts w:ascii="Times New Roman" w:hAnsi="Times New Roman"/>
                <w:color w:val="000000"/>
                <w:sz w:val="20"/>
              </w:rPr>
              <w:t>FR-PDF-006</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The downloaded file name shall be derived from the Incident ID.</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3.13 Audit Timeline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FR-AUD-001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append timeline entries for: created, submitted, verified, verification rejected, approved, approval rejected, returned to reporter, and late flagged events.</w:t>
            </w:r>
          </w:p>
        </w:tc>
        <w:tc>
          <w:tcPr>
            <w:tcW w:type="dxa" w:w="2340"/>
          </w:tcPr>
          <w:p/>
        </w:tc>
      </w:tr>
      <w:tr>
        <w:tc>
          <w:tcPr>
            <w:tcW w:type="dxa" w:w="2340"/>
            <w:shd w:fill="FFFFFF" w:val="clear"/>
          </w:tcPr>
          <w:p>
            <w:r>
              <w:rPr>
                <w:rFonts w:ascii="Times New Roman" w:hAnsi="Times New Roman"/>
                <w:color w:val="000000"/>
                <w:sz w:val="20"/>
              </w:rPr>
              <w:t>FR-AUD-002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Each timeline entry shall record timestamp, entry type, acting user when applicable, actor role, and message text where applicable.</w:t>
            </w:r>
          </w:p>
        </w:tc>
        <w:tc>
          <w:tcPr>
            <w:tcW w:type="dxa" w:w="2340"/>
          </w:tcPr>
          <w:p/>
        </w:tc>
      </w:tr>
      <w:tr>
        <w:tc>
          <w:tcPr>
            <w:tcW w:type="dxa" w:w="2340"/>
            <w:shd w:fill="FFFFFF" w:val="clear"/>
          </w:tcPr>
          <w:p>
            <w:r>
              <w:rPr>
                <w:rFonts w:ascii="Times New Roman" w:hAnsi="Times New Roman"/>
                <w:color w:val="000000"/>
                <w:sz w:val="20"/>
              </w:rPr>
              <w:t>FR-AUD-003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Timeline entries shall be immutable; users shall not edit or delete timeline records through the standard user interface.</w:t>
            </w:r>
          </w:p>
        </w:tc>
        <w:tc>
          <w:tcPr>
            <w:tcW w:type="dxa" w:w="2340"/>
          </w:tcPr>
          <w:p/>
        </w:tc>
      </w:tr>
      <w:tr>
        <w:tc>
          <w:tcPr>
            <w:tcW w:type="dxa" w:w="2340"/>
            <w:shd w:fill="FFFFFF" w:val="clear"/>
          </w:tcPr>
          <w:p>
            <w:r>
              <w:rPr>
                <w:rFonts w:ascii="Times New Roman" w:hAnsi="Times New Roman"/>
                <w:color w:val="000000"/>
                <w:sz w:val="20"/>
              </w:rPr>
              <w:t>FR-AUD-004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Reject and forward actions shall store the full comment text in the timeline.</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3.14 Security Requirements (Functional)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FR-SEC-001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All form submissions and workflow actions that change data shall use HTTP POST or equivalent safe methods; idempotent GET requests shall not perform state changes.</w:t>
            </w:r>
          </w:p>
        </w:tc>
        <w:tc>
          <w:tcPr>
            <w:tcW w:type="dxa" w:w="2340"/>
          </w:tcPr>
          <w:p/>
        </w:tc>
      </w:tr>
      <w:tr>
        <w:tc>
          <w:tcPr>
            <w:tcW w:type="dxa" w:w="2340"/>
            <w:shd w:fill="FFFFFF" w:val="clear"/>
          </w:tcPr>
          <w:p>
            <w:r>
              <w:rPr>
                <w:rFonts w:ascii="Times New Roman" w:hAnsi="Times New Roman"/>
                <w:color w:val="000000"/>
                <w:sz w:val="20"/>
              </w:rPr>
              <w:t>FR-SEC-002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enforce cross-site request forgery protection on state-changing browser forms.</w:t>
            </w:r>
          </w:p>
        </w:tc>
        <w:tc>
          <w:tcPr>
            <w:tcW w:type="dxa" w:w="2340"/>
          </w:tcPr>
          <w:p/>
        </w:tc>
      </w:tr>
      <w:tr>
        <w:tc>
          <w:tcPr>
            <w:tcW w:type="dxa" w:w="2340"/>
            <w:shd w:fill="FFFFFF" w:val="clear"/>
          </w:tcPr>
          <w:p>
            <w:r>
              <w:rPr>
                <w:rFonts w:ascii="Times New Roman" w:hAnsi="Times New Roman"/>
                <w:color w:val="000000"/>
                <w:sz w:val="20"/>
              </w:rPr>
              <w:t>FR-SEC-003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Users shall not access incident records outside their visibility scope defined in Section 3.2.</w:t>
            </w:r>
          </w:p>
        </w:tc>
        <w:tc>
          <w:tcPr>
            <w:tcW w:type="dxa" w:w="2340"/>
          </w:tcPr>
          <w:p/>
        </w:tc>
      </w:tr>
      <w:tr>
        <w:tc>
          <w:tcPr>
            <w:tcW w:type="dxa" w:w="2340"/>
            <w:shd w:fill="FFFFFF" w:val="clear"/>
          </w:tcPr>
          <w:p>
            <w:r>
              <w:rPr>
                <w:rFonts w:ascii="Times New Roman" w:hAnsi="Times New Roman"/>
                <w:color w:val="000000"/>
                <w:sz w:val="20"/>
              </w:rPr>
              <w:t>FR-SEC-004</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Uploaded files shall be validated by type and size before storage.</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r>
        <w:br w:type="page"/>
      </w:r>
    </w:p>
    <w:p>
      <w:pPr>
        <w:pStyle w:val="Heading2"/>
      </w:pPr>
      <w:r>
        <w:rPr>
          <w:rFonts w:ascii="Times New Roman" w:hAnsi="Times New Roman"/>
          <w:b/>
          <w:i w:val="0"/>
          <w:color w:val="000000"/>
          <w:sz w:val="28"/>
        </w:rPr>
        <w:t>4. External Interface Requirements</w:t>
      </w:r>
    </w:p>
    <w:p>
      <w:pPr>
        <w:pStyle w:val="Heading3"/>
      </w:pPr>
      <w:r>
        <w:rPr>
          <w:rFonts w:ascii="Times New Roman" w:hAnsi="Times New Roman"/>
          <w:b/>
          <w:i w:val="0"/>
          <w:color w:val="000000"/>
          <w:sz w:val="24"/>
        </w:rPr>
        <w:t>4.1 User Interfaces</w:t>
      </w:r>
    </w:p>
    <w:p>
      <w:pPr>
        <w:jc w:val="both"/>
      </w:pPr>
      <w:r>
        <w:rPr>
          <w:rFonts w:ascii="Times New Roman" w:hAnsi="Times New Roman"/>
          <w:b w:val="0"/>
          <w:i w:val="0"/>
          <w:color w:val="000000"/>
          <w:sz w:val="24"/>
        </w:rPr>
        <w:t>The system shall present server-rendered web pages. Primary screens shall be: Login, Dashboard, History, My Queue, New/Edit Incident Form, and Incident Detail. Error and validation messages shall appear adjacent to the relevant fields. Action buttons shall be shown only when the current user is authorised to perform the action.</w:t>
      </w:r>
    </w:p>
    <w:p>
      <w:pPr>
        <w:pStyle w:val="Heading3"/>
      </w:pPr>
      <w:r>
        <w:rPr>
          <w:rFonts w:ascii="Times New Roman" w:hAnsi="Times New Roman"/>
          <w:b/>
          <w:i w:val="0"/>
          <w:color w:val="000000"/>
          <w:sz w:val="24"/>
        </w:rPr>
        <w:t>4.2 Hardware Interfaces</w:t>
      </w:r>
    </w:p>
    <w:p>
      <w:pPr>
        <w:jc w:val="both"/>
      </w:pPr>
      <w:r>
        <w:rPr>
          <w:rFonts w:ascii="Times New Roman" w:hAnsi="Times New Roman"/>
          <w:b w:val="0"/>
          <w:i w:val="0"/>
          <w:color w:val="000000"/>
          <w:sz w:val="24"/>
        </w:rPr>
        <w:t>None specific beyond standard web client devices with camera support for optional photo capture.</w:t>
      </w:r>
    </w:p>
    <w:p>
      <w:pPr>
        <w:pStyle w:val="Heading3"/>
      </w:pPr>
      <w:r>
        <w:rPr>
          <w:rFonts w:ascii="Times New Roman" w:hAnsi="Times New Roman"/>
          <w:b/>
          <w:i w:val="0"/>
          <w:color w:val="000000"/>
          <w:sz w:val="24"/>
        </w:rPr>
        <w:t>4.3 Software Interfaces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Interface</w:t>
            </w:r>
          </w:p>
        </w:tc>
        <w:tc>
          <w:tcPr>
            <w:tcW w:type="dxa" w:w="2340"/>
            <w:shd w:fill="FFFFFF" w:val="clear"/>
          </w:tcPr>
          <w:p>
            <w:r>
              <w:rPr>
                <w:rFonts w:ascii="Times New Roman" w:hAnsi="Times New Roman"/>
                <w:b/>
                <w:color w:val="000000"/>
                <w:sz w:val="20"/>
              </w:rPr>
              <w:t>Description</w:t>
            </w:r>
          </w:p>
        </w:tc>
        <w:tc>
          <w:tcPr>
            <w:tcW w:type="dxa" w:w="2340"/>
            <w:shd w:fill="FFFFFF" w:val="clear"/>
          </w:tcPr>
          <w:p>
            <w:r>
              <w:rPr>
                <w:rFonts w:ascii="Times New Roman" w:hAnsi="Times New Roman"/>
                <w:b/>
                <w:color w:val="000000"/>
                <w:sz w:val="20"/>
              </w:rPr>
              <w:t>Requirements</w:t>
            </w:r>
          </w:p>
        </w:tc>
        <w:tc>
          <w:tcPr>
            <w:tcW w:type="dxa" w:w="2340"/>
          </w:tcPr>
          <w:p/>
        </w:tc>
      </w:tr>
      <w:tr>
        <w:tc>
          <w:tcPr>
            <w:tcW w:type="dxa" w:w="2340"/>
            <w:shd w:fill="FFFFFF" w:val="clear"/>
          </w:tcPr>
          <w:p>
            <w:r>
              <w:rPr>
                <w:rFonts w:ascii="Times New Roman" w:hAnsi="Times New Roman"/>
                <w:color w:val="000000"/>
                <w:sz w:val="20"/>
              </w:rPr>
              <w:t>Identity provider</w:t>
            </w:r>
          </w:p>
        </w:tc>
        <w:tc>
          <w:tcPr>
            <w:tcW w:type="dxa" w:w="2340"/>
            <w:shd w:fill="FFFFFF" w:val="clear"/>
          </w:tcPr>
          <w:p>
            <w:r>
              <w:rPr>
                <w:rFonts w:ascii="Times New Roman" w:hAnsi="Times New Roman"/>
                <w:color w:val="000000"/>
                <w:sz w:val="20"/>
              </w:rPr>
              <w:t>Enterprise SSO and employee directory</w:t>
            </w:r>
          </w:p>
        </w:tc>
        <w:tc>
          <w:tcPr>
            <w:tcW w:type="dxa" w:w="2340"/>
            <w:shd w:fill="FFFFFF" w:val="clear"/>
          </w:tcPr>
          <w:p>
            <w:r>
              <w:rPr>
                <w:rFonts w:ascii="Times New Roman" w:hAnsi="Times New Roman"/>
                <w:color w:val="000000"/>
                <w:sz w:val="20"/>
              </w:rPr>
              <w:t>OpenID Connect authentication; service credentials for read-only employee search; user attribute signature containing image URL; roles for Admin and CEO mapping.</w:t>
            </w:r>
          </w:p>
        </w:tc>
        <w:tc>
          <w:tcPr>
            <w:tcW w:type="dxa" w:w="2340"/>
          </w:tcPr>
          <w:p/>
        </w:tc>
      </w:tr>
      <w:tr>
        <w:tc>
          <w:tcPr>
            <w:tcW w:type="dxa" w:w="2340"/>
            <w:shd w:fill="FFFFFF" w:val="clear"/>
          </w:tcPr>
          <w:p>
            <w:r>
              <w:rPr>
                <w:rFonts w:ascii="Times New Roman" w:hAnsi="Times New Roman"/>
                <w:color w:val="000000"/>
                <w:sz w:val="20"/>
              </w:rPr>
              <w:t>Email (SMTP)</w:t>
            </w:r>
          </w:p>
        </w:tc>
        <w:tc>
          <w:tcPr>
            <w:tcW w:type="dxa" w:w="2340"/>
            <w:shd w:fill="FFFFFF" w:val="clear"/>
          </w:tcPr>
          <w:p>
            <w:r>
              <w:rPr>
                <w:rFonts w:ascii="Times New Roman" w:hAnsi="Times New Roman"/>
                <w:color w:val="000000"/>
                <w:sz w:val="20"/>
              </w:rPr>
              <w:t>Outbound notification delivery</w:t>
            </w:r>
          </w:p>
        </w:tc>
        <w:tc>
          <w:tcPr>
            <w:tcW w:type="dxa" w:w="2340"/>
            <w:shd w:fill="FFFFFF" w:val="clear"/>
          </w:tcPr>
          <w:p>
            <w:r>
              <w:rPr>
                <w:rFonts w:ascii="Times New Roman" w:hAnsi="Times New Roman"/>
                <w:color w:val="000000"/>
                <w:sz w:val="20"/>
              </w:rPr>
              <w:t>Configurable server, port, TLS, credentials, and from-address; console logging permitted in non-production.</w:t>
            </w:r>
          </w:p>
        </w:tc>
        <w:tc>
          <w:tcPr>
            <w:tcW w:type="dxa" w:w="2340"/>
          </w:tcPr>
          <w:p/>
        </w:tc>
      </w:tr>
      <w:tr>
        <w:tc>
          <w:tcPr>
            <w:tcW w:type="dxa" w:w="2340"/>
            <w:shd w:fill="FFFFFF" w:val="clear"/>
          </w:tcPr>
          <w:p>
            <w:r>
              <w:rPr>
                <w:rFonts w:ascii="Times New Roman" w:hAnsi="Times New Roman"/>
                <w:color w:val="000000"/>
                <w:sz w:val="20"/>
              </w:rPr>
              <w:t>Relational database</w:t>
            </w:r>
          </w:p>
        </w:tc>
        <w:tc>
          <w:tcPr>
            <w:tcW w:type="dxa" w:w="2340"/>
            <w:shd w:fill="FFFFFF" w:val="clear"/>
          </w:tcPr>
          <w:p>
            <w:r>
              <w:rPr>
                <w:rFonts w:ascii="Times New Roman" w:hAnsi="Times New Roman"/>
                <w:color w:val="000000"/>
                <w:sz w:val="20"/>
              </w:rPr>
              <w:t>Persistent storage</w:t>
            </w:r>
          </w:p>
        </w:tc>
        <w:tc>
          <w:tcPr>
            <w:tcW w:type="dxa" w:w="2340"/>
            <w:shd w:fill="FFFFFF" w:val="clear"/>
          </w:tcPr>
          <w:p>
            <w:r>
              <w:rPr>
                <w:rFonts w:ascii="Times New Roman" w:hAnsi="Times New Roman"/>
                <w:color w:val="000000"/>
                <w:sz w:val="20"/>
              </w:rPr>
              <w:t>Support for production-grade SQL database; logical data model per Section 6.</w:t>
            </w:r>
          </w:p>
        </w:tc>
        <w:tc>
          <w:tcPr>
            <w:tcW w:type="dxa" w:w="2340"/>
          </w:tcPr>
          <w:p/>
        </w:tc>
      </w:tr>
      <w:tr>
        <w:tc>
          <w:tcPr>
            <w:tcW w:type="dxa" w:w="2340"/>
            <w:shd w:fill="FFFFFF" w:val="clear"/>
          </w:tcPr>
          <w:p>
            <w:r>
              <w:rPr>
                <w:rFonts w:ascii="Times New Roman" w:hAnsi="Times New Roman"/>
                <w:color w:val="000000"/>
                <w:sz w:val="20"/>
              </w:rPr>
              <w:t>Signature image hosting</w:t>
            </w:r>
          </w:p>
        </w:tc>
        <w:tc>
          <w:tcPr>
            <w:tcW w:type="dxa" w:w="2340"/>
            <w:shd w:fill="FFFFFF" w:val="clear"/>
          </w:tcPr>
          <w:p>
            <w:r>
              <w:rPr>
                <w:rFonts w:ascii="Times New Roman" w:hAnsi="Times New Roman"/>
                <w:color w:val="000000"/>
                <w:sz w:val="20"/>
              </w:rPr>
              <w:t>HTTP(S) accessible image files</w:t>
            </w:r>
          </w:p>
        </w:tc>
        <w:tc>
          <w:tcPr>
            <w:tcW w:type="dxa" w:w="2340"/>
            <w:shd w:fill="FFFFFF" w:val="clear"/>
          </w:tcPr>
          <w:p>
            <w:r>
              <w:rPr>
                <w:rFonts w:ascii="Times New Roman" w:hAnsi="Times New Roman"/>
                <w:color w:val="000000"/>
                <w:sz w:val="20"/>
              </w:rPr>
              <w:t>URLs stored in identity directory; JPEG and PNG formats.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4.4 Communication Interfaces</w:t>
      </w:r>
    </w:p>
    <w:p>
      <w:pPr>
        <w:pStyle w:val="ListBullet"/>
        <w:jc w:val="both"/>
      </w:pPr>
      <w:r>
        <w:rPr>
          <w:rFonts w:ascii="Times New Roman" w:hAnsi="Times New Roman"/>
          <w:color w:val="000000"/>
          <w:sz w:val="24"/>
        </w:rPr>
        <w:t>HTTPS shall be used for all production user and API traffic.</w:t>
      </w:r>
    </w:p>
    <w:p>
      <w:pPr>
        <w:pStyle w:val="ListBullet"/>
        <w:jc w:val="both"/>
      </w:pPr>
      <w:r>
        <w:rPr>
          <w:rFonts w:ascii="Times New Roman" w:hAnsi="Times New Roman"/>
          <w:color w:val="000000"/>
          <w:sz w:val="24"/>
        </w:rPr>
        <w:t>Email shall use organisation-approved SMTP connectivity.</w:t>
      </w:r>
    </w:p>
    <w:p>
      <w:pPr>
        <w:pStyle w:val="ListBullet"/>
        <w:jc w:val="both"/>
      </w:pPr>
      <w:r>
        <w:rPr>
          <w:rFonts w:ascii="Times New Roman" w:hAnsi="Times New Roman"/>
          <w:color w:val="000000"/>
          <w:sz w:val="24"/>
        </w:rPr>
        <w:t>Identity-provider communication shall use TLS.</w:t>
      </w:r>
    </w:p>
    <w:p>
      <w:pPr>
        <w:pStyle w:val="Heading2"/>
      </w:pPr>
      <w:r>
        <w:rPr>
          <w:rFonts w:ascii="Times New Roman" w:hAnsi="Times New Roman"/>
          <w:b/>
          <w:i w:val="0"/>
          <w:color w:val="000000"/>
          <w:sz w:val="28"/>
        </w:rPr>
        <w:t>5. Non-Functional Requirements</w:t>
      </w:r>
    </w:p>
    <w:p>
      <w:pPr>
        <w:pStyle w:val="Heading3"/>
      </w:pPr>
      <w:r>
        <w:rPr>
          <w:rFonts w:ascii="Times New Roman" w:hAnsi="Times New Roman"/>
          <w:b/>
          <w:i w:val="0"/>
          <w:color w:val="000000"/>
          <w:sz w:val="24"/>
        </w:rPr>
        <w:t>5.1 Performance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NFR-PERF-001</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Standard page views shall load within three seconds under normal plant network conditions for 95% of requests.</w:t>
            </w:r>
          </w:p>
        </w:tc>
        <w:tc>
          <w:tcPr>
            <w:tcW w:type="dxa" w:w="2340"/>
          </w:tcPr>
          <w:p/>
        </w:tc>
      </w:tr>
      <w:tr>
        <w:tc>
          <w:tcPr>
            <w:tcW w:type="dxa" w:w="2340"/>
            <w:shd w:fill="FFFFFF" w:val="clear"/>
          </w:tcPr>
          <w:p>
            <w:r>
              <w:rPr>
                <w:rFonts w:ascii="Times New Roman" w:hAnsi="Times New Roman"/>
                <w:color w:val="000000"/>
                <w:sz w:val="20"/>
              </w:rPr>
              <w:t>NFR-PERF-002</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Employee search shall return results within two seconds for queries of two or more characters.</w:t>
            </w:r>
          </w:p>
        </w:tc>
        <w:tc>
          <w:tcPr>
            <w:tcW w:type="dxa" w:w="2340"/>
          </w:tcPr>
          <w:p/>
        </w:tc>
      </w:tr>
      <w:tr>
        <w:tc>
          <w:tcPr>
            <w:tcW w:type="dxa" w:w="2340"/>
            <w:shd w:fill="FFFFFF" w:val="clear"/>
          </w:tcPr>
          <w:p>
            <w:r>
              <w:rPr>
                <w:rFonts w:ascii="Times New Roman" w:hAnsi="Times New Roman"/>
                <w:color w:val="000000"/>
                <w:sz w:val="20"/>
              </w:rPr>
              <w:t>NFR-PERF-003</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CSV export of up to five thousand filtered incidents shall complete within thirty seconds.</w:t>
            </w:r>
          </w:p>
        </w:tc>
        <w:tc>
          <w:tcPr>
            <w:tcW w:type="dxa" w:w="2340"/>
          </w:tcPr>
          <w:p/>
        </w:tc>
      </w:tr>
      <w:tr>
        <w:tc>
          <w:tcPr>
            <w:tcW w:type="dxa" w:w="2340"/>
            <w:shd w:fill="FFFFFF" w:val="clear"/>
          </w:tcPr>
          <w:p>
            <w:r>
              <w:rPr>
                <w:rFonts w:ascii="Times New Roman" w:hAnsi="Times New Roman"/>
                <w:color w:val="000000"/>
                <w:sz w:val="20"/>
              </w:rPr>
              <w:t>NFR-PERF-004</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PDF generation for a single closed incident shall complete within fifteen seconds.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5.2 Safety and Reliability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NFR-REL-001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Workflow state changes shall be atomic; partial updates that leave an incident in an inconsistent state shall not occur.</w:t>
            </w:r>
          </w:p>
        </w:tc>
        <w:tc>
          <w:tcPr>
            <w:tcW w:type="dxa" w:w="2340"/>
          </w:tcPr>
          <w:p/>
        </w:tc>
      </w:tr>
      <w:tr>
        <w:tc>
          <w:tcPr>
            <w:tcW w:type="dxa" w:w="2340"/>
            <w:shd w:fill="FFFFFF" w:val="clear"/>
          </w:tcPr>
          <w:p>
            <w:r>
              <w:rPr>
                <w:rFonts w:ascii="Times New Roman" w:hAnsi="Times New Roman"/>
                <w:color w:val="000000"/>
                <w:sz w:val="20"/>
              </w:rPr>
              <w:t>NFR-REL-002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Concurrent actions by two users on the same incident shall not corrupt data; the second action shall fail with an informative message if the incident state has changed.</w:t>
            </w:r>
          </w:p>
        </w:tc>
        <w:tc>
          <w:tcPr>
            <w:tcW w:type="dxa" w:w="2340"/>
          </w:tcPr>
          <w:p/>
        </w:tc>
      </w:tr>
      <w:tr>
        <w:tc>
          <w:tcPr>
            <w:tcW w:type="dxa" w:w="2340"/>
            <w:shd w:fill="FFFFFF" w:val="clear"/>
          </w:tcPr>
          <w:p>
            <w:r>
              <w:rPr>
                <w:rFonts w:ascii="Times New Roman" w:hAnsi="Times New Roman"/>
                <w:color w:val="000000"/>
                <w:sz w:val="20"/>
              </w:rPr>
              <w:t>NFR-REL-003</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The system shall tolerate temporary unavailability of the email server without blocking workflow progression.</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5.3 Security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NFR-SEC-001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Production deployments shall enforce HTTPS and secure session cookies.</w:t>
            </w:r>
          </w:p>
        </w:tc>
        <w:tc>
          <w:tcPr>
            <w:tcW w:type="dxa" w:w="2340"/>
          </w:tcPr>
          <w:p/>
        </w:tc>
      </w:tr>
      <w:tr>
        <w:tc>
          <w:tcPr>
            <w:tcW w:type="dxa" w:w="2340"/>
            <w:shd w:fill="FFFFFF" w:val="clear"/>
          </w:tcPr>
          <w:p>
            <w:r>
              <w:rPr>
                <w:rFonts w:ascii="Times New Roman" w:hAnsi="Times New Roman"/>
                <w:color w:val="000000"/>
                <w:sz w:val="20"/>
              </w:rPr>
              <w:t>NFR-SEC-002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Authentication credentials and integration secrets shall be stored in environment configuration, not in source code.</w:t>
            </w:r>
          </w:p>
        </w:tc>
        <w:tc>
          <w:tcPr>
            <w:tcW w:type="dxa" w:w="2340"/>
          </w:tcPr>
          <w:p/>
        </w:tc>
      </w:tr>
      <w:tr>
        <w:tc>
          <w:tcPr>
            <w:tcW w:type="dxa" w:w="2340"/>
            <w:shd w:fill="FFFFFF" w:val="clear"/>
          </w:tcPr>
          <w:p>
            <w:r>
              <w:rPr>
                <w:rFonts w:ascii="Times New Roman" w:hAnsi="Times New Roman"/>
                <w:color w:val="000000"/>
                <w:sz w:val="20"/>
              </w:rPr>
              <w:t>NFR-SEC-003</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Passwords for any non-production local accounts shall not be default values in production builds.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5.4 Usability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NFR-USE-001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 reporter familiar with the paper form shall complete a first submission with no more than one hour of training.</w:t>
            </w:r>
          </w:p>
        </w:tc>
        <w:tc>
          <w:tcPr>
            <w:tcW w:type="dxa" w:w="2340"/>
          </w:tcPr>
          <w:p/>
        </w:tc>
      </w:tr>
      <w:tr>
        <w:tc>
          <w:tcPr>
            <w:tcW w:type="dxa" w:w="2340"/>
            <w:shd w:fill="FFFFFF" w:val="clear"/>
          </w:tcPr>
          <w:p>
            <w:r>
              <w:rPr>
                <w:rFonts w:ascii="Times New Roman" w:hAnsi="Times New Roman"/>
                <w:color w:val="000000"/>
                <w:sz w:val="20"/>
              </w:rPr>
              <w:t>NFR-USE-002</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Form sections shall follow the logical order of the paper incident form.</w:t>
            </w:r>
          </w:p>
        </w:tc>
        <w:tc>
          <w:tcPr>
            <w:tcW w:type="dxa" w:w="2340"/>
          </w:tcPr>
          <w:p/>
        </w:tc>
      </w:tr>
      <w:tr>
        <w:tc>
          <w:tcPr>
            <w:tcW w:type="dxa" w:w="2340"/>
            <w:shd w:fill="FFFFFF" w:val="clear"/>
          </w:tcPr>
          <w:p>
            <w:r>
              <w:rPr>
                <w:rFonts w:ascii="Times New Roman" w:hAnsi="Times New Roman"/>
                <w:color w:val="000000"/>
                <w:sz w:val="20"/>
              </w:rPr>
              <w:t>NFR-USE-003</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Required fields and validation errors shall be identifiable without reading server logs.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5.5 Maintainability and Testability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NFR-MAIN-001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The system shall include automated tests covering workflow transitions, permissions, incident ID assignment, and form validation.</w:t>
            </w:r>
          </w:p>
        </w:tc>
        <w:tc>
          <w:tcPr>
            <w:tcW w:type="dxa" w:w="2340"/>
          </w:tcPr>
          <w:p/>
        </w:tc>
      </w:tr>
      <w:tr>
        <w:tc>
          <w:tcPr>
            <w:tcW w:type="dxa" w:w="2340"/>
            <w:shd w:fill="FFFFFF" w:val="clear"/>
          </w:tcPr>
          <w:p>
            <w:r>
              <w:rPr>
                <w:rFonts w:ascii="Times New Roman" w:hAnsi="Times New Roman"/>
                <w:color w:val="000000"/>
                <w:sz w:val="20"/>
              </w:rPr>
              <w:t>NFR-MAIN-002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Automated test coverage shall be at least eighty percent of the application logic modules as measured by a standard coverage tool.</w:t>
            </w:r>
          </w:p>
        </w:tc>
        <w:tc>
          <w:tcPr>
            <w:tcW w:type="dxa" w:w="2340"/>
          </w:tcPr>
          <w:p/>
        </w:tc>
      </w:tr>
      <w:tr>
        <w:tc>
          <w:tcPr>
            <w:tcW w:type="dxa" w:w="2340"/>
            <w:shd w:fill="FFFFFF" w:val="clear"/>
          </w:tcPr>
          <w:p>
            <w:r>
              <w:rPr>
                <w:rFonts w:ascii="Times New Roman" w:hAnsi="Times New Roman"/>
                <w:color w:val="000000"/>
                <w:sz w:val="20"/>
              </w:rPr>
              <w:t>NFR-MAIN-003</w:t>
            </w:r>
          </w:p>
        </w:tc>
        <w:tc>
          <w:tcPr>
            <w:tcW w:type="dxa" w:w="2340"/>
            <w:shd w:fill="FFFFFF" w:val="clear"/>
          </w:tcPr>
          <w:p>
            <w:r>
              <w:rPr>
                <w:rFonts w:ascii="Times New Roman" w:hAnsi="Times New Roman"/>
                <w:color w:val="000000"/>
                <w:sz w:val="20"/>
              </w:rPr>
              <w:t>Should</w:t>
            </w:r>
          </w:p>
        </w:tc>
        <w:tc>
          <w:tcPr>
            <w:tcW w:type="dxa" w:w="2340"/>
            <w:shd w:fill="FFFFFF" w:val="clear"/>
          </w:tcPr>
          <w:p>
            <w:r>
              <w:rPr>
                <w:rFonts w:ascii="Times New Roman" w:hAnsi="Times New Roman"/>
                <w:color w:val="000000"/>
                <w:sz w:val="20"/>
              </w:rPr>
              <w:t>Configuration values including late threshold, photo limits, form reference, and email settings shall be adjustable without code changes.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r>
        <w:br w:type="page"/>
      </w:r>
    </w:p>
    <w:p>
      <w:pPr>
        <w:pStyle w:val="Heading2"/>
      </w:pPr>
      <w:r>
        <w:rPr>
          <w:rFonts w:ascii="Times New Roman" w:hAnsi="Times New Roman"/>
          <w:b/>
          <w:i w:val="0"/>
          <w:color w:val="000000"/>
          <w:sz w:val="28"/>
        </w:rPr>
        <w:t>6. Data Requirements</w:t>
      </w:r>
    </w:p>
    <w:p>
      <w:pPr>
        <w:pStyle w:val="Heading3"/>
      </w:pPr>
      <w:r>
        <w:rPr>
          <w:rFonts w:ascii="Times New Roman" w:hAnsi="Times New Roman"/>
          <w:b/>
          <w:i w:val="0"/>
          <w:color w:val="000000"/>
          <w:sz w:val="24"/>
        </w:rPr>
        <w:t>6.1 Logical Data Entities</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Entity</w:t>
            </w:r>
          </w:p>
        </w:tc>
        <w:tc>
          <w:tcPr>
            <w:tcW w:type="dxa" w:w="3120"/>
            <w:shd w:fill="FFFFFF" w:val="clear"/>
          </w:tcPr>
          <w:p>
            <w:r>
              <w:rPr>
                <w:rFonts w:ascii="Times New Roman" w:hAnsi="Times New Roman"/>
                <w:b/>
                <w:color w:val="000000"/>
                <w:sz w:val="20"/>
              </w:rPr>
              <w:t>Description</w:t>
            </w:r>
          </w:p>
        </w:tc>
        <w:tc>
          <w:tcPr>
            <w:tcW w:type="dxa" w:w="3120"/>
          </w:tcPr>
          <w:p/>
        </w:tc>
      </w:tr>
      <w:tr>
        <w:tc>
          <w:tcPr>
            <w:tcW w:type="dxa" w:w="3120"/>
            <w:shd w:fill="FFFFFF" w:val="clear"/>
          </w:tcPr>
          <w:p>
            <w:r>
              <w:rPr>
                <w:rFonts w:ascii="Times New Roman" w:hAnsi="Times New Roman"/>
                <w:color w:val="000000"/>
                <w:sz w:val="20"/>
              </w:rPr>
              <w:t>User</w:t>
            </w:r>
          </w:p>
        </w:tc>
        <w:tc>
          <w:tcPr>
            <w:tcW w:type="dxa" w:w="3120"/>
            <w:shd w:fill="FFFFFF" w:val="clear"/>
          </w:tcPr>
          <w:p>
            <w:r>
              <w:rPr>
                <w:rFonts w:ascii="Times New Roman" w:hAnsi="Times New Roman"/>
                <w:color w:val="000000"/>
                <w:sz w:val="20"/>
              </w:rPr>
              <w:t>Authenticated employee with name, email, designation, role, identity-provider identifier, active flag.</w:t>
            </w:r>
          </w:p>
        </w:tc>
        <w:tc>
          <w:tcPr>
            <w:tcW w:type="dxa" w:w="3120"/>
          </w:tcPr>
          <w:p/>
        </w:tc>
      </w:tr>
      <w:tr>
        <w:tc>
          <w:tcPr>
            <w:tcW w:type="dxa" w:w="3120"/>
            <w:shd w:fill="FFFFFF" w:val="clear"/>
          </w:tcPr>
          <w:p>
            <w:r>
              <w:rPr>
                <w:rFonts w:ascii="Times New Roman" w:hAnsi="Times New Roman"/>
                <w:color w:val="000000"/>
                <w:sz w:val="20"/>
              </w:rPr>
              <w:t>Incident</w:t>
            </w:r>
          </w:p>
        </w:tc>
        <w:tc>
          <w:tcPr>
            <w:tcW w:type="dxa" w:w="3120"/>
            <w:shd w:fill="FFFFFF" w:val="clear"/>
          </w:tcPr>
          <w:p>
            <w:r>
              <w:rPr>
                <w:rFonts w:ascii="Times New Roman" w:hAnsi="Times New Roman"/>
                <w:color w:val="000000"/>
                <w:sz w:val="20"/>
              </w:rPr>
              <w:t>Core report record including identification, status, dates, location, classifications, narratives, severity, late flag, assigned participants, signatory timestamps, and closure timestamp.</w:t>
            </w:r>
          </w:p>
        </w:tc>
        <w:tc>
          <w:tcPr>
            <w:tcW w:type="dxa" w:w="3120"/>
          </w:tcPr>
          <w:p/>
        </w:tc>
      </w:tr>
      <w:tr>
        <w:tc>
          <w:tcPr>
            <w:tcW w:type="dxa" w:w="3120"/>
            <w:shd w:fill="FFFFFF" w:val="clear"/>
          </w:tcPr>
          <w:p>
            <w:r>
              <w:rPr>
                <w:rFonts w:ascii="Times New Roman" w:hAnsi="Times New Roman"/>
                <w:color w:val="000000"/>
                <w:sz w:val="20"/>
              </w:rPr>
              <w:t>Witness</w:t>
            </w:r>
          </w:p>
        </w:tc>
        <w:tc>
          <w:tcPr>
            <w:tcW w:type="dxa" w:w="3120"/>
            <w:shd w:fill="FFFFFF" w:val="clear"/>
          </w:tcPr>
          <w:p>
            <w:r>
              <w:rPr>
                <w:rFonts w:ascii="Times New Roman" w:hAnsi="Times New Roman"/>
                <w:color w:val="000000"/>
                <w:sz w:val="20"/>
              </w:rPr>
              <w:t>Name and designation linked to an incident.</w:t>
            </w:r>
          </w:p>
        </w:tc>
        <w:tc>
          <w:tcPr>
            <w:tcW w:type="dxa" w:w="3120"/>
          </w:tcPr>
          <w:p/>
        </w:tc>
      </w:tr>
      <w:tr>
        <w:tc>
          <w:tcPr>
            <w:tcW w:type="dxa" w:w="3120"/>
            <w:shd w:fill="FFFFFF" w:val="clear"/>
          </w:tcPr>
          <w:p>
            <w:r>
              <w:rPr>
                <w:rFonts w:ascii="Times New Roman" w:hAnsi="Times New Roman"/>
                <w:color w:val="000000"/>
                <w:sz w:val="20"/>
              </w:rPr>
              <w:t>Incident photo</w:t>
            </w:r>
          </w:p>
        </w:tc>
        <w:tc>
          <w:tcPr>
            <w:tcW w:type="dxa" w:w="3120"/>
            <w:shd w:fill="FFFFFF" w:val="clear"/>
          </w:tcPr>
          <w:p>
            <w:r>
              <w:rPr>
                <w:rFonts w:ascii="Times New Roman" w:hAnsi="Times New Roman"/>
                <w:color w:val="000000"/>
                <w:sz w:val="20"/>
              </w:rPr>
              <w:t>Image file metadata and storage reference linked to an incident.</w:t>
            </w:r>
          </w:p>
        </w:tc>
        <w:tc>
          <w:tcPr>
            <w:tcW w:type="dxa" w:w="3120"/>
          </w:tcPr>
          <w:p/>
        </w:tc>
      </w:tr>
      <w:tr>
        <w:tc>
          <w:tcPr>
            <w:tcW w:type="dxa" w:w="3120"/>
            <w:shd w:fill="FFFFFF" w:val="clear"/>
          </w:tcPr>
          <w:p>
            <w:r>
              <w:rPr>
                <w:rFonts w:ascii="Times New Roman" w:hAnsi="Times New Roman"/>
                <w:color w:val="000000"/>
                <w:sz w:val="20"/>
              </w:rPr>
              <w:t>Timeline entry</w:t>
            </w:r>
          </w:p>
        </w:tc>
        <w:tc>
          <w:tcPr>
            <w:tcW w:type="dxa" w:w="3120"/>
            <w:shd w:fill="FFFFFF" w:val="clear"/>
          </w:tcPr>
          <w:p>
            <w:r>
              <w:rPr>
                <w:rFonts w:ascii="Times New Roman" w:hAnsi="Times New Roman"/>
                <w:color w:val="000000"/>
                <w:sz w:val="20"/>
              </w:rPr>
              <w:t>Immutable audit event linked to an incident.</w:t>
            </w:r>
          </w:p>
        </w:tc>
        <w:tc>
          <w:tcPr>
            <w:tcW w:type="dxa" w:w="3120"/>
          </w:tcPr>
          <w:p/>
        </w:tc>
      </w:tr>
      <w:tr>
        <w:tc>
          <w:tcPr>
            <w:tcW w:type="dxa" w:w="3120"/>
            <w:shd w:fill="FFFFFF" w:val="clear"/>
          </w:tcPr>
          <w:p>
            <w:r>
              <w:rPr>
                <w:rFonts w:ascii="Times New Roman" w:hAnsi="Times New Roman"/>
                <w:color w:val="000000"/>
                <w:sz w:val="20"/>
              </w:rPr>
              <w:t>Notification log</w:t>
            </w:r>
          </w:p>
        </w:tc>
        <w:tc>
          <w:tcPr>
            <w:tcW w:type="dxa" w:w="3120"/>
            <w:shd w:fill="FFFFFF" w:val="clear"/>
          </w:tcPr>
          <w:p>
            <w:r>
              <w:rPr>
                <w:rFonts w:ascii="Times New Roman" w:hAnsi="Times New Roman"/>
                <w:color w:val="000000"/>
                <w:sz w:val="20"/>
              </w:rPr>
              <w:t>Record of outbound email attempts.</w:t>
            </w:r>
          </w:p>
        </w:tc>
        <w:tc>
          <w:tcPr>
            <w:tcW w:type="dxa" w:w="3120"/>
          </w:tcPr>
          <w:p/>
        </w:tc>
      </w:tr>
      <w:tr>
        <w:tc>
          <w:tcPr>
            <w:tcW w:type="dxa" w:w="3120"/>
            <w:shd w:fill="FFFFFF" w:val="clear"/>
          </w:tcPr>
          <w:p>
            <w:r>
              <w:rPr>
                <w:rFonts w:ascii="Times New Roman" w:hAnsi="Times New Roman"/>
                <w:color w:val="000000"/>
                <w:sz w:val="20"/>
              </w:rPr>
              <w:t>Incident sequence</w:t>
            </w:r>
          </w:p>
        </w:tc>
        <w:tc>
          <w:tcPr>
            <w:tcW w:type="dxa" w:w="3120"/>
            <w:shd w:fill="FFFFFF" w:val="clear"/>
          </w:tcPr>
          <w:p>
            <w:r>
              <w:rPr>
                <w:rFonts w:ascii="Times New Roman" w:hAnsi="Times New Roman"/>
                <w:color w:val="000000"/>
                <w:sz w:val="20"/>
              </w:rPr>
              <w:t>Monthly counter supporting Incident ID generation.</w:t>
            </w:r>
          </w:p>
        </w:tc>
        <w:tc>
          <w:tcPr>
            <w:tcW w:type="dxa" w:w="3120"/>
            <w:shd w:fill="FFFFFF" w:val="clear"/>
          </w:tcPr>
          <w:p>
            <w:r>
              <w:rPr>
                <w:rFonts w:ascii="Times New Roman" w:hAnsi="Times New Roman"/>
                <w:color w:val="000000"/>
                <w:sz w:val="20"/>
              </w:rPr>
            </w:r>
          </w:p>
        </w:tc>
      </w:tr>
      <w:tr>
        <w:tc>
          <w:tcPr>
            <w:tcW w:type="dxa" w:w="3120"/>
            <w:shd w:fill="FFFFFF" w:val="clear"/>
          </w:tcPr>
          <w:p>
            <w:r>
              <w:rPr>
                <w:rFonts w:ascii="Times New Roman" w:hAnsi="Times New Roman"/>
                <w:color w:val="000000"/>
                <w:sz w:val="20"/>
              </w:rPr>
            </w:r>
          </w:p>
        </w:tc>
        <w:tc>
          <w:tcPr>
            <w:tcW w:type="dxa" w:w="3120"/>
          </w:tcPr>
          <w:p/>
        </w:tc>
        <w:tc>
          <w:tcPr>
            <w:tcW w:type="dxa" w:w="3120"/>
          </w:tcPr>
          <w:p/>
        </w:tc>
      </w:tr>
    </w:tbl>
    <w:p>
      <w:pPr>
        <w:pStyle w:val="Heading3"/>
      </w:pPr>
      <w:r>
        <w:rPr>
          <w:rFonts w:ascii="Times New Roman" w:hAnsi="Times New Roman"/>
          <w:b/>
          <w:i w:val="0"/>
          <w:color w:val="000000"/>
          <w:sz w:val="24"/>
        </w:rPr>
        <w:t>6.2 Data Retention and Integrity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ID</w:t>
            </w:r>
          </w:p>
        </w:tc>
        <w:tc>
          <w:tcPr>
            <w:tcW w:type="dxa" w:w="2340"/>
            <w:shd w:fill="FFFFFF" w:val="clear"/>
          </w:tcPr>
          <w:p>
            <w:r>
              <w:rPr>
                <w:rFonts w:ascii="Times New Roman" w:hAnsi="Times New Roman"/>
                <w:b/>
                <w:color w:val="000000"/>
                <w:sz w:val="20"/>
              </w:rPr>
              <w:t>Priority</w:t>
            </w:r>
          </w:p>
        </w:tc>
        <w:tc>
          <w:tcPr>
            <w:tcW w:type="dxa" w:w="2340"/>
            <w:shd w:fill="FFFFFF" w:val="clear"/>
          </w:tcPr>
          <w:p>
            <w:r>
              <w:rPr>
                <w:rFonts w:ascii="Times New Roman" w:hAnsi="Times New Roman"/>
                <w:b/>
                <w:color w:val="000000"/>
                <w:sz w:val="20"/>
              </w:rPr>
              <w:t>Requirement</w:t>
            </w:r>
          </w:p>
        </w:tc>
        <w:tc>
          <w:tcPr>
            <w:tcW w:type="dxa" w:w="2340"/>
          </w:tcPr>
          <w:p/>
        </w:tc>
      </w:tr>
      <w:tr>
        <w:tc>
          <w:tcPr>
            <w:tcW w:type="dxa" w:w="2340"/>
            <w:shd w:fill="FFFFFF" w:val="clear"/>
          </w:tcPr>
          <w:p>
            <w:r>
              <w:rPr>
                <w:rFonts w:ascii="Times New Roman" w:hAnsi="Times New Roman"/>
                <w:color w:val="000000"/>
                <w:sz w:val="20"/>
              </w:rPr>
              <w:t>DR-RET-001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Closed incident records, attachments, and timeline shall be retained for at least seven years unless superseded by organisation records-management policy.</w:t>
            </w:r>
          </w:p>
        </w:tc>
        <w:tc>
          <w:tcPr>
            <w:tcW w:type="dxa" w:w="2340"/>
          </w:tcPr>
          <w:p/>
        </w:tc>
      </w:tr>
      <w:tr>
        <w:tc>
          <w:tcPr>
            <w:tcW w:type="dxa" w:w="2340"/>
            <w:shd w:fill="FFFFFF" w:val="clear"/>
          </w:tcPr>
          <w:p>
            <w:r>
              <w:rPr>
                <w:rFonts w:ascii="Times New Roman" w:hAnsi="Times New Roman"/>
                <w:color w:val="000000"/>
                <w:sz w:val="20"/>
              </w:rPr>
              <w:t>DR-RET-002</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Incident ID shall remain unique for the life of the system.</w:t>
            </w:r>
          </w:p>
        </w:tc>
        <w:tc>
          <w:tcPr>
            <w:tcW w:type="dxa" w:w="2340"/>
          </w:tcPr>
          <w:p/>
        </w:tc>
      </w:tr>
      <w:tr>
        <w:tc>
          <w:tcPr>
            <w:tcW w:type="dxa" w:w="2340"/>
            <w:shd w:fill="FFFFFF" w:val="clear"/>
          </w:tcPr>
          <w:p>
            <w:r>
              <w:rPr>
                <w:rFonts w:ascii="Times New Roman" w:hAnsi="Times New Roman"/>
                <w:color w:val="000000"/>
                <w:sz w:val="20"/>
              </w:rPr>
              <w:t>DR-INT-001</w:t>
            </w:r>
          </w:p>
        </w:tc>
        <w:tc>
          <w:tcPr>
            <w:tcW w:type="dxa" w:w="2340"/>
            <w:shd w:fill="FFFFFF" w:val="clear"/>
          </w:tcPr>
          <w:p>
            <w:r>
              <w:rPr>
                <w:rFonts w:ascii="Times New Roman" w:hAnsi="Times New Roman"/>
                <w:color w:val="000000"/>
                <w:sz w:val="20"/>
              </w:rPr>
              <w:t>Must</w:t>
            </w:r>
          </w:p>
        </w:tc>
        <w:tc>
          <w:tcPr>
            <w:tcW w:type="dxa" w:w="2340"/>
            <w:shd w:fill="FFFFFF" w:val="clear"/>
          </w:tcPr>
          <w:p>
            <w:r>
              <w:rPr>
                <w:rFonts w:ascii="Times New Roman" w:hAnsi="Times New Roman"/>
                <w:color w:val="000000"/>
                <w:sz w:val="20"/>
              </w:rPr>
              <w:t>Referential integrity shall be enforced between incidents and their witnesses, photos, timeline entries, and notifications.</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6.3 Validation Summary</w:t>
      </w:r>
    </w:p>
    <w:p>
      <w:pPr>
        <w:jc w:val="both"/>
      </w:pPr>
      <w:r>
        <w:rPr>
          <w:rFonts w:ascii="Times New Roman" w:hAnsi="Times New Roman"/>
          <w:b w:val="0"/>
          <w:i w:val="0"/>
          <w:color w:val="000000"/>
          <w:sz w:val="24"/>
        </w:rPr>
        <w:t>Field-level validation rules are defined functionally in Section 3.4 and Section 3.6. The system shall revalidate all rules on the server regardless of client-side checks.</w:t>
      </w:r>
    </w:p>
    <w:p>
      <w:pPr>
        <w:pStyle w:val="Heading2"/>
      </w:pPr>
      <w:r>
        <w:rPr>
          <w:rFonts w:ascii="Times New Roman" w:hAnsi="Times New Roman"/>
          <w:b/>
          <w:i w:val="0"/>
          <w:color w:val="000000"/>
          <w:sz w:val="28"/>
        </w:rPr>
        <w:t>7. Constraints and Assumptions</w:t>
      </w:r>
    </w:p>
    <w:p>
      <w:pPr>
        <w:pStyle w:val="Heading3"/>
      </w:pPr>
      <w:r>
        <w:rPr>
          <w:rFonts w:ascii="Times New Roman" w:hAnsi="Times New Roman"/>
          <w:b/>
          <w:i w:val="0"/>
          <w:color w:val="000000"/>
          <w:sz w:val="24"/>
        </w:rPr>
        <w:t>7.1 Regulatory and Organisational Constraints</w:t>
      </w:r>
    </w:p>
    <w:p>
      <w:pPr>
        <w:pStyle w:val="ListBullet"/>
        <w:jc w:val="both"/>
      </w:pPr>
      <w:r>
        <w:rPr>
          <w:rFonts w:ascii="Times New Roman" w:hAnsi="Times New Roman"/>
          <w:color w:val="000000"/>
          <w:sz w:val="24"/>
        </w:rPr>
        <w:t>The system shall align with Kiira Motors Corporation information security policies.</w:t>
      </w:r>
    </w:p>
    <w:p>
      <w:pPr>
        <w:pStyle w:val="ListBullet"/>
        <w:jc w:val="both"/>
      </w:pPr>
      <w:r>
        <w:rPr>
          <w:rFonts w:ascii="Times New Roman" w:hAnsi="Times New Roman"/>
          <w:color w:val="000000"/>
          <w:sz w:val="24"/>
        </w:rPr>
        <w:t>Personal data shall be limited to that required for incident management and audit.</w:t>
      </w:r>
    </w:p>
    <w:p>
      <w:pPr>
        <w:pStyle w:val="ListBullet"/>
        <w:jc w:val="both"/>
      </w:pPr>
      <w:r>
        <w:rPr>
          <w:rFonts w:ascii="Times New Roman" w:hAnsi="Times New Roman"/>
          <w:color w:val="000000"/>
          <w:sz w:val="24"/>
        </w:rPr>
        <w:t>Electronic records shall support production department quality and HSE audit needs.</w:t>
      </w:r>
    </w:p>
    <w:p>
      <w:pPr>
        <w:pStyle w:val="Heading3"/>
      </w:pPr>
      <w:r>
        <w:rPr>
          <w:rFonts w:ascii="Times New Roman" w:hAnsi="Times New Roman"/>
          <w:b/>
          <w:i w:val="0"/>
          <w:color w:val="000000"/>
          <w:sz w:val="24"/>
        </w:rPr>
        <w:t>7.2 Explicit Exclusions (Version 1.0)</w:t>
      </w:r>
    </w:p>
    <w:p>
      <w:pPr>
        <w:pStyle w:val="ListBullet"/>
        <w:jc w:val="both"/>
      </w:pPr>
      <w:r>
        <w:rPr>
          <w:rFonts w:ascii="Times New Roman" w:hAnsi="Times New Roman"/>
          <w:color w:val="000000"/>
          <w:sz w:val="24"/>
        </w:rPr>
        <w:t>No automatic verifier or approver routing by role, grade, or scene location.</w:t>
      </w:r>
    </w:p>
    <w:p>
      <w:pPr>
        <w:pStyle w:val="ListBullet"/>
        <w:jc w:val="both"/>
      </w:pPr>
      <w:r>
        <w:rPr>
          <w:rFonts w:ascii="Times New Roman" w:hAnsi="Times New Roman"/>
          <w:color w:val="000000"/>
          <w:sz w:val="24"/>
        </w:rPr>
        <w:t>No administrator reassignment of verifier or approver on in-flight incidents.</w:t>
      </w:r>
    </w:p>
    <w:p>
      <w:pPr>
        <w:pStyle w:val="ListBullet"/>
        <w:jc w:val="both"/>
      </w:pPr>
      <w:r>
        <w:rPr>
          <w:rFonts w:ascii="Times New Roman" w:hAnsi="Times New Roman"/>
          <w:color w:val="000000"/>
          <w:sz w:val="24"/>
        </w:rPr>
        <w:t>No dedicated custom user-management module within the IRS application.</w:t>
      </w:r>
    </w:p>
    <w:p>
      <w:pPr>
        <w:pStyle w:val="ListBullet"/>
        <w:jc w:val="both"/>
      </w:pPr>
      <w:r>
        <w:rPr>
          <w:rFonts w:ascii="Times New Roman" w:hAnsi="Times New Roman"/>
          <w:color w:val="000000"/>
          <w:sz w:val="24"/>
        </w:rPr>
        <w:t>No reopening of closed incidents.</w:t>
      </w:r>
    </w:p>
    <w:p>
      <w:r>
        <w:br w:type="page"/>
      </w:r>
    </w:p>
    <w:p>
      <w:pPr>
        <w:pStyle w:val="Heading2"/>
      </w:pPr>
      <w:r>
        <w:rPr>
          <w:rFonts w:ascii="Times New Roman" w:hAnsi="Times New Roman"/>
          <w:b/>
          <w:i w:val="0"/>
          <w:color w:val="000000"/>
          <w:sz w:val="28"/>
        </w:rPr>
        <w:t>8. Appendices</w:t>
      </w:r>
    </w:p>
    <w:p>
      <w:pPr>
        <w:pStyle w:val="Heading3"/>
      </w:pPr>
      <w:r>
        <w:rPr>
          <w:rFonts w:ascii="Times New Roman" w:hAnsi="Times New Roman"/>
          <w:b/>
          <w:i w:val="0"/>
          <w:color w:val="000000"/>
          <w:sz w:val="24"/>
        </w:rPr>
        <w:t>Appendix A — Predefined Scene Locations</w:t>
      </w:r>
    </w:p>
    <w:tbl>
      <w:tblPr>
        <w:tblStyle w:val="TableGrid"/>
        <w:tblW w:type="auto" w:w="0"/>
        <w:tblLook w:firstColumn="1" w:firstRow="1" w:lastColumn="0" w:lastRow="0" w:noHBand="0" w:noVBand="1" w:val="04A0"/>
      </w:tblPr>
      <w:tblGrid>
        <w:gridCol w:w="4680"/>
        <w:gridCol w:w="4680"/>
      </w:tblGrid>
      <w:tr>
        <w:tc>
          <w:tcPr>
            <w:tcW w:type="dxa" w:w="4680"/>
            <w:shd w:fill="FFFFFF" w:val="clear"/>
          </w:tcPr>
          <w:p>
            <w:r>
              <w:rPr>
                <w:rFonts w:ascii="Times New Roman" w:hAnsi="Times New Roman"/>
                <w:b/>
                <w:color w:val="000000"/>
                <w:sz w:val="20"/>
              </w:rPr>
              <w:t>Location name</w:t>
            </w:r>
          </w:p>
        </w:tc>
        <w:tc>
          <w:tcPr>
            <w:tcW w:type="dxa" w:w="4680"/>
          </w:tcPr>
          <w:p/>
        </w:tc>
      </w:tr>
      <w:tr>
        <w:tc>
          <w:tcPr>
            <w:tcW w:type="dxa" w:w="4680"/>
            <w:shd w:fill="FFFFFF" w:val="clear"/>
          </w:tcPr>
          <w:p>
            <w:r>
              <w:rPr>
                <w:rFonts w:ascii="Times New Roman" w:hAnsi="Times New Roman"/>
                <w:color w:val="000000"/>
                <w:sz w:val="20"/>
              </w:rPr>
              <w:t>QIT Building</w:t>
            </w:r>
          </w:p>
        </w:tc>
        <w:tc>
          <w:tcPr>
            <w:tcW w:type="dxa" w:w="4680"/>
          </w:tcPr>
          <w:p/>
        </w:tc>
      </w:tr>
      <w:tr>
        <w:tc>
          <w:tcPr>
            <w:tcW w:type="dxa" w:w="4680"/>
            <w:shd w:fill="FFFFFF" w:val="clear"/>
          </w:tcPr>
          <w:p>
            <w:r>
              <w:rPr>
                <w:rFonts w:ascii="Times New Roman" w:hAnsi="Times New Roman"/>
                <w:color w:val="000000"/>
                <w:sz w:val="20"/>
              </w:rPr>
              <w:t>Trim Building</w:t>
            </w:r>
          </w:p>
        </w:tc>
        <w:tc>
          <w:tcPr>
            <w:tcW w:type="dxa" w:w="4680"/>
          </w:tcPr>
          <w:p/>
        </w:tc>
      </w:tr>
      <w:tr>
        <w:tc>
          <w:tcPr>
            <w:tcW w:type="dxa" w:w="4680"/>
            <w:shd w:fill="FFFFFF" w:val="clear"/>
          </w:tcPr>
          <w:p>
            <w:r>
              <w:rPr>
                <w:rFonts w:ascii="Times New Roman" w:hAnsi="Times New Roman"/>
                <w:color w:val="000000"/>
                <w:sz w:val="20"/>
              </w:rPr>
              <w:t>Body Shop</w:t>
            </w:r>
          </w:p>
        </w:tc>
        <w:tc>
          <w:tcPr>
            <w:tcW w:type="dxa" w:w="4680"/>
          </w:tcPr>
          <w:p/>
        </w:tc>
      </w:tr>
      <w:tr>
        <w:tc>
          <w:tcPr>
            <w:tcW w:type="dxa" w:w="4680"/>
            <w:shd w:fill="FFFFFF" w:val="clear"/>
          </w:tcPr>
          <w:p>
            <w:r>
              <w:rPr>
                <w:rFonts w:ascii="Times New Roman" w:hAnsi="Times New Roman"/>
                <w:color w:val="000000"/>
                <w:sz w:val="20"/>
              </w:rPr>
              <w:t>Machine Shop</w:t>
            </w:r>
          </w:p>
        </w:tc>
        <w:tc>
          <w:tcPr>
            <w:tcW w:type="dxa" w:w="4680"/>
          </w:tcPr>
          <w:p/>
        </w:tc>
      </w:tr>
      <w:tr>
        <w:tc>
          <w:tcPr>
            <w:tcW w:type="dxa" w:w="4680"/>
            <w:shd w:fill="FFFFFF" w:val="clear"/>
          </w:tcPr>
          <w:p>
            <w:r>
              <w:rPr>
                <w:rFonts w:ascii="Times New Roman" w:hAnsi="Times New Roman"/>
                <w:color w:val="000000"/>
                <w:sz w:val="20"/>
              </w:rPr>
              <w:t>Paint Shop</w:t>
            </w:r>
          </w:p>
        </w:tc>
        <w:tc>
          <w:tcPr>
            <w:tcW w:type="dxa" w:w="4680"/>
          </w:tcPr>
          <w:p/>
        </w:tc>
      </w:tr>
      <w:tr>
        <w:tc>
          <w:tcPr>
            <w:tcW w:type="dxa" w:w="4680"/>
            <w:shd w:fill="FFFFFF" w:val="clear"/>
          </w:tcPr>
          <w:p>
            <w:r>
              <w:rPr>
                <w:rFonts w:ascii="Times New Roman" w:hAnsi="Times New Roman"/>
                <w:color w:val="000000"/>
                <w:sz w:val="20"/>
              </w:rPr>
              <w:t>Warehouse</w:t>
            </w:r>
          </w:p>
        </w:tc>
        <w:tc>
          <w:tcPr>
            <w:tcW w:type="dxa" w:w="4680"/>
          </w:tcPr>
          <w:p/>
        </w:tc>
      </w:tr>
      <w:tr>
        <w:tc>
          <w:tcPr>
            <w:tcW w:type="dxa" w:w="4680"/>
            <w:shd w:fill="FFFFFF" w:val="clear"/>
          </w:tcPr>
          <w:p>
            <w:r>
              <w:rPr>
                <w:rFonts w:ascii="Times New Roman" w:hAnsi="Times New Roman"/>
                <w:color w:val="000000"/>
                <w:sz w:val="20"/>
              </w:rPr>
              <w:t>Chassis Line</w:t>
            </w:r>
          </w:p>
        </w:tc>
        <w:tc>
          <w:tcPr>
            <w:tcW w:type="dxa" w:w="4680"/>
          </w:tcPr>
          <w:p/>
        </w:tc>
      </w:tr>
      <w:tr>
        <w:tc>
          <w:tcPr>
            <w:tcW w:type="dxa" w:w="4680"/>
            <w:shd w:fill="FFFFFF" w:val="clear"/>
          </w:tcPr>
          <w:p>
            <w:r>
              <w:rPr>
                <w:rFonts w:ascii="Times New Roman" w:hAnsi="Times New Roman"/>
                <w:color w:val="000000"/>
                <w:sz w:val="20"/>
              </w:rPr>
              <w:t>Other (free text, max 70 characters)</w:t>
            </w:r>
          </w:p>
        </w:tc>
        <w:tc>
          <w:tcPr>
            <w:tcW w:type="dxa" w:w="4680"/>
            <w:shd w:fill="FFFFFF" w:val="clear"/>
          </w:tcPr>
          <w:p>
            <w:r>
              <w:rPr>
                <w:rFonts w:ascii="Times New Roman" w:hAnsi="Times New Roman"/>
                <w:color w:val="000000"/>
                <w:sz w:val="20"/>
              </w:rPr>
            </w:r>
          </w:p>
        </w:tc>
      </w:tr>
      <w:tr>
        <w:tc>
          <w:tcPr>
            <w:tcW w:type="dxa" w:w="4680"/>
            <w:shd w:fill="FFFFFF" w:val="clear"/>
          </w:tcPr>
          <w:p>
            <w:r>
              <w:rPr>
                <w:rFonts w:ascii="Times New Roman" w:hAnsi="Times New Roman"/>
                <w:color w:val="000000"/>
                <w:sz w:val="20"/>
              </w:rPr>
            </w:r>
          </w:p>
        </w:tc>
        <w:tc>
          <w:tcPr>
            <w:tcW w:type="dxa" w:w="4680"/>
          </w:tcPr>
          <w:p/>
        </w:tc>
      </w:tr>
    </w:tbl>
    <w:p>
      <w:pPr>
        <w:pStyle w:val="Heading3"/>
      </w:pPr>
      <w:r>
        <w:rPr>
          <w:rFonts w:ascii="Times New Roman" w:hAnsi="Times New Roman"/>
          <w:b/>
          <w:i w:val="0"/>
          <w:color w:val="000000"/>
          <w:sz w:val="24"/>
        </w:rPr>
        <w:t>Appendix B — Severity Levels</w:t>
      </w:r>
    </w:p>
    <w:tbl>
      <w:tblPr>
        <w:tblStyle w:val="TableGrid"/>
        <w:tblW w:type="auto" w:w="0"/>
        <w:tblLook w:firstColumn="1" w:firstRow="1" w:lastColumn="0" w:lastRow="0" w:noHBand="0" w:noVBand="1" w:val="04A0"/>
      </w:tblPr>
      <w:tblGrid>
        <w:gridCol w:w="3120"/>
        <w:gridCol w:w="3120"/>
        <w:gridCol w:w="3120"/>
      </w:tblGrid>
      <w:tr>
        <w:tc>
          <w:tcPr>
            <w:tcW w:type="dxa" w:w="3120"/>
            <w:shd w:fill="FFFFFF" w:val="clear"/>
          </w:tcPr>
          <w:p>
            <w:r>
              <w:rPr>
                <w:rFonts w:ascii="Times New Roman" w:hAnsi="Times New Roman"/>
                <w:b/>
                <w:color w:val="000000"/>
                <w:sz w:val="20"/>
              </w:rPr>
              <w:t>Code</w:t>
            </w:r>
          </w:p>
        </w:tc>
        <w:tc>
          <w:tcPr>
            <w:tcW w:type="dxa" w:w="3120"/>
            <w:shd w:fill="FFFFFF" w:val="clear"/>
          </w:tcPr>
          <w:p>
            <w:r>
              <w:rPr>
                <w:rFonts w:ascii="Times New Roman" w:hAnsi="Times New Roman"/>
                <w:b/>
                <w:color w:val="000000"/>
                <w:sz w:val="20"/>
              </w:rPr>
              <w:t>Label</w:t>
            </w:r>
          </w:p>
        </w:tc>
        <w:tc>
          <w:tcPr>
            <w:tcW w:type="dxa" w:w="3120"/>
          </w:tcPr>
          <w:p/>
        </w:tc>
      </w:tr>
      <w:tr>
        <w:tc>
          <w:tcPr>
            <w:tcW w:type="dxa" w:w="3120"/>
            <w:shd w:fill="FFFFFF" w:val="clear"/>
          </w:tcPr>
          <w:p>
            <w:r>
              <w:rPr>
                <w:rFonts w:ascii="Times New Roman" w:hAnsi="Times New Roman"/>
                <w:color w:val="000000"/>
                <w:sz w:val="20"/>
              </w:rPr>
              <w:t>INSIGNIFICANT</w:t>
            </w:r>
          </w:p>
        </w:tc>
        <w:tc>
          <w:tcPr>
            <w:tcW w:type="dxa" w:w="3120"/>
            <w:shd w:fill="FFFFFF" w:val="clear"/>
          </w:tcPr>
          <w:p>
            <w:r>
              <w:rPr>
                <w:rFonts w:ascii="Times New Roman" w:hAnsi="Times New Roman"/>
                <w:color w:val="000000"/>
                <w:sz w:val="20"/>
              </w:rPr>
              <w:t>Insignificant</w:t>
            </w:r>
          </w:p>
        </w:tc>
        <w:tc>
          <w:tcPr>
            <w:tcW w:type="dxa" w:w="3120"/>
          </w:tcPr>
          <w:p/>
        </w:tc>
      </w:tr>
      <w:tr>
        <w:tc>
          <w:tcPr>
            <w:tcW w:type="dxa" w:w="3120"/>
            <w:shd w:fill="FFFFFF" w:val="clear"/>
          </w:tcPr>
          <w:p>
            <w:r>
              <w:rPr>
                <w:rFonts w:ascii="Times New Roman" w:hAnsi="Times New Roman"/>
                <w:color w:val="000000"/>
                <w:sz w:val="20"/>
              </w:rPr>
              <w:t>MINOR</w:t>
            </w:r>
          </w:p>
        </w:tc>
        <w:tc>
          <w:tcPr>
            <w:tcW w:type="dxa" w:w="3120"/>
            <w:shd w:fill="FFFFFF" w:val="clear"/>
          </w:tcPr>
          <w:p>
            <w:r>
              <w:rPr>
                <w:rFonts w:ascii="Times New Roman" w:hAnsi="Times New Roman"/>
                <w:color w:val="000000"/>
                <w:sz w:val="20"/>
              </w:rPr>
              <w:t>Minor</w:t>
            </w:r>
          </w:p>
        </w:tc>
        <w:tc>
          <w:tcPr>
            <w:tcW w:type="dxa" w:w="3120"/>
          </w:tcPr>
          <w:p/>
        </w:tc>
      </w:tr>
      <w:tr>
        <w:tc>
          <w:tcPr>
            <w:tcW w:type="dxa" w:w="3120"/>
            <w:shd w:fill="FFFFFF" w:val="clear"/>
          </w:tcPr>
          <w:p>
            <w:r>
              <w:rPr>
                <w:rFonts w:ascii="Times New Roman" w:hAnsi="Times New Roman"/>
                <w:color w:val="000000"/>
                <w:sz w:val="20"/>
              </w:rPr>
              <w:t>MODERATE</w:t>
            </w:r>
          </w:p>
        </w:tc>
        <w:tc>
          <w:tcPr>
            <w:tcW w:type="dxa" w:w="3120"/>
            <w:shd w:fill="FFFFFF" w:val="clear"/>
          </w:tcPr>
          <w:p>
            <w:r>
              <w:rPr>
                <w:rFonts w:ascii="Times New Roman" w:hAnsi="Times New Roman"/>
                <w:color w:val="000000"/>
                <w:sz w:val="20"/>
              </w:rPr>
              <w:t>Moderate</w:t>
            </w:r>
          </w:p>
        </w:tc>
        <w:tc>
          <w:tcPr>
            <w:tcW w:type="dxa" w:w="3120"/>
          </w:tcPr>
          <w:p/>
        </w:tc>
      </w:tr>
      <w:tr>
        <w:tc>
          <w:tcPr>
            <w:tcW w:type="dxa" w:w="3120"/>
            <w:shd w:fill="FFFFFF" w:val="clear"/>
          </w:tcPr>
          <w:p>
            <w:r>
              <w:rPr>
                <w:rFonts w:ascii="Times New Roman" w:hAnsi="Times New Roman"/>
                <w:color w:val="000000"/>
                <w:sz w:val="20"/>
              </w:rPr>
              <w:t>MAJOR</w:t>
            </w:r>
          </w:p>
        </w:tc>
        <w:tc>
          <w:tcPr>
            <w:tcW w:type="dxa" w:w="3120"/>
            <w:shd w:fill="FFFFFF" w:val="clear"/>
          </w:tcPr>
          <w:p>
            <w:r>
              <w:rPr>
                <w:rFonts w:ascii="Times New Roman" w:hAnsi="Times New Roman"/>
                <w:color w:val="000000"/>
                <w:sz w:val="20"/>
              </w:rPr>
              <w:t>Major</w:t>
            </w:r>
          </w:p>
        </w:tc>
        <w:tc>
          <w:tcPr>
            <w:tcW w:type="dxa" w:w="3120"/>
          </w:tcPr>
          <w:p/>
        </w:tc>
      </w:tr>
      <w:tr>
        <w:tc>
          <w:tcPr>
            <w:tcW w:type="dxa" w:w="3120"/>
            <w:shd w:fill="FFFFFF" w:val="clear"/>
          </w:tcPr>
          <w:p>
            <w:r>
              <w:rPr>
                <w:rFonts w:ascii="Times New Roman" w:hAnsi="Times New Roman"/>
                <w:color w:val="000000"/>
                <w:sz w:val="20"/>
              </w:rPr>
              <w:t>CATASTROPHIC</w:t>
            </w:r>
          </w:p>
        </w:tc>
        <w:tc>
          <w:tcPr>
            <w:tcW w:type="dxa" w:w="3120"/>
            <w:shd w:fill="FFFFFF" w:val="clear"/>
          </w:tcPr>
          <w:p>
            <w:r>
              <w:rPr>
                <w:rFonts w:ascii="Times New Roman" w:hAnsi="Times New Roman"/>
                <w:color w:val="000000"/>
                <w:sz w:val="20"/>
              </w:rPr>
              <w:t>Catastrophic</w:t>
            </w:r>
          </w:p>
        </w:tc>
        <w:tc>
          <w:tcPr>
            <w:tcW w:type="dxa" w:w="3120"/>
            <w:shd w:fill="FFFFFF" w:val="clear"/>
          </w:tcPr>
          <w:p>
            <w:r>
              <w:rPr>
                <w:rFonts w:ascii="Times New Roman" w:hAnsi="Times New Roman"/>
                <w:color w:val="000000"/>
                <w:sz w:val="20"/>
              </w:rPr>
            </w:r>
          </w:p>
        </w:tc>
      </w:tr>
      <w:tr>
        <w:tc>
          <w:tcPr>
            <w:tcW w:type="dxa" w:w="3120"/>
            <w:shd w:fill="FFFFFF" w:val="clear"/>
          </w:tcPr>
          <w:p>
            <w:r>
              <w:rPr>
                <w:rFonts w:ascii="Times New Roman" w:hAnsi="Times New Roman"/>
                <w:color w:val="000000"/>
                <w:sz w:val="20"/>
              </w:rPr>
            </w:r>
          </w:p>
        </w:tc>
        <w:tc>
          <w:tcPr>
            <w:tcW w:type="dxa" w:w="3120"/>
          </w:tcPr>
          <w:p/>
        </w:tc>
        <w:tc>
          <w:tcPr>
            <w:tcW w:type="dxa" w:w="3120"/>
          </w:tcPr>
          <w:p/>
        </w:tc>
      </w:tr>
    </w:tbl>
    <w:p>
      <w:pPr>
        <w:pStyle w:val="Heading3"/>
      </w:pPr>
      <w:r>
        <w:rPr>
          <w:rFonts w:ascii="Times New Roman" w:hAnsi="Times New Roman"/>
          <w:b/>
          <w:i w:val="0"/>
          <w:color w:val="000000"/>
          <w:sz w:val="24"/>
        </w:rPr>
        <w:t>Appendix C — Involves and Classification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Involves category</w:t>
            </w:r>
          </w:p>
        </w:tc>
        <w:tc>
          <w:tcPr>
            <w:tcW w:type="dxa" w:w="2340"/>
            <w:shd w:fill="FFFFFF" w:val="clear"/>
          </w:tcPr>
          <w:p>
            <w:r>
              <w:rPr>
                <w:rFonts w:ascii="Times New Roman" w:hAnsi="Times New Roman"/>
                <w:b/>
                <w:color w:val="000000"/>
                <w:sz w:val="20"/>
              </w:rPr>
              <w:t>Classification options</w:t>
            </w:r>
          </w:p>
        </w:tc>
        <w:tc>
          <w:tcPr>
            <w:tcW w:type="dxa" w:w="2340"/>
            <w:shd w:fill="FFFFFF" w:val="clear"/>
          </w:tcPr>
          <w:p>
            <w:r>
              <w:rPr>
                <w:rFonts w:ascii="Times New Roman" w:hAnsi="Times New Roman"/>
                <w:b/>
                <w:color w:val="000000"/>
                <w:sz w:val="20"/>
              </w:rPr>
              <w:t>Other text field</w:t>
            </w:r>
          </w:p>
        </w:tc>
        <w:tc>
          <w:tcPr>
            <w:tcW w:type="dxa" w:w="2340"/>
          </w:tcPr>
          <w:p/>
        </w:tc>
      </w:tr>
      <w:tr>
        <w:tc>
          <w:tcPr>
            <w:tcW w:type="dxa" w:w="2340"/>
            <w:shd w:fill="FFFFFF" w:val="clear"/>
          </w:tcPr>
          <w:p>
            <w:r>
              <w:rPr>
                <w:rFonts w:ascii="Times New Roman" w:hAnsi="Times New Roman"/>
                <w:color w:val="000000"/>
                <w:sz w:val="20"/>
              </w:rPr>
              <w:t>Person(s)</w:t>
            </w:r>
          </w:p>
        </w:tc>
        <w:tc>
          <w:tcPr>
            <w:tcW w:type="dxa" w:w="2340"/>
            <w:shd w:fill="FFFFFF" w:val="clear"/>
          </w:tcPr>
          <w:p>
            <w:r>
              <w:rPr>
                <w:rFonts w:ascii="Times New Roman" w:hAnsi="Times New Roman"/>
                <w:color w:val="000000"/>
                <w:sz w:val="20"/>
              </w:rPr>
              <w:t>Injury, Accident, Assault, Loss</w:t>
            </w:r>
          </w:p>
        </w:tc>
        <w:tc>
          <w:tcPr>
            <w:tcW w:type="dxa" w:w="2340"/>
            <w:shd w:fill="FFFFFF" w:val="clear"/>
          </w:tcPr>
          <w:p>
            <w:r>
              <w:rPr>
                <w:rFonts w:ascii="Times New Roman" w:hAnsi="Times New Roman"/>
                <w:color w:val="000000"/>
                <w:sz w:val="20"/>
              </w:rPr>
              <w:t>Other person text</w:t>
            </w:r>
          </w:p>
        </w:tc>
        <w:tc>
          <w:tcPr>
            <w:tcW w:type="dxa" w:w="2340"/>
          </w:tcPr>
          <w:p/>
        </w:tc>
      </w:tr>
      <w:tr>
        <w:tc>
          <w:tcPr>
            <w:tcW w:type="dxa" w:w="2340"/>
            <w:shd w:fill="FFFFFF" w:val="clear"/>
          </w:tcPr>
          <w:p>
            <w:r>
              <w:rPr>
                <w:rFonts w:ascii="Times New Roman" w:hAnsi="Times New Roman"/>
                <w:color w:val="000000"/>
                <w:sz w:val="20"/>
              </w:rPr>
              <w:t>Premises</w:t>
            </w:r>
          </w:p>
        </w:tc>
        <w:tc>
          <w:tcPr>
            <w:tcW w:type="dxa" w:w="2340"/>
            <w:shd w:fill="FFFFFF" w:val="clear"/>
          </w:tcPr>
          <w:p>
            <w:r>
              <w:rPr>
                <w:rFonts w:ascii="Times New Roman" w:hAnsi="Times New Roman"/>
                <w:color w:val="000000"/>
                <w:sz w:val="20"/>
              </w:rPr>
              <w:t>Damage, Fire, Power Outage, Water Shortage</w:t>
            </w:r>
          </w:p>
        </w:tc>
        <w:tc>
          <w:tcPr>
            <w:tcW w:type="dxa" w:w="2340"/>
            <w:shd w:fill="FFFFFF" w:val="clear"/>
          </w:tcPr>
          <w:p>
            <w:r>
              <w:rPr>
                <w:rFonts w:ascii="Times New Roman" w:hAnsi="Times New Roman"/>
                <w:color w:val="000000"/>
                <w:sz w:val="20"/>
              </w:rPr>
              <w:t>Other premises text</w:t>
            </w:r>
          </w:p>
        </w:tc>
        <w:tc>
          <w:tcPr>
            <w:tcW w:type="dxa" w:w="2340"/>
          </w:tcPr>
          <w:p/>
        </w:tc>
      </w:tr>
      <w:tr>
        <w:tc>
          <w:tcPr>
            <w:tcW w:type="dxa" w:w="2340"/>
            <w:shd w:fill="FFFFFF" w:val="clear"/>
          </w:tcPr>
          <w:p>
            <w:r>
              <w:rPr>
                <w:rFonts w:ascii="Times New Roman" w:hAnsi="Times New Roman"/>
                <w:color w:val="000000"/>
                <w:sz w:val="20"/>
              </w:rPr>
              <w:t>Property</w:t>
            </w:r>
          </w:p>
        </w:tc>
        <w:tc>
          <w:tcPr>
            <w:tcW w:type="dxa" w:w="2340"/>
            <w:shd w:fill="FFFFFF" w:val="clear"/>
          </w:tcPr>
          <w:p>
            <w:r>
              <w:rPr>
                <w:rFonts w:ascii="Times New Roman" w:hAnsi="Times New Roman"/>
                <w:color w:val="000000"/>
                <w:sz w:val="20"/>
              </w:rPr>
              <w:t>Damage, Accident, Theft/Vandalism, Fire</w:t>
            </w:r>
          </w:p>
        </w:tc>
        <w:tc>
          <w:tcPr>
            <w:tcW w:type="dxa" w:w="2340"/>
            <w:shd w:fill="FFFFFF" w:val="clear"/>
          </w:tcPr>
          <w:p>
            <w:r>
              <w:rPr>
                <w:rFonts w:ascii="Times New Roman" w:hAnsi="Times New Roman"/>
                <w:color w:val="000000"/>
                <w:sz w:val="20"/>
              </w:rPr>
              <w:t>Other property text</w:t>
            </w:r>
          </w:p>
        </w:tc>
        <w:tc>
          <w:tcPr>
            <w:tcW w:type="dxa" w:w="2340"/>
          </w:tcPr>
          <w:p/>
        </w:tc>
      </w:tr>
      <w:tr>
        <w:tc>
          <w:tcPr>
            <w:tcW w:type="dxa" w:w="2340"/>
            <w:shd w:fill="FFFFFF" w:val="clear"/>
          </w:tcPr>
          <w:p>
            <w:r>
              <w:rPr>
                <w:rFonts w:ascii="Times New Roman" w:hAnsi="Times New Roman"/>
                <w:color w:val="000000"/>
                <w:sz w:val="20"/>
              </w:rPr>
              <w:t>Product(s)</w:t>
            </w:r>
          </w:p>
        </w:tc>
        <w:tc>
          <w:tcPr>
            <w:tcW w:type="dxa" w:w="2340"/>
            <w:shd w:fill="FFFFFF" w:val="clear"/>
          </w:tcPr>
          <w:p>
            <w:r>
              <w:rPr>
                <w:rFonts w:ascii="Times New Roman" w:hAnsi="Times New Roman"/>
                <w:color w:val="000000"/>
                <w:sz w:val="20"/>
              </w:rPr>
              <w:t>Breakdown, Fault, Accident, Theft/Vandalism</w:t>
            </w:r>
          </w:p>
        </w:tc>
        <w:tc>
          <w:tcPr>
            <w:tcW w:type="dxa" w:w="2340"/>
            <w:shd w:fill="FFFFFF" w:val="clear"/>
          </w:tcPr>
          <w:p>
            <w:r>
              <w:rPr>
                <w:rFonts w:ascii="Times New Roman" w:hAnsi="Times New Roman"/>
                <w:color w:val="000000"/>
                <w:sz w:val="20"/>
              </w:rPr>
              <w:t>Other product text</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Appendix D — Incident Data Dictionary (Abbreviated)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FFFFF" w:val="clear"/>
          </w:tcPr>
          <w:p>
            <w:r>
              <w:rPr>
                <w:rFonts w:ascii="Times New Roman" w:hAnsi="Times New Roman"/>
                <w:b/>
                <w:color w:val="000000"/>
                <w:sz w:val="20"/>
              </w:rPr>
              <w:t>Attribute</w:t>
            </w:r>
          </w:p>
        </w:tc>
        <w:tc>
          <w:tcPr>
            <w:tcW w:type="dxa" w:w="2340"/>
            <w:shd w:fill="FFFFFF" w:val="clear"/>
          </w:tcPr>
          <w:p>
            <w:r>
              <w:rPr>
                <w:rFonts w:ascii="Times New Roman" w:hAnsi="Times New Roman"/>
                <w:b/>
                <w:color w:val="000000"/>
                <w:sz w:val="20"/>
              </w:rPr>
              <w:t>Type</w:t>
            </w:r>
          </w:p>
        </w:tc>
        <w:tc>
          <w:tcPr>
            <w:tcW w:type="dxa" w:w="2340"/>
            <w:shd w:fill="FFFFFF" w:val="clear"/>
          </w:tcPr>
          <w:p>
            <w:r>
              <w:rPr>
                <w:rFonts w:ascii="Times New Roman" w:hAnsi="Times New Roman"/>
                <w:b/>
                <w:color w:val="000000"/>
                <w:sz w:val="20"/>
              </w:rPr>
              <w:t>Rules</w:t>
            </w:r>
          </w:p>
        </w:tc>
        <w:tc>
          <w:tcPr>
            <w:tcW w:type="dxa" w:w="2340"/>
          </w:tcPr>
          <w:p/>
        </w:tc>
      </w:tr>
      <w:tr>
        <w:tc>
          <w:tcPr>
            <w:tcW w:type="dxa" w:w="2340"/>
            <w:shd w:fill="FFFFFF" w:val="clear"/>
          </w:tcPr>
          <w:p>
            <w:r>
              <w:rPr>
                <w:rFonts w:ascii="Times New Roman" w:hAnsi="Times New Roman"/>
                <w:color w:val="000000"/>
                <w:sz w:val="20"/>
              </w:rPr>
              <w:t>incident_id</w:t>
            </w:r>
          </w:p>
        </w:tc>
        <w:tc>
          <w:tcPr>
            <w:tcW w:type="dxa" w:w="2340"/>
            <w:shd w:fill="FFFFFF" w:val="clear"/>
          </w:tcPr>
          <w:p>
            <w:r>
              <w:rPr>
                <w:rFonts w:ascii="Times New Roman" w:hAnsi="Times New Roman"/>
                <w:color w:val="000000"/>
                <w:sz w:val="20"/>
              </w:rPr>
              <w:t>Text</w:t>
            </w:r>
          </w:p>
        </w:tc>
        <w:tc>
          <w:tcPr>
            <w:tcW w:type="dxa" w:w="2340"/>
            <w:shd w:fill="FFFFFF" w:val="clear"/>
          </w:tcPr>
          <w:p>
            <w:r>
              <w:rPr>
                <w:rFonts w:ascii="Times New Roman" w:hAnsi="Times New Roman"/>
                <w:color w:val="000000"/>
                <w:sz w:val="20"/>
              </w:rPr>
              <w:t>Assigned on submit; format MMYY###; unique.</w:t>
            </w:r>
          </w:p>
        </w:tc>
        <w:tc>
          <w:tcPr>
            <w:tcW w:type="dxa" w:w="2340"/>
          </w:tcPr>
          <w:p/>
        </w:tc>
      </w:tr>
      <w:tr>
        <w:tc>
          <w:tcPr>
            <w:tcW w:type="dxa" w:w="2340"/>
            <w:shd w:fill="FFFFFF" w:val="clear"/>
          </w:tcPr>
          <w:p>
            <w:r>
              <w:rPr>
                <w:rFonts w:ascii="Times New Roman" w:hAnsi="Times New Roman"/>
                <w:color w:val="000000"/>
                <w:sz w:val="20"/>
              </w:rPr>
              <w:t>status</w:t>
            </w:r>
          </w:p>
        </w:tc>
        <w:tc>
          <w:tcPr>
            <w:tcW w:type="dxa" w:w="2340"/>
            <w:shd w:fill="FFFFFF" w:val="clear"/>
          </w:tcPr>
          <w:p>
            <w:r>
              <w:rPr>
                <w:rFonts w:ascii="Times New Roman" w:hAnsi="Times New Roman"/>
                <w:color w:val="000000"/>
                <w:sz w:val="20"/>
              </w:rPr>
              <w:t>Enumerated</w:t>
            </w:r>
          </w:p>
        </w:tc>
        <w:tc>
          <w:tcPr>
            <w:tcW w:type="dxa" w:w="2340"/>
            <w:shd w:fill="FFFFFF" w:val="clear"/>
          </w:tcPr>
          <w:p>
            <w:r>
              <w:rPr>
                <w:rFonts w:ascii="Times New Roman" w:hAnsi="Times New Roman"/>
                <w:color w:val="000000"/>
                <w:sz w:val="20"/>
              </w:rPr>
              <w:t>One of six workflow states in Section 3.7.1.</w:t>
            </w:r>
          </w:p>
        </w:tc>
        <w:tc>
          <w:tcPr>
            <w:tcW w:type="dxa" w:w="2340"/>
          </w:tcPr>
          <w:p/>
        </w:tc>
      </w:tr>
      <w:tr>
        <w:tc>
          <w:tcPr>
            <w:tcW w:type="dxa" w:w="2340"/>
            <w:shd w:fill="FFFFFF" w:val="clear"/>
          </w:tcPr>
          <w:p>
            <w:r>
              <w:rPr>
                <w:rFonts w:ascii="Times New Roman" w:hAnsi="Times New Roman"/>
                <w:color w:val="000000"/>
                <w:sz w:val="20"/>
              </w:rPr>
              <w:t>scene_location</w:t>
            </w:r>
          </w:p>
        </w:tc>
        <w:tc>
          <w:tcPr>
            <w:tcW w:type="dxa" w:w="2340"/>
            <w:shd w:fill="FFFFFF" w:val="clear"/>
          </w:tcPr>
          <w:p>
            <w:r>
              <w:rPr>
                <w:rFonts w:ascii="Times New Roman" w:hAnsi="Times New Roman"/>
                <w:color w:val="000000"/>
                <w:sz w:val="20"/>
              </w:rPr>
              <w:t>Text</w:t>
            </w:r>
          </w:p>
        </w:tc>
        <w:tc>
          <w:tcPr>
            <w:tcW w:type="dxa" w:w="2340"/>
            <w:shd w:fill="FFFFFF" w:val="clear"/>
          </w:tcPr>
          <w:p>
            <w:r>
              <w:rPr>
                <w:rFonts w:ascii="Times New Roman" w:hAnsi="Times New Roman"/>
                <w:color w:val="000000"/>
                <w:sz w:val="20"/>
              </w:rPr>
              <w:t>Max 70 characters; preset or other.</w:t>
            </w:r>
          </w:p>
        </w:tc>
        <w:tc>
          <w:tcPr>
            <w:tcW w:type="dxa" w:w="2340"/>
          </w:tcPr>
          <w:p/>
        </w:tc>
      </w:tr>
      <w:tr>
        <w:tc>
          <w:tcPr>
            <w:tcW w:type="dxa" w:w="2340"/>
            <w:shd w:fill="FFFFFF" w:val="clear"/>
          </w:tcPr>
          <w:p>
            <w:r>
              <w:rPr>
                <w:rFonts w:ascii="Times New Roman" w:hAnsi="Times New Roman"/>
                <w:color w:val="000000"/>
                <w:sz w:val="20"/>
              </w:rPr>
              <w:t>severity</w:t>
            </w:r>
          </w:p>
        </w:tc>
        <w:tc>
          <w:tcPr>
            <w:tcW w:type="dxa" w:w="2340"/>
            <w:shd w:fill="FFFFFF" w:val="clear"/>
          </w:tcPr>
          <w:p>
            <w:r>
              <w:rPr>
                <w:rFonts w:ascii="Times New Roman" w:hAnsi="Times New Roman"/>
                <w:color w:val="000000"/>
                <w:sz w:val="20"/>
              </w:rPr>
              <w:t>Enumerated</w:t>
            </w:r>
          </w:p>
        </w:tc>
        <w:tc>
          <w:tcPr>
            <w:tcW w:type="dxa" w:w="2340"/>
            <w:shd w:fill="FFFFFF" w:val="clear"/>
          </w:tcPr>
          <w:p>
            <w:r>
              <w:rPr>
                <w:rFonts w:ascii="Times New Roman" w:hAnsi="Times New Roman"/>
                <w:color w:val="000000"/>
                <w:sz w:val="20"/>
              </w:rPr>
              <w:t>Set by verifier; Appendix B values.</w:t>
            </w:r>
          </w:p>
        </w:tc>
        <w:tc>
          <w:tcPr>
            <w:tcW w:type="dxa" w:w="2340"/>
          </w:tcPr>
          <w:p/>
        </w:tc>
      </w:tr>
      <w:tr>
        <w:tc>
          <w:tcPr>
            <w:tcW w:type="dxa" w:w="2340"/>
            <w:shd w:fill="FFFFFF" w:val="clear"/>
          </w:tcPr>
          <w:p>
            <w:r>
              <w:rPr>
                <w:rFonts w:ascii="Times New Roman" w:hAnsi="Times New Roman"/>
                <w:color w:val="000000"/>
                <w:sz w:val="20"/>
              </w:rPr>
              <w:t>is_late_submission</w:t>
            </w:r>
          </w:p>
        </w:tc>
        <w:tc>
          <w:tcPr>
            <w:tcW w:type="dxa" w:w="2340"/>
            <w:shd w:fill="FFFFFF" w:val="clear"/>
          </w:tcPr>
          <w:p>
            <w:r>
              <w:rPr>
                <w:rFonts w:ascii="Times New Roman" w:hAnsi="Times New Roman"/>
                <w:color w:val="000000"/>
                <w:sz w:val="20"/>
              </w:rPr>
              <w:t>Boolean</w:t>
            </w:r>
          </w:p>
        </w:tc>
        <w:tc>
          <w:tcPr>
            <w:tcW w:type="dxa" w:w="2340"/>
            <w:shd w:fill="FFFFFF" w:val="clear"/>
          </w:tcPr>
          <w:p>
            <w:r>
              <w:rPr>
                <w:rFonts w:ascii="Times New Roman" w:hAnsi="Times New Roman"/>
                <w:color w:val="000000"/>
                <w:sz w:val="20"/>
              </w:rPr>
              <w:t>Set on submit per FR-FORM-040.</w:t>
            </w:r>
          </w:p>
        </w:tc>
        <w:tc>
          <w:tcPr>
            <w:tcW w:type="dxa" w:w="2340"/>
          </w:tcPr>
          <w:p/>
        </w:tc>
      </w:tr>
      <w:tr>
        <w:tc>
          <w:tcPr>
            <w:tcW w:type="dxa" w:w="2340"/>
            <w:shd w:fill="FFFFFF" w:val="clear"/>
          </w:tcPr>
          <w:p>
            <w:r>
              <w:rPr>
                <w:rFonts w:ascii="Times New Roman" w:hAnsi="Times New Roman"/>
                <w:color w:val="000000"/>
                <w:sz w:val="20"/>
              </w:rPr>
              <w:t>late_reason</w:t>
            </w:r>
          </w:p>
        </w:tc>
        <w:tc>
          <w:tcPr>
            <w:tcW w:type="dxa" w:w="2340"/>
            <w:shd w:fill="FFFFFF" w:val="clear"/>
          </w:tcPr>
          <w:p>
            <w:r>
              <w:rPr>
                <w:rFonts w:ascii="Times New Roman" w:hAnsi="Times New Roman"/>
                <w:color w:val="000000"/>
                <w:sz w:val="20"/>
              </w:rPr>
              <w:t>Text</w:t>
            </w:r>
          </w:p>
        </w:tc>
        <w:tc>
          <w:tcPr>
            <w:tcW w:type="dxa" w:w="2340"/>
            <w:shd w:fill="FFFFFF" w:val="clear"/>
          </w:tcPr>
          <w:p>
            <w:r>
              <w:rPr>
                <w:rFonts w:ascii="Times New Roman" w:hAnsi="Times New Roman"/>
                <w:color w:val="000000"/>
                <w:sz w:val="20"/>
              </w:rPr>
              <w:t>Required when late.</w:t>
            </w:r>
          </w:p>
        </w:tc>
        <w:tc>
          <w:tcPr>
            <w:tcW w:type="dxa" w:w="2340"/>
          </w:tcPr>
          <w:p/>
        </w:tc>
      </w:tr>
      <w:tr>
        <w:tc>
          <w:tcPr>
            <w:tcW w:type="dxa" w:w="2340"/>
            <w:shd w:fill="FFFFFF" w:val="clear"/>
          </w:tcPr>
          <w:p>
            <w:r>
              <w:rPr>
                <w:rFonts w:ascii="Times New Roman" w:hAnsi="Times New Roman"/>
                <w:color w:val="000000"/>
                <w:sz w:val="20"/>
              </w:rPr>
              <w:t>reporter_signature</w:t>
            </w:r>
          </w:p>
        </w:tc>
        <w:tc>
          <w:tcPr>
            <w:tcW w:type="dxa" w:w="2340"/>
            <w:shd w:fill="FFFFFF" w:val="clear"/>
          </w:tcPr>
          <w:p>
            <w:r>
              <w:rPr>
                <w:rFonts w:ascii="Times New Roman" w:hAnsi="Times New Roman"/>
                <w:color w:val="000000"/>
                <w:sz w:val="20"/>
              </w:rPr>
              <w:t>Image reference</w:t>
            </w:r>
          </w:p>
        </w:tc>
        <w:tc>
          <w:tcPr>
            <w:tcW w:type="dxa" w:w="2340"/>
            <w:shd w:fill="FFFFFF" w:val="clear"/>
          </w:tcPr>
          <w:p>
            <w:r>
              <w:rPr>
                <w:rFonts w:ascii="Times New Roman" w:hAnsi="Times New Roman"/>
                <w:color w:val="000000"/>
                <w:sz w:val="20"/>
              </w:rPr>
              <w:t>Captured on submit.</w:t>
            </w:r>
          </w:p>
        </w:tc>
        <w:tc>
          <w:tcPr>
            <w:tcW w:type="dxa" w:w="2340"/>
          </w:tcPr>
          <w:p/>
        </w:tc>
      </w:tr>
      <w:tr>
        <w:tc>
          <w:tcPr>
            <w:tcW w:type="dxa" w:w="2340"/>
            <w:shd w:fill="FFFFFF" w:val="clear"/>
          </w:tcPr>
          <w:p>
            <w:r>
              <w:rPr>
                <w:rFonts w:ascii="Times New Roman" w:hAnsi="Times New Roman"/>
                <w:color w:val="000000"/>
                <w:sz w:val="20"/>
              </w:rPr>
              <w:t>verifier_signature</w:t>
            </w:r>
          </w:p>
        </w:tc>
        <w:tc>
          <w:tcPr>
            <w:tcW w:type="dxa" w:w="2340"/>
            <w:shd w:fill="FFFFFF" w:val="clear"/>
          </w:tcPr>
          <w:p>
            <w:r>
              <w:rPr>
                <w:rFonts w:ascii="Times New Roman" w:hAnsi="Times New Roman"/>
                <w:color w:val="000000"/>
                <w:sz w:val="20"/>
              </w:rPr>
              <w:t>Image reference</w:t>
            </w:r>
          </w:p>
        </w:tc>
        <w:tc>
          <w:tcPr>
            <w:tcW w:type="dxa" w:w="2340"/>
            <w:shd w:fill="FFFFFF" w:val="clear"/>
          </w:tcPr>
          <w:p>
            <w:r>
              <w:rPr>
                <w:rFonts w:ascii="Times New Roman" w:hAnsi="Times New Roman"/>
                <w:color w:val="000000"/>
                <w:sz w:val="20"/>
              </w:rPr>
              <w:t>Captured on verify.</w:t>
            </w:r>
          </w:p>
        </w:tc>
        <w:tc>
          <w:tcPr>
            <w:tcW w:type="dxa" w:w="2340"/>
          </w:tcPr>
          <w:p/>
        </w:tc>
      </w:tr>
      <w:tr>
        <w:tc>
          <w:tcPr>
            <w:tcW w:type="dxa" w:w="2340"/>
            <w:shd w:fill="FFFFFF" w:val="clear"/>
          </w:tcPr>
          <w:p>
            <w:r>
              <w:rPr>
                <w:rFonts w:ascii="Times New Roman" w:hAnsi="Times New Roman"/>
                <w:color w:val="000000"/>
                <w:sz w:val="20"/>
              </w:rPr>
              <w:t>approver_signature</w:t>
            </w:r>
          </w:p>
        </w:tc>
        <w:tc>
          <w:tcPr>
            <w:tcW w:type="dxa" w:w="2340"/>
            <w:shd w:fill="FFFFFF" w:val="clear"/>
          </w:tcPr>
          <w:p>
            <w:r>
              <w:rPr>
                <w:rFonts w:ascii="Times New Roman" w:hAnsi="Times New Roman"/>
                <w:color w:val="000000"/>
                <w:sz w:val="20"/>
              </w:rPr>
              <w:t>Image reference</w:t>
            </w:r>
          </w:p>
        </w:tc>
        <w:tc>
          <w:tcPr>
            <w:tcW w:type="dxa" w:w="2340"/>
            <w:shd w:fill="FFFFFF" w:val="clear"/>
          </w:tcPr>
          <w:p>
            <w:r>
              <w:rPr>
                <w:rFonts w:ascii="Times New Roman" w:hAnsi="Times New Roman"/>
                <w:color w:val="000000"/>
                <w:sz w:val="20"/>
              </w:rPr>
              <w:t>Captured on approve.</w:t>
            </w:r>
          </w:p>
        </w:tc>
        <w:tc>
          <w:tcPr>
            <w:tcW w:type="dxa" w:w="2340"/>
          </w:tcPr>
          <w:p/>
        </w:tc>
      </w:tr>
      <w:tr>
        <w:tc>
          <w:tcPr>
            <w:tcW w:type="dxa" w:w="2340"/>
            <w:shd w:fill="FFFFFF" w:val="clear"/>
          </w:tcPr>
          <w:p>
            <w:r>
              <w:rPr>
                <w:rFonts w:ascii="Times New Roman" w:hAnsi="Times New Roman"/>
                <w:color w:val="000000"/>
                <w:sz w:val="20"/>
              </w:rPr>
              <w:t>return_comment</w:t>
            </w:r>
          </w:p>
        </w:tc>
        <w:tc>
          <w:tcPr>
            <w:tcW w:type="dxa" w:w="2340"/>
            <w:shd w:fill="FFFFFF" w:val="clear"/>
          </w:tcPr>
          <w:p>
            <w:r>
              <w:rPr>
                <w:rFonts w:ascii="Times New Roman" w:hAnsi="Times New Roman"/>
                <w:color w:val="000000"/>
                <w:sz w:val="20"/>
              </w:rPr>
              <w:t>Text</w:t>
            </w:r>
          </w:p>
        </w:tc>
        <w:tc>
          <w:tcPr>
            <w:tcW w:type="dxa" w:w="2340"/>
            <w:shd w:fill="FFFFFF" w:val="clear"/>
          </w:tcPr>
          <w:p>
            <w:r>
              <w:rPr>
                <w:rFonts w:ascii="Times New Roman" w:hAnsi="Times New Roman"/>
                <w:color w:val="000000"/>
                <w:sz w:val="20"/>
              </w:rPr>
              <w:t>Set when returned to reporter.</w:t>
            </w:r>
          </w:p>
        </w:tc>
        <w:tc>
          <w:tcPr>
            <w:tcW w:type="dxa" w:w="2340"/>
          </w:tcPr>
          <w:p/>
        </w:tc>
      </w:tr>
      <w:tr>
        <w:tc>
          <w:tcPr>
            <w:tcW w:type="dxa" w:w="2340"/>
            <w:shd w:fill="FFFFFF" w:val="clear"/>
          </w:tcPr>
          <w:p>
            <w:r>
              <w:rPr>
                <w:rFonts w:ascii="Times New Roman" w:hAnsi="Times New Roman"/>
                <w:color w:val="000000"/>
                <w:sz w:val="20"/>
              </w:rPr>
              <w:t>pending_approver_comment</w:t>
            </w:r>
          </w:p>
        </w:tc>
        <w:tc>
          <w:tcPr>
            <w:tcW w:type="dxa" w:w="2340"/>
            <w:shd w:fill="FFFFFF" w:val="clear"/>
          </w:tcPr>
          <w:p>
            <w:r>
              <w:rPr>
                <w:rFonts w:ascii="Times New Roman" w:hAnsi="Times New Roman"/>
                <w:color w:val="000000"/>
                <w:sz w:val="20"/>
              </w:rPr>
              <w:t>Text</w:t>
            </w:r>
          </w:p>
        </w:tc>
        <w:tc>
          <w:tcPr>
            <w:tcW w:type="dxa" w:w="2340"/>
            <w:shd w:fill="FFFFFF" w:val="clear"/>
          </w:tcPr>
          <w:p>
            <w:r>
              <w:rPr>
                <w:rFonts w:ascii="Times New Roman" w:hAnsi="Times New Roman"/>
                <w:color w:val="000000"/>
                <w:sz w:val="20"/>
              </w:rPr>
              <w:t>Set when returned to verifier.</w:t>
            </w:r>
          </w:p>
        </w:tc>
        <w:tc>
          <w:tcPr>
            <w:tcW w:type="dxa" w:w="2340"/>
            <w:shd w:fill="FFFFFF" w:val="clear"/>
          </w:tcPr>
          <w:p>
            <w:r>
              <w:rPr>
                <w:rFonts w:ascii="Times New Roman" w:hAnsi="Times New Roman"/>
                <w:color w:val="000000"/>
                <w:sz w:val="24"/>
              </w:rPr>
            </w:r>
          </w:p>
        </w:tc>
      </w:tr>
      <w:tr>
        <w:tc>
          <w:tcPr>
            <w:tcW w:type="dxa" w:w="2340"/>
            <w:shd w:fill="FFFFFF" w:val="clear"/>
          </w:tcPr>
          <w:p>
            <w:r>
              <w:rPr>
                <w:rFonts w:ascii="Times New Roman" w:hAnsi="Times New Roman"/>
                <w:color w:val="000000"/>
                <w:sz w:val="20"/>
              </w:rPr>
            </w:r>
          </w:p>
        </w:tc>
        <w:tc>
          <w:tcPr>
            <w:tcW w:type="dxa" w:w="2340"/>
          </w:tcPr>
          <w:p/>
        </w:tc>
        <w:tc>
          <w:tcPr>
            <w:tcW w:type="dxa" w:w="2340"/>
          </w:tcPr>
          <w:p/>
        </w:tc>
        <w:tc>
          <w:tcPr>
            <w:tcW w:type="dxa" w:w="2340"/>
          </w:tcPr>
          <w:p/>
        </w:tc>
      </w:tr>
    </w:tbl>
    <w:p>
      <w:pPr>
        <w:pStyle w:val="Heading3"/>
      </w:pPr>
      <w:r>
        <w:rPr>
          <w:rFonts w:ascii="Times New Roman" w:hAnsi="Times New Roman"/>
          <w:b/>
          <w:i w:val="0"/>
          <w:color w:val="000000"/>
          <w:sz w:val="24"/>
        </w:rPr>
        <w:t>Appendix E — Requirements Traceability (Planned)</w:t>
      </w:r>
    </w:p>
    <w:p>
      <w:pPr>
        <w:jc w:val="both"/>
      </w:pPr>
      <w:r>
        <w:rPr>
          <w:rFonts w:ascii="Times New Roman" w:hAnsi="Times New Roman"/>
          <w:b w:val="0"/>
          <w:i w:val="0"/>
          <w:color w:val="000000"/>
          <w:sz w:val="24"/>
        </w:rPr>
        <w:t>A requirements traceability matrix mapping each FR-* and NFR-* identifier to design components, implementation modules, and acceptance tests shall be maintained in the Software Design Document and User Acceptance Test Plan following design completion.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