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C42B3" w14:textId="77777777" w:rsidR="001916B4" w:rsidRDefault="001916B4" w:rsidP="001916B4">
      <w:pPr>
        <w:pStyle w:val="NormalWeb"/>
      </w:pPr>
      <w:r>
        <w:rPr>
          <w:rStyle w:val="Strong"/>
        </w:rPr>
        <w:t>Report on Respondents' Attributes and Preferences for Marketing Strategy</w:t>
      </w:r>
    </w:p>
    <w:p w14:paraId="62B78153" w14:textId="77777777" w:rsidR="001916B4" w:rsidRDefault="001916B4" w:rsidP="001916B4">
      <w:pPr>
        <w:pStyle w:val="Heading3"/>
      </w:pPr>
      <w:r>
        <w:rPr>
          <w:rStyle w:val="Strong"/>
          <w:b/>
          <w:bCs/>
        </w:rPr>
        <w:t>1. Overview of the Dataset</w:t>
      </w:r>
    </w:p>
    <w:p w14:paraId="34E9451D" w14:textId="77777777" w:rsidR="001916B4" w:rsidRDefault="001916B4" w:rsidP="001916B4">
      <w:pPr>
        <w:pStyle w:val="NormalWeb"/>
      </w:pPr>
      <w:r>
        <w:t xml:space="preserve">The dataset consists of </w:t>
      </w:r>
      <w:r>
        <w:rPr>
          <w:rStyle w:val="Strong"/>
        </w:rPr>
        <w:t>384 responses</w:t>
      </w:r>
      <w:r>
        <w:t xml:space="preserve">, capturing demographic attributes such as </w:t>
      </w:r>
      <w:r>
        <w:rPr>
          <w:rStyle w:val="Strong"/>
        </w:rPr>
        <w:t>Gender, Age, College, Degree Program, and Year Level</w:t>
      </w:r>
      <w:r>
        <w:t xml:space="preserve">. Relationship-related insights include </w:t>
      </w:r>
      <w:r>
        <w:rPr>
          <w:rStyle w:val="Strong"/>
        </w:rPr>
        <w:t>Relationship Status, Previous Relationships, and Views on Confession Dynamics</w:t>
      </w:r>
      <w:r>
        <w:t xml:space="preserve">. Additionally, </w:t>
      </w:r>
      <w:r>
        <w:rPr>
          <w:rStyle w:val="Strong"/>
        </w:rPr>
        <w:t>preferences for Valentine's Day</w:t>
      </w:r>
      <w:r>
        <w:t>—including gifts, romance levels, and important qualities in a partner—are recorded.</w:t>
      </w:r>
    </w:p>
    <w:p w14:paraId="740D476B" w14:textId="77777777" w:rsidR="001916B4" w:rsidRDefault="001916B4" w:rsidP="001916B4">
      <w:pPr>
        <w:pStyle w:val="Heading3"/>
      </w:pPr>
      <w:r>
        <w:rPr>
          <w:rStyle w:val="Strong"/>
          <w:b/>
          <w:bCs/>
        </w:rPr>
        <w:t>2. Demographic Insights</w:t>
      </w:r>
    </w:p>
    <w:p w14:paraId="3C79C490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Gender Distribution</w:t>
      </w:r>
    </w:p>
    <w:p w14:paraId="2676A959" w14:textId="77777777" w:rsidR="001916B4" w:rsidRDefault="001916B4" w:rsidP="001916B4">
      <w:pPr>
        <w:pStyle w:val="NormalWeb"/>
      </w:pPr>
      <w:r>
        <w:t xml:space="preserve">Respondents are </w:t>
      </w:r>
      <w:r>
        <w:rPr>
          <w:rStyle w:val="Strong"/>
        </w:rPr>
        <w:t>predominantly female</w:t>
      </w:r>
      <w:r>
        <w:t>, though male respondents are also present.</w:t>
      </w:r>
    </w:p>
    <w:p w14:paraId="314B776D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Age Groups</w:t>
      </w:r>
    </w:p>
    <w:p w14:paraId="37315E00" w14:textId="77777777" w:rsidR="001916B4" w:rsidRDefault="001916B4" w:rsidP="001916B4">
      <w:pPr>
        <w:pStyle w:val="NormalWeb"/>
        <w:numPr>
          <w:ilvl w:val="0"/>
          <w:numId w:val="10"/>
        </w:numPr>
      </w:pPr>
      <w:r>
        <w:t xml:space="preserve">The majority fall within the </w:t>
      </w:r>
      <w:r>
        <w:rPr>
          <w:rStyle w:val="Strong"/>
        </w:rPr>
        <w:t>19-24 age group</w:t>
      </w:r>
      <w:r>
        <w:t xml:space="preserve">, followed by </w:t>
      </w:r>
      <w:r>
        <w:rPr>
          <w:rStyle w:val="Strong"/>
        </w:rPr>
        <w:t>16-18 years</w:t>
      </w:r>
      <w:r>
        <w:t>.</w:t>
      </w:r>
    </w:p>
    <w:p w14:paraId="7BEFF1D3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College and Degree Program</w:t>
      </w:r>
    </w:p>
    <w:p w14:paraId="3F1D24F6" w14:textId="4D68C7FA" w:rsidR="001916B4" w:rsidRDefault="001916B4" w:rsidP="001916B4">
      <w:pPr>
        <w:pStyle w:val="NormalWeb"/>
        <w:numPr>
          <w:ilvl w:val="0"/>
          <w:numId w:val="11"/>
        </w:numPr>
      </w:pPr>
      <w:r>
        <w:t xml:space="preserve">Responses come from various colleges, with </w:t>
      </w:r>
      <w:r>
        <w:rPr>
          <w:rStyle w:val="Strong"/>
        </w:rPr>
        <w:t>C</w:t>
      </w:r>
      <w:r>
        <w:rPr>
          <w:rStyle w:val="Strong"/>
        </w:rPr>
        <w:t>C</w:t>
      </w:r>
      <w:r>
        <w:rPr>
          <w:rStyle w:val="Strong"/>
        </w:rPr>
        <w:t xml:space="preserve">S (College of </w:t>
      </w:r>
      <w:r>
        <w:rPr>
          <w:rStyle w:val="Strong"/>
        </w:rPr>
        <w:t>Computer Studies</w:t>
      </w:r>
      <w:r>
        <w:rPr>
          <w:rStyle w:val="Strong"/>
        </w:rPr>
        <w:t>) being the most represented</w:t>
      </w:r>
      <w:r>
        <w:t>.</w:t>
      </w:r>
    </w:p>
    <w:p w14:paraId="5C1FCE34" w14:textId="77777777" w:rsidR="001916B4" w:rsidRDefault="001916B4" w:rsidP="001916B4">
      <w:pPr>
        <w:pStyle w:val="NormalWeb"/>
        <w:numPr>
          <w:ilvl w:val="0"/>
          <w:numId w:val="11"/>
        </w:numPr>
      </w:pPr>
      <w:r>
        <w:t xml:space="preserve">Degree programs are diverse, ranging from </w:t>
      </w:r>
      <w:r>
        <w:rPr>
          <w:rStyle w:val="Strong"/>
        </w:rPr>
        <w:t>Nursing, Midwifery, IT, Business, and Engineering</w:t>
      </w:r>
      <w:r>
        <w:t>.</w:t>
      </w:r>
    </w:p>
    <w:p w14:paraId="4B367CC1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Year Level Distribution</w:t>
      </w:r>
    </w:p>
    <w:p w14:paraId="045CC61E" w14:textId="77777777" w:rsidR="001916B4" w:rsidRDefault="001916B4" w:rsidP="001916B4">
      <w:pPr>
        <w:pStyle w:val="NormalWeb"/>
        <w:numPr>
          <w:ilvl w:val="0"/>
          <w:numId w:val="12"/>
        </w:numPr>
      </w:pPr>
      <w:r>
        <w:t xml:space="preserve">Respondents include students from </w:t>
      </w:r>
      <w:r>
        <w:rPr>
          <w:rStyle w:val="Strong"/>
        </w:rPr>
        <w:t>Freshman to Senior years</w:t>
      </w:r>
      <w:r>
        <w:t xml:space="preserve">, with </w:t>
      </w:r>
      <w:r>
        <w:rPr>
          <w:rStyle w:val="Strong"/>
        </w:rPr>
        <w:t>Juniors and Sophomores forming the largest groups</w:t>
      </w:r>
      <w:r>
        <w:t>.</w:t>
      </w:r>
    </w:p>
    <w:p w14:paraId="762923BE" w14:textId="77777777" w:rsidR="001916B4" w:rsidRDefault="001916B4" w:rsidP="001916B4">
      <w:pPr>
        <w:pStyle w:val="Heading3"/>
      </w:pPr>
      <w:r>
        <w:rPr>
          <w:rStyle w:val="Strong"/>
          <w:b/>
          <w:bCs/>
        </w:rPr>
        <w:t>3. Relationship and Romantic Preferences</w:t>
      </w:r>
    </w:p>
    <w:p w14:paraId="234D2EBB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Relationship Status</w:t>
      </w:r>
    </w:p>
    <w:p w14:paraId="63067567" w14:textId="77777777" w:rsidR="001916B4" w:rsidRDefault="001916B4" w:rsidP="001916B4">
      <w:pPr>
        <w:pStyle w:val="NormalWeb"/>
        <w:numPr>
          <w:ilvl w:val="0"/>
          <w:numId w:val="13"/>
        </w:numPr>
      </w:pPr>
      <w:r>
        <w:t xml:space="preserve">The majority of respondents are </w:t>
      </w:r>
      <w:r>
        <w:rPr>
          <w:rStyle w:val="Strong"/>
        </w:rPr>
        <w:t>single</w:t>
      </w:r>
      <w:r>
        <w:t xml:space="preserve">, followed by those </w:t>
      </w:r>
      <w:r>
        <w:rPr>
          <w:rStyle w:val="Strong"/>
        </w:rPr>
        <w:t>in a relationship</w:t>
      </w:r>
      <w:r>
        <w:t>.</w:t>
      </w:r>
    </w:p>
    <w:p w14:paraId="09D2D679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Previous Relationships</w:t>
      </w:r>
    </w:p>
    <w:p w14:paraId="787AA291" w14:textId="049AE36C" w:rsidR="001916B4" w:rsidRDefault="001916B4" w:rsidP="001916B4">
      <w:pPr>
        <w:pStyle w:val="NormalWeb"/>
        <w:numPr>
          <w:ilvl w:val="0"/>
          <w:numId w:val="14"/>
        </w:numPr>
      </w:pPr>
      <w:r>
        <w:t xml:space="preserve">Many have had </w:t>
      </w:r>
      <w:r>
        <w:rPr>
          <w:rStyle w:val="Strong"/>
        </w:rPr>
        <w:t>one or two previous relationships</w:t>
      </w:r>
      <w:r>
        <w:t xml:space="preserve">, while </w:t>
      </w:r>
      <w:r>
        <w:t>most of them</w:t>
      </w:r>
      <w:r>
        <w:t xml:space="preserve"> have </w:t>
      </w:r>
      <w:r>
        <w:rPr>
          <w:rStyle w:val="Strong"/>
        </w:rPr>
        <w:t>never been in one</w:t>
      </w:r>
      <w:r>
        <w:t>.</w:t>
      </w:r>
    </w:p>
    <w:p w14:paraId="13BB80E0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lastRenderedPageBreak/>
        <w:t>Men Knowing What Women Want</w:t>
      </w:r>
    </w:p>
    <w:p w14:paraId="1B4BCFF1" w14:textId="3D03CCF7" w:rsidR="001916B4" w:rsidRDefault="001916B4" w:rsidP="001916B4">
      <w:pPr>
        <w:pStyle w:val="NormalWeb"/>
        <w:numPr>
          <w:ilvl w:val="0"/>
          <w:numId w:val="15"/>
        </w:numPr>
      </w:pPr>
      <w:r>
        <w:t xml:space="preserve">A significant portion of respondents believe that </w:t>
      </w:r>
      <w:r>
        <w:rPr>
          <w:rStyle w:val="Strong"/>
        </w:rPr>
        <w:t>men do understand what women want</w:t>
      </w:r>
      <w:r>
        <w:t>.</w:t>
      </w:r>
    </w:p>
    <w:p w14:paraId="46751DBA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Who Should Confess First?</w:t>
      </w:r>
    </w:p>
    <w:p w14:paraId="0A30855B" w14:textId="77777777" w:rsidR="001916B4" w:rsidRDefault="001916B4" w:rsidP="001916B4">
      <w:pPr>
        <w:pStyle w:val="NormalWeb"/>
        <w:numPr>
          <w:ilvl w:val="0"/>
          <w:numId w:val="24"/>
        </w:numPr>
      </w:pPr>
      <w:r>
        <w:t xml:space="preserve">Responses are mixed, with some supporting </w:t>
      </w:r>
      <w:r>
        <w:rPr>
          <w:rStyle w:val="Strong"/>
        </w:rPr>
        <w:t>traditional norms (men confessing first)</w:t>
      </w:r>
      <w:r>
        <w:t xml:space="preserve"> and others being open to </w:t>
      </w:r>
      <w:r>
        <w:rPr>
          <w:rStyle w:val="Strong"/>
        </w:rPr>
        <w:t>women initiating</w:t>
      </w:r>
      <w:r>
        <w:t xml:space="preserve">. Additionally, some respondents believe that </w:t>
      </w:r>
      <w:r>
        <w:rPr>
          <w:rStyle w:val="Strong"/>
        </w:rPr>
        <w:t>women should answer their suitor on Valentine's Day</w:t>
      </w:r>
      <w:r>
        <w:t>.</w:t>
      </w:r>
    </w:p>
    <w:p w14:paraId="703EC1DD" w14:textId="77777777" w:rsidR="001916B4" w:rsidRDefault="001916B4" w:rsidP="001916B4">
      <w:pPr>
        <w:pStyle w:val="Heading3"/>
      </w:pPr>
      <w:r>
        <w:rPr>
          <w:rStyle w:val="Strong"/>
          <w:b/>
          <w:bCs/>
        </w:rPr>
        <w:t>4. Valentine's Day Preferences</w:t>
      </w:r>
    </w:p>
    <w:p w14:paraId="32A03D49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What Do They Want for Valentine’s Day?</w:t>
      </w:r>
    </w:p>
    <w:p w14:paraId="485BF90E" w14:textId="77777777" w:rsidR="001916B4" w:rsidRDefault="001916B4" w:rsidP="001916B4">
      <w:pPr>
        <w:pStyle w:val="NormalWeb"/>
      </w:pPr>
      <w:r>
        <w:t>Top requested gifts include:</w:t>
      </w:r>
    </w:p>
    <w:p w14:paraId="0B6E5845" w14:textId="77777777" w:rsidR="001916B4" w:rsidRDefault="001916B4" w:rsidP="001916B4">
      <w:pPr>
        <w:pStyle w:val="NormalWeb"/>
        <w:numPr>
          <w:ilvl w:val="0"/>
          <w:numId w:val="17"/>
        </w:numPr>
      </w:pPr>
      <w:r>
        <w:rPr>
          <w:rStyle w:val="Strong"/>
        </w:rPr>
        <w:t>Flowers</w:t>
      </w:r>
    </w:p>
    <w:p w14:paraId="233CFBCD" w14:textId="77777777" w:rsidR="001916B4" w:rsidRDefault="001916B4" w:rsidP="001916B4">
      <w:pPr>
        <w:pStyle w:val="NormalWeb"/>
        <w:numPr>
          <w:ilvl w:val="0"/>
          <w:numId w:val="17"/>
        </w:numPr>
      </w:pPr>
      <w:r>
        <w:rPr>
          <w:rStyle w:val="Strong"/>
        </w:rPr>
        <w:t>Greeting Cards</w:t>
      </w:r>
    </w:p>
    <w:p w14:paraId="7594ABCE" w14:textId="77777777" w:rsidR="001916B4" w:rsidRDefault="001916B4" w:rsidP="001916B4">
      <w:pPr>
        <w:pStyle w:val="NormalWeb"/>
        <w:numPr>
          <w:ilvl w:val="0"/>
          <w:numId w:val="17"/>
        </w:numPr>
      </w:pPr>
      <w:r>
        <w:rPr>
          <w:rStyle w:val="Strong"/>
        </w:rPr>
        <w:t>Romantic Dinners/Getaways</w:t>
      </w:r>
    </w:p>
    <w:p w14:paraId="638FF0D9" w14:textId="77777777" w:rsidR="001916B4" w:rsidRDefault="001916B4" w:rsidP="001916B4">
      <w:pPr>
        <w:pStyle w:val="NormalWeb"/>
        <w:numPr>
          <w:ilvl w:val="0"/>
          <w:numId w:val="17"/>
        </w:numPr>
      </w:pPr>
      <w:r>
        <w:rPr>
          <w:rStyle w:val="Strong"/>
        </w:rPr>
        <w:t>K-pop Merchandise</w:t>
      </w:r>
    </w:p>
    <w:p w14:paraId="2417AE25" w14:textId="77777777" w:rsidR="001916B4" w:rsidRDefault="001916B4" w:rsidP="001916B4">
      <w:pPr>
        <w:pStyle w:val="NormalWeb"/>
        <w:numPr>
          <w:ilvl w:val="0"/>
          <w:numId w:val="17"/>
        </w:numPr>
      </w:pPr>
      <w:r>
        <w:rPr>
          <w:rStyle w:val="Strong"/>
        </w:rPr>
        <w:t>Chocolate and Stuffed Toys</w:t>
      </w:r>
    </w:p>
    <w:p w14:paraId="3B8077D7" w14:textId="77777777" w:rsidR="001916B4" w:rsidRDefault="001916B4" w:rsidP="001916B4">
      <w:pPr>
        <w:pStyle w:val="NormalWeb"/>
      </w:pPr>
      <w:r>
        <w:t xml:space="preserve">These results suggest </w:t>
      </w:r>
      <w:r>
        <w:rPr>
          <w:rStyle w:val="Strong"/>
        </w:rPr>
        <w:t>marketing opportunities for romantic, thoughtful, and personalized gifts</w:t>
      </w:r>
      <w:r>
        <w:t>.</w:t>
      </w:r>
    </w:p>
    <w:p w14:paraId="4A824800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How Romantic Are They on Valentine’s Day?</w:t>
      </w:r>
    </w:p>
    <w:p w14:paraId="0310FA20" w14:textId="77777777" w:rsidR="001916B4" w:rsidRDefault="001916B4" w:rsidP="001916B4">
      <w:pPr>
        <w:pStyle w:val="NormalWeb"/>
      </w:pPr>
      <w:r>
        <w:t>Responses show three main segments:</w:t>
      </w:r>
    </w:p>
    <w:p w14:paraId="3D585419" w14:textId="77777777" w:rsidR="001916B4" w:rsidRDefault="001916B4" w:rsidP="001916B4">
      <w:pPr>
        <w:pStyle w:val="NormalWeb"/>
        <w:numPr>
          <w:ilvl w:val="0"/>
          <w:numId w:val="18"/>
        </w:numPr>
      </w:pPr>
      <w:r>
        <w:rPr>
          <w:rStyle w:val="Strong"/>
        </w:rPr>
        <w:t>Not at all romantic</w:t>
      </w:r>
      <w:r>
        <w:t xml:space="preserve"> – preferring a simple, quiet day.</w:t>
      </w:r>
    </w:p>
    <w:p w14:paraId="009F1EF3" w14:textId="77777777" w:rsidR="001916B4" w:rsidRDefault="001916B4" w:rsidP="001916B4">
      <w:pPr>
        <w:pStyle w:val="NormalWeb"/>
        <w:numPr>
          <w:ilvl w:val="0"/>
          <w:numId w:val="18"/>
        </w:numPr>
      </w:pPr>
      <w:r>
        <w:rPr>
          <w:rStyle w:val="Strong"/>
        </w:rPr>
        <w:t>Moderately romantic</w:t>
      </w:r>
      <w:r>
        <w:t xml:space="preserve"> – some gestures but not extravagant.</w:t>
      </w:r>
    </w:p>
    <w:p w14:paraId="73730EEA" w14:textId="77777777" w:rsidR="001916B4" w:rsidRDefault="001916B4" w:rsidP="001916B4">
      <w:pPr>
        <w:pStyle w:val="NormalWeb"/>
        <w:numPr>
          <w:ilvl w:val="0"/>
          <w:numId w:val="18"/>
        </w:numPr>
      </w:pPr>
      <w:r>
        <w:rPr>
          <w:rStyle w:val="Strong"/>
        </w:rPr>
        <w:t>Very romantic</w:t>
      </w:r>
      <w:r>
        <w:t xml:space="preserve"> – full-on grand gestures.</w:t>
      </w:r>
    </w:p>
    <w:p w14:paraId="20102185" w14:textId="77777777" w:rsidR="001916B4" w:rsidRDefault="001916B4" w:rsidP="001916B4">
      <w:pPr>
        <w:pStyle w:val="NormalWeb"/>
      </w:pPr>
      <w:r>
        <w:t xml:space="preserve">This segmentation can help in </w:t>
      </w:r>
      <w:r>
        <w:rPr>
          <w:rStyle w:val="Strong"/>
        </w:rPr>
        <w:t>targeted marketing campaigns</w:t>
      </w:r>
      <w:r>
        <w:t xml:space="preserve"> based on different personality types.</w:t>
      </w:r>
    </w:p>
    <w:p w14:paraId="58FBCDA7" w14:textId="77777777" w:rsidR="005C3226" w:rsidRDefault="005C3226" w:rsidP="001916B4">
      <w:pPr>
        <w:pStyle w:val="NormalWeb"/>
      </w:pPr>
    </w:p>
    <w:p w14:paraId="51012170" w14:textId="77777777" w:rsidR="005C3226" w:rsidRDefault="005C3226" w:rsidP="001916B4">
      <w:pPr>
        <w:pStyle w:val="NormalWeb"/>
      </w:pPr>
    </w:p>
    <w:p w14:paraId="20062EC5" w14:textId="77777777" w:rsidR="005C3226" w:rsidRDefault="005C3226" w:rsidP="001916B4">
      <w:pPr>
        <w:pStyle w:val="NormalWeb"/>
      </w:pPr>
    </w:p>
    <w:p w14:paraId="495FCB7C" w14:textId="77777777" w:rsidR="005C3226" w:rsidRDefault="005C3226" w:rsidP="001916B4">
      <w:pPr>
        <w:pStyle w:val="NormalWeb"/>
      </w:pPr>
    </w:p>
    <w:p w14:paraId="095D3DA5" w14:textId="77777777" w:rsidR="005C3226" w:rsidRDefault="005C3226" w:rsidP="005C3226">
      <w:pPr>
        <w:pStyle w:val="Heading4"/>
      </w:pPr>
      <w:r>
        <w:rPr>
          <w:rStyle w:val="Strong"/>
          <w:b/>
          <w:bCs/>
        </w:rPr>
        <w:lastRenderedPageBreak/>
        <w:t>Most Important Qualities in a Partner</w:t>
      </w:r>
    </w:p>
    <w:p w14:paraId="59128B1A" w14:textId="77777777" w:rsidR="005C3226" w:rsidRDefault="005C3226" w:rsidP="005C3226">
      <w:pPr>
        <w:pStyle w:val="NormalWeb"/>
      </w:pPr>
      <w:r>
        <w:t>The top three most valued traits ranked from highest to lowest are:</w:t>
      </w:r>
    </w:p>
    <w:p w14:paraId="376F4C12" w14:textId="77777777" w:rsidR="005C3226" w:rsidRDefault="005C3226" w:rsidP="005C3226">
      <w:pPr>
        <w:pStyle w:val="NormalWeb"/>
        <w:numPr>
          <w:ilvl w:val="0"/>
          <w:numId w:val="25"/>
        </w:numPr>
      </w:pPr>
      <w:r>
        <w:rPr>
          <w:rStyle w:val="Strong"/>
        </w:rPr>
        <w:t>Sincerity</w:t>
      </w:r>
      <w:r>
        <w:t xml:space="preserve"> (Female: 78, Male: 26)</w:t>
      </w:r>
    </w:p>
    <w:p w14:paraId="43C63065" w14:textId="77777777" w:rsidR="005C3226" w:rsidRDefault="005C3226" w:rsidP="005C3226">
      <w:pPr>
        <w:pStyle w:val="NormalWeb"/>
        <w:numPr>
          <w:ilvl w:val="0"/>
          <w:numId w:val="25"/>
        </w:numPr>
      </w:pPr>
      <w:r>
        <w:rPr>
          <w:rStyle w:val="Strong"/>
        </w:rPr>
        <w:t>Humor</w:t>
      </w:r>
      <w:r>
        <w:t xml:space="preserve"> (Female: 34, Male: 24)</w:t>
      </w:r>
    </w:p>
    <w:p w14:paraId="253B7513" w14:textId="77777777" w:rsidR="005C3226" w:rsidRDefault="005C3226" w:rsidP="005C3226">
      <w:pPr>
        <w:pStyle w:val="NormalWeb"/>
        <w:numPr>
          <w:ilvl w:val="0"/>
          <w:numId w:val="25"/>
        </w:numPr>
      </w:pPr>
      <w:r>
        <w:rPr>
          <w:rStyle w:val="Strong"/>
        </w:rPr>
        <w:t>Shared Interests</w:t>
      </w:r>
      <w:r>
        <w:t xml:space="preserve"> (Female: 33, Male: 37)</w:t>
      </w:r>
    </w:p>
    <w:p w14:paraId="75072055" w14:textId="77777777" w:rsidR="005C3226" w:rsidRDefault="005C3226" w:rsidP="005C3226">
      <w:pPr>
        <w:pStyle w:val="NormalWeb"/>
      </w:pPr>
      <w:r>
        <w:t xml:space="preserve">These insights can be leveraged for </w:t>
      </w:r>
      <w:r>
        <w:rPr>
          <w:rStyle w:val="Strong"/>
        </w:rPr>
        <w:t>relationship-based marketing campaigns</w:t>
      </w:r>
      <w:r>
        <w:t xml:space="preserve">, such as </w:t>
      </w:r>
      <w:r>
        <w:rPr>
          <w:rStyle w:val="Strong"/>
        </w:rPr>
        <w:t>dating services or compatibility-based product recommendations</w:t>
      </w:r>
      <w:r>
        <w:t>.</w:t>
      </w:r>
    </w:p>
    <w:p w14:paraId="1BF877D5" w14:textId="77777777" w:rsidR="001916B4" w:rsidRDefault="001916B4" w:rsidP="001916B4">
      <w:pPr>
        <w:pStyle w:val="Heading3"/>
      </w:pPr>
      <w:r>
        <w:rPr>
          <w:rStyle w:val="Strong"/>
          <w:b/>
          <w:bCs/>
        </w:rPr>
        <w:t>5. Marketing Recommendations</w:t>
      </w:r>
    </w:p>
    <w:p w14:paraId="2619F8BA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For Gift and Experience-Based Businesses</w:t>
      </w:r>
    </w:p>
    <w:p w14:paraId="4D67C2F3" w14:textId="77777777" w:rsidR="001916B4" w:rsidRDefault="001916B4" w:rsidP="001916B4">
      <w:pPr>
        <w:pStyle w:val="NormalWeb"/>
        <w:numPr>
          <w:ilvl w:val="0"/>
          <w:numId w:val="20"/>
        </w:numPr>
      </w:pPr>
      <w:r>
        <w:t xml:space="preserve">Focus on </w:t>
      </w:r>
      <w:r>
        <w:rPr>
          <w:rStyle w:val="Strong"/>
        </w:rPr>
        <w:t>flowers, greeting cards, and romantic experiences</w:t>
      </w:r>
      <w:r>
        <w:t xml:space="preserve"> as top-selling items for Valentine’s Day.</w:t>
      </w:r>
    </w:p>
    <w:p w14:paraId="20AEB3C7" w14:textId="77777777" w:rsidR="001916B4" w:rsidRDefault="001916B4" w:rsidP="001916B4">
      <w:pPr>
        <w:pStyle w:val="NormalWeb"/>
        <w:numPr>
          <w:ilvl w:val="0"/>
          <w:numId w:val="20"/>
        </w:numPr>
      </w:pPr>
      <w:r>
        <w:rPr>
          <w:rStyle w:val="Strong"/>
        </w:rPr>
        <w:t>K-pop and pop culture merchandise</w:t>
      </w:r>
      <w:r>
        <w:t xml:space="preserve"> can be marketed to </w:t>
      </w:r>
      <w:r>
        <w:rPr>
          <w:rStyle w:val="Strong"/>
        </w:rPr>
        <w:t>younger audiences</w:t>
      </w:r>
      <w:r>
        <w:t>.</w:t>
      </w:r>
    </w:p>
    <w:p w14:paraId="6933A86A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For Brands Targeting Romantic Gestures</w:t>
      </w:r>
    </w:p>
    <w:p w14:paraId="7DD0E383" w14:textId="77777777" w:rsidR="001916B4" w:rsidRDefault="001916B4" w:rsidP="001916B4">
      <w:pPr>
        <w:pStyle w:val="NormalWeb"/>
      </w:pPr>
      <w:r>
        <w:t>Segment campaigns based on romantic preferences:</w:t>
      </w:r>
    </w:p>
    <w:p w14:paraId="51B52634" w14:textId="77777777" w:rsidR="001916B4" w:rsidRDefault="001916B4" w:rsidP="001916B4">
      <w:pPr>
        <w:pStyle w:val="NormalWeb"/>
        <w:numPr>
          <w:ilvl w:val="0"/>
          <w:numId w:val="21"/>
        </w:numPr>
      </w:pPr>
      <w:r>
        <w:rPr>
          <w:rStyle w:val="Strong"/>
        </w:rPr>
        <w:t>'Simple and Sweet'</w:t>
      </w:r>
      <w:r>
        <w:t xml:space="preserve"> for those who are </w:t>
      </w:r>
      <w:r>
        <w:rPr>
          <w:rStyle w:val="Strong"/>
        </w:rPr>
        <w:t>Not at All Romantic</w:t>
      </w:r>
      <w:r>
        <w:t>.</w:t>
      </w:r>
    </w:p>
    <w:p w14:paraId="2D877E6B" w14:textId="77777777" w:rsidR="001916B4" w:rsidRDefault="001916B4" w:rsidP="001916B4">
      <w:pPr>
        <w:pStyle w:val="NormalWeb"/>
        <w:numPr>
          <w:ilvl w:val="0"/>
          <w:numId w:val="21"/>
        </w:numPr>
      </w:pPr>
      <w:r>
        <w:rPr>
          <w:rStyle w:val="Strong"/>
        </w:rPr>
        <w:t>'The Thoughtful Partner'</w:t>
      </w:r>
      <w:r>
        <w:t xml:space="preserve"> for those who are </w:t>
      </w:r>
      <w:r>
        <w:rPr>
          <w:rStyle w:val="Strong"/>
        </w:rPr>
        <w:t>Moderately Romantic</w:t>
      </w:r>
      <w:r>
        <w:t>.</w:t>
      </w:r>
    </w:p>
    <w:p w14:paraId="4209AD6E" w14:textId="77777777" w:rsidR="001916B4" w:rsidRDefault="001916B4" w:rsidP="001916B4">
      <w:pPr>
        <w:pStyle w:val="NormalWeb"/>
        <w:numPr>
          <w:ilvl w:val="0"/>
          <w:numId w:val="21"/>
        </w:numPr>
      </w:pPr>
      <w:r>
        <w:rPr>
          <w:rStyle w:val="Strong"/>
        </w:rPr>
        <w:t>'Go All Out'</w:t>
      </w:r>
      <w:r>
        <w:t xml:space="preserve"> campaigns for those who are </w:t>
      </w:r>
      <w:r>
        <w:rPr>
          <w:rStyle w:val="Strong"/>
        </w:rPr>
        <w:t>Very Romantic</w:t>
      </w:r>
      <w:r>
        <w:t>.</w:t>
      </w:r>
    </w:p>
    <w:p w14:paraId="084F37A5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For Relationship and Lifestyle Brands</w:t>
      </w:r>
    </w:p>
    <w:p w14:paraId="621670E2" w14:textId="740A9BF1" w:rsidR="001916B4" w:rsidRDefault="001916B4" w:rsidP="001916B4">
      <w:pPr>
        <w:pStyle w:val="NormalWeb"/>
        <w:numPr>
          <w:ilvl w:val="0"/>
          <w:numId w:val="22"/>
        </w:numPr>
      </w:pPr>
      <w:r>
        <w:t xml:space="preserve">Highlight </w:t>
      </w:r>
      <w:r>
        <w:rPr>
          <w:rStyle w:val="Strong"/>
        </w:rPr>
        <w:t>personality compatibility</w:t>
      </w:r>
      <w:r>
        <w:t xml:space="preserve"> in ads (e.g., </w:t>
      </w:r>
      <w:r>
        <w:rPr>
          <w:rStyle w:val="Emphasis"/>
          <w:rFonts w:eastAsiaTheme="majorEastAsia"/>
        </w:rPr>
        <w:t>'Find someone wh</w:t>
      </w:r>
      <w:r w:rsidR="005C3226">
        <w:rPr>
          <w:rStyle w:val="Emphasis"/>
          <w:rFonts w:eastAsiaTheme="majorEastAsia"/>
        </w:rPr>
        <w:t>o are sincere to you</w:t>
      </w:r>
      <w:r>
        <w:rPr>
          <w:rStyle w:val="Emphasis"/>
          <w:rFonts w:eastAsiaTheme="majorEastAsia"/>
        </w:rPr>
        <w:t>!'</w:t>
      </w:r>
      <w:r>
        <w:t>).</w:t>
      </w:r>
    </w:p>
    <w:p w14:paraId="11F573EF" w14:textId="77777777" w:rsidR="001916B4" w:rsidRDefault="001916B4" w:rsidP="001916B4">
      <w:pPr>
        <w:pStyle w:val="NormalWeb"/>
        <w:numPr>
          <w:ilvl w:val="0"/>
          <w:numId w:val="22"/>
        </w:numPr>
      </w:pPr>
      <w:r>
        <w:t xml:space="preserve">Campaigns on </w:t>
      </w:r>
      <w:r>
        <w:rPr>
          <w:rStyle w:val="Strong"/>
        </w:rPr>
        <w:t>helping men understand women better</w:t>
      </w:r>
      <w:r>
        <w:t xml:space="preserve"> could resonate with many respondents.</w:t>
      </w:r>
    </w:p>
    <w:p w14:paraId="106D4589" w14:textId="77777777" w:rsidR="001916B4" w:rsidRDefault="001916B4" w:rsidP="001916B4">
      <w:pPr>
        <w:pStyle w:val="Heading4"/>
      </w:pPr>
      <w:r>
        <w:rPr>
          <w:rStyle w:val="Strong"/>
          <w:b/>
          <w:bCs/>
        </w:rPr>
        <w:t>For Colleges and Youth-Centric Brands</w:t>
      </w:r>
    </w:p>
    <w:p w14:paraId="4B11449A" w14:textId="77777777" w:rsidR="001916B4" w:rsidRDefault="001916B4" w:rsidP="001916B4">
      <w:pPr>
        <w:pStyle w:val="NormalWeb"/>
        <w:numPr>
          <w:ilvl w:val="0"/>
          <w:numId w:val="23"/>
        </w:numPr>
      </w:pPr>
      <w:r>
        <w:t xml:space="preserve">Messaging around </w:t>
      </w:r>
      <w:r>
        <w:rPr>
          <w:rStyle w:val="Strong"/>
        </w:rPr>
        <w:t>relationship dynamics</w:t>
      </w:r>
      <w:r>
        <w:t xml:space="preserve">, such as </w:t>
      </w:r>
      <w:r>
        <w:rPr>
          <w:rStyle w:val="Strong"/>
        </w:rPr>
        <w:t>who should confess first</w:t>
      </w:r>
      <w:r>
        <w:t>, can engage students.</w:t>
      </w:r>
    </w:p>
    <w:p w14:paraId="7081ABBF" w14:textId="77777777" w:rsidR="001916B4" w:rsidRDefault="001916B4" w:rsidP="001916B4">
      <w:pPr>
        <w:pStyle w:val="NormalWeb"/>
        <w:numPr>
          <w:ilvl w:val="0"/>
          <w:numId w:val="23"/>
        </w:numPr>
      </w:pPr>
      <w:r>
        <w:rPr>
          <w:rStyle w:val="Strong"/>
        </w:rPr>
        <w:t>Interactive events or polls</w:t>
      </w:r>
      <w:r>
        <w:t xml:space="preserve"> on love and relationships could boost brand engagement.</w:t>
      </w:r>
    </w:p>
    <w:p w14:paraId="59DE9335" w14:textId="77777777" w:rsidR="005C3226" w:rsidRDefault="005C3226" w:rsidP="005C3226">
      <w:pPr>
        <w:pStyle w:val="NormalWeb"/>
      </w:pPr>
    </w:p>
    <w:p w14:paraId="39A6BC7E" w14:textId="77777777" w:rsidR="001916B4" w:rsidRDefault="001916B4" w:rsidP="001916B4">
      <w:pPr>
        <w:pStyle w:val="Heading3"/>
      </w:pPr>
      <w:r>
        <w:rPr>
          <w:rStyle w:val="Strong"/>
          <w:b/>
          <w:bCs/>
        </w:rPr>
        <w:lastRenderedPageBreak/>
        <w:t>6. Conclusion</w:t>
      </w:r>
    </w:p>
    <w:p w14:paraId="4C99FC39" w14:textId="77777777" w:rsidR="001916B4" w:rsidRDefault="001916B4" w:rsidP="001916B4">
      <w:pPr>
        <w:pStyle w:val="NormalWeb"/>
      </w:pPr>
      <w:r>
        <w:t xml:space="preserve">This analysis provides key insights into </w:t>
      </w:r>
      <w:r>
        <w:rPr>
          <w:rStyle w:val="Strong"/>
        </w:rPr>
        <w:t>respondents' preferences, relationship views, and Valentine's Day expectations</w:t>
      </w:r>
      <w:r>
        <w:t xml:space="preserve">. These findings can help the marketing team develop </w:t>
      </w:r>
      <w:r>
        <w:rPr>
          <w:rStyle w:val="Strong"/>
        </w:rPr>
        <w:t>highly targeted, emotionally resonant, and data-driven campaigns</w:t>
      </w:r>
      <w:r>
        <w:t xml:space="preserve"> to maximize engagement and sales during the Valentine’s season.</w:t>
      </w:r>
    </w:p>
    <w:p w14:paraId="5A49138C" w14:textId="19E8589D" w:rsidR="001B752C" w:rsidRPr="001916B4" w:rsidRDefault="001B752C" w:rsidP="001916B4">
      <w:pPr>
        <w:rPr>
          <w:lang w:val="en-PH"/>
        </w:rPr>
      </w:pPr>
    </w:p>
    <w:sectPr w:rsidR="001B752C" w:rsidRPr="00191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C31330"/>
    <w:multiLevelType w:val="multilevel"/>
    <w:tmpl w:val="B718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415DB6"/>
    <w:multiLevelType w:val="multilevel"/>
    <w:tmpl w:val="9CF6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126BE"/>
    <w:multiLevelType w:val="multilevel"/>
    <w:tmpl w:val="2486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13B69"/>
    <w:multiLevelType w:val="multilevel"/>
    <w:tmpl w:val="F3D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0473"/>
    <w:multiLevelType w:val="multilevel"/>
    <w:tmpl w:val="A28A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01512"/>
    <w:multiLevelType w:val="multilevel"/>
    <w:tmpl w:val="22B6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B1686"/>
    <w:multiLevelType w:val="multilevel"/>
    <w:tmpl w:val="6C7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A3ECB"/>
    <w:multiLevelType w:val="multilevel"/>
    <w:tmpl w:val="7140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20E15"/>
    <w:multiLevelType w:val="multilevel"/>
    <w:tmpl w:val="CE90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55089"/>
    <w:multiLevelType w:val="multilevel"/>
    <w:tmpl w:val="B2C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923E4"/>
    <w:multiLevelType w:val="multilevel"/>
    <w:tmpl w:val="53F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4266C"/>
    <w:multiLevelType w:val="multilevel"/>
    <w:tmpl w:val="758E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FF6A5C"/>
    <w:multiLevelType w:val="multilevel"/>
    <w:tmpl w:val="522C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971FC0"/>
    <w:multiLevelType w:val="multilevel"/>
    <w:tmpl w:val="7B20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CD1989"/>
    <w:multiLevelType w:val="hybridMultilevel"/>
    <w:tmpl w:val="97A2A8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172D5"/>
    <w:multiLevelType w:val="multilevel"/>
    <w:tmpl w:val="3850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960144">
    <w:abstractNumId w:val="8"/>
  </w:num>
  <w:num w:numId="2" w16cid:durableId="645354947">
    <w:abstractNumId w:val="6"/>
  </w:num>
  <w:num w:numId="3" w16cid:durableId="571626765">
    <w:abstractNumId w:val="5"/>
  </w:num>
  <w:num w:numId="4" w16cid:durableId="923074990">
    <w:abstractNumId w:val="4"/>
  </w:num>
  <w:num w:numId="5" w16cid:durableId="800462840">
    <w:abstractNumId w:val="7"/>
  </w:num>
  <w:num w:numId="6" w16cid:durableId="1898660448">
    <w:abstractNumId w:val="3"/>
  </w:num>
  <w:num w:numId="7" w16cid:durableId="844251775">
    <w:abstractNumId w:val="2"/>
  </w:num>
  <w:num w:numId="8" w16cid:durableId="1654338186">
    <w:abstractNumId w:val="1"/>
  </w:num>
  <w:num w:numId="9" w16cid:durableId="1200162825">
    <w:abstractNumId w:val="0"/>
  </w:num>
  <w:num w:numId="10" w16cid:durableId="2058626215">
    <w:abstractNumId w:val="11"/>
  </w:num>
  <w:num w:numId="11" w16cid:durableId="379208298">
    <w:abstractNumId w:val="16"/>
  </w:num>
  <w:num w:numId="12" w16cid:durableId="111288885">
    <w:abstractNumId w:val="12"/>
  </w:num>
  <w:num w:numId="13" w16cid:durableId="1524857262">
    <w:abstractNumId w:val="24"/>
  </w:num>
  <w:num w:numId="14" w16cid:durableId="1977761643">
    <w:abstractNumId w:val="20"/>
  </w:num>
  <w:num w:numId="15" w16cid:durableId="780879648">
    <w:abstractNumId w:val="14"/>
  </w:num>
  <w:num w:numId="16" w16cid:durableId="1219433110">
    <w:abstractNumId w:val="19"/>
  </w:num>
  <w:num w:numId="17" w16cid:durableId="590819209">
    <w:abstractNumId w:val="13"/>
  </w:num>
  <w:num w:numId="18" w16cid:durableId="2017271380">
    <w:abstractNumId w:val="18"/>
  </w:num>
  <w:num w:numId="19" w16cid:durableId="256645567">
    <w:abstractNumId w:val="15"/>
  </w:num>
  <w:num w:numId="20" w16cid:durableId="822308644">
    <w:abstractNumId w:val="21"/>
  </w:num>
  <w:num w:numId="21" w16cid:durableId="1524856653">
    <w:abstractNumId w:val="9"/>
  </w:num>
  <w:num w:numId="22" w16cid:durableId="1383671114">
    <w:abstractNumId w:val="10"/>
  </w:num>
  <w:num w:numId="23" w16cid:durableId="1005089199">
    <w:abstractNumId w:val="17"/>
  </w:num>
  <w:num w:numId="24" w16cid:durableId="1074201212">
    <w:abstractNumId w:val="23"/>
  </w:num>
  <w:num w:numId="25" w16cid:durableId="5390524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6B4"/>
    <w:rsid w:val="001B752C"/>
    <w:rsid w:val="0029639D"/>
    <w:rsid w:val="00326F90"/>
    <w:rsid w:val="005C3226"/>
    <w:rsid w:val="00AA1D8D"/>
    <w:rsid w:val="00B47730"/>
    <w:rsid w:val="00BC43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890D3"/>
  <w14:defaultImageDpi w14:val="300"/>
  <w15:docId w15:val="{719E1F88-60B3-44FF-9B94-523835FB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9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Ean Valera</cp:lastModifiedBy>
  <cp:revision>2</cp:revision>
  <dcterms:created xsi:type="dcterms:W3CDTF">2013-12-23T23:15:00Z</dcterms:created>
  <dcterms:modified xsi:type="dcterms:W3CDTF">2025-03-30T15:40:00Z</dcterms:modified>
  <cp:category/>
</cp:coreProperties>
</file>