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A0B" w:rsidRPr="00215A0B" w:rsidRDefault="00215A0B" w:rsidP="00215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Project Title: AI Retina Guard (Next-Gen Ophthalmic Diagnostics)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1. Project Overview</w:t>
      </w:r>
    </w:p>
    <w:p w:rsidR="00215A0B" w:rsidRPr="00215A0B" w:rsidRDefault="00215A0B" w:rsidP="0021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AI Retina Guard is a full-stack medical diagnostic application designed to detect retinal diseases from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fundus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scan images. It utilizes a custom-built </w:t>
      </w: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Convolutional</w:t>
      </w:r>
      <w:proofErr w:type="spellEnd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 Neural Network (CNN)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image classification and integrates </w:t>
      </w: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Google's Gemini 1.5 Flash LLM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act as a context-aware medical assistant.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2. Deep Learning Model Architecture (The "Hidden" Core)</w:t>
      </w:r>
    </w:p>
    <w:p w:rsidR="00215A0B" w:rsidRPr="00215A0B" w:rsidRDefault="00215A0B" w:rsidP="0021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core intelligence is a custom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PyTorch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CNN model designed specifically for feature extraction from retinal images.</w:t>
      </w:r>
    </w:p>
    <w:p w:rsidR="00215A0B" w:rsidRPr="00215A0B" w:rsidRDefault="00215A0B" w:rsidP="0021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Model Type: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Custom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Convolutional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Neural Network (CNN)</w:t>
      </w:r>
    </w:p>
    <w:p w:rsidR="00215A0B" w:rsidRPr="00215A0B" w:rsidRDefault="00215A0B" w:rsidP="0021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Input Resolution: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256 x 256 pixels (RGB channels)</w:t>
      </w:r>
    </w:p>
    <w:p w:rsidR="00215A0B" w:rsidRPr="00215A0B" w:rsidRDefault="00215A0B" w:rsidP="0021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Total Learnable Layers: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5 Layers (3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Convolutional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Blocks + 2 Fully Connected Layers)</w:t>
      </w:r>
    </w:p>
    <w:p w:rsidR="00215A0B" w:rsidRPr="00215A0B" w:rsidRDefault="00215A0B" w:rsidP="00215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Output Classes (4):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Cataract, Diabetic Retinopathy, Glaucoma, Normal.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Detailed Architecture Breakdown:</w:t>
      </w:r>
    </w:p>
    <w:p w:rsidR="00215A0B" w:rsidRPr="00215A0B" w:rsidRDefault="00215A0B" w:rsidP="0021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Feature Extraction (</w:t>
      </w: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Convolutional</w:t>
      </w:r>
      <w:proofErr w:type="spellEnd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 Blocks):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Layer 1: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15A0B">
        <w:rPr>
          <w:rFonts w:ascii="Courier New" w:eastAsia="Times New Roman" w:hAnsi="Courier New" w:cs="Courier New"/>
          <w:sz w:val="20"/>
          <w:lang w:bidi="ta-IN"/>
        </w:rPr>
        <w:t>Conv2d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(3 → 16 filters, Kernel: 3, Stride: 2)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BatchNorm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LeakyReLU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MaxPool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(2x2).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Layer 2: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15A0B">
        <w:rPr>
          <w:rFonts w:ascii="Courier New" w:eastAsia="Times New Roman" w:hAnsi="Courier New" w:cs="Courier New"/>
          <w:sz w:val="20"/>
          <w:lang w:bidi="ta-IN"/>
        </w:rPr>
        <w:t>Conv2d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(16 → 32 filters, Kernel: 3, Stride: 2)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BatchNorm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LeakyReLU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MaxPool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(2x2).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Layer 3: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15A0B">
        <w:rPr>
          <w:rFonts w:ascii="Courier New" w:eastAsia="Times New Roman" w:hAnsi="Courier New" w:cs="Courier New"/>
          <w:sz w:val="20"/>
          <w:lang w:bidi="ta-IN"/>
        </w:rPr>
        <w:t>Conv2d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(32 → 64 filters, Kernel: 3, Stride: 2)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BatchNorm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LeakyReLU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MaxPool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(2x2).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i/>
          <w:iCs/>
          <w:sz w:val="24"/>
          <w:szCs w:val="24"/>
          <w:lang w:bidi="ta-IN"/>
        </w:rPr>
        <w:t>Technical Note: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use of </w:t>
      </w:r>
      <w:r w:rsidRPr="00215A0B">
        <w:rPr>
          <w:rFonts w:ascii="Courier New" w:eastAsia="Times New Roman" w:hAnsi="Courier New" w:cs="Courier New"/>
          <w:sz w:val="20"/>
          <w:lang w:bidi="ta-IN"/>
        </w:rPr>
        <w:t>Stride=2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in convolutions </w:t>
      </w:r>
      <w:r w:rsidRPr="00215A0B">
        <w:rPr>
          <w:rFonts w:ascii="Times New Roman" w:eastAsia="Times New Roman" w:hAnsi="Times New Roman" w:cs="Times New Roman"/>
          <w:i/>
          <w:iCs/>
          <w:sz w:val="24"/>
          <w:szCs w:val="24"/>
          <w:lang w:bidi="ta-IN"/>
        </w:rPr>
        <w:t>plus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MaxPool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results in aggressive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downsampling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capture high-level features while reducing computational load.</w:t>
      </w:r>
    </w:p>
    <w:p w:rsidR="00215A0B" w:rsidRPr="00215A0B" w:rsidRDefault="00215A0B" w:rsidP="0021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Classifier (Dense Layers):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Flattening: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3D feature maps are flattened into a 1D vector (Input size: 64 * 3 * 3 = 576 neurons).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Hidden Layer: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15A0B">
        <w:rPr>
          <w:rFonts w:ascii="Courier New" w:eastAsia="Times New Roman" w:hAnsi="Courier New" w:cs="Courier New"/>
          <w:sz w:val="20"/>
          <w:lang w:bidi="ta-IN"/>
        </w:rPr>
        <w:t>Linear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(576 → 128 neurons) +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Activation.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Output Layer: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15A0B">
        <w:rPr>
          <w:rFonts w:ascii="Courier New" w:eastAsia="Times New Roman" w:hAnsi="Courier New" w:cs="Courier New"/>
          <w:sz w:val="20"/>
          <w:lang w:bidi="ta-IN"/>
        </w:rPr>
        <w:t>Linear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(128 → 4 neurons).</w:t>
      </w:r>
    </w:p>
    <w:p w:rsidR="00215A0B" w:rsidRPr="00215A0B" w:rsidRDefault="00215A0B" w:rsidP="00215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Regularization &amp; Optimization: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Batch Normalization: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Applied after every convolution to stabilize learning.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Dropout (0.2):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Applied before dense layers to prevent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overfitting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(randomly disabling 20% of neurons during training).</w:t>
      </w:r>
    </w:p>
    <w:p w:rsidR="00215A0B" w:rsidRPr="00215A0B" w:rsidRDefault="00215A0B" w:rsidP="00215A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Activation: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Uses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LeakyReLU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feature extraction (prevents "dead neurons") and standard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ReLU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for the classifier.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lastRenderedPageBreak/>
        <w:t>3. Backend Workflow (Python/Flask)</w:t>
      </w:r>
    </w:p>
    <w:p w:rsidR="00215A0B" w:rsidRPr="00215A0B" w:rsidRDefault="00215A0B" w:rsidP="0021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The backend acts as the bridge between the user interface, the CNN model, and the Gemini API.</w:t>
      </w:r>
    </w:p>
    <w:p w:rsidR="00215A0B" w:rsidRPr="00215A0B" w:rsidRDefault="00215A0B" w:rsidP="0021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Image Preprocessing: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Incoming images are converted to RGB (stripping alpha channels).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Transformed into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PyTorch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Tensors.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Resized strictly to </w:t>
      </w: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256x256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match the neural network's input requirement.</w:t>
      </w:r>
    </w:p>
    <w:p w:rsidR="00215A0B" w:rsidRPr="00215A0B" w:rsidRDefault="00215A0B" w:rsidP="0021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Inference Logic: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model runs in </w:t>
      </w:r>
      <w:proofErr w:type="spellStart"/>
      <w:proofErr w:type="gramStart"/>
      <w:r w:rsidRPr="00215A0B">
        <w:rPr>
          <w:rFonts w:ascii="Courier New" w:eastAsia="Times New Roman" w:hAnsi="Courier New" w:cs="Courier New"/>
          <w:sz w:val="20"/>
          <w:lang w:bidi="ta-IN"/>
        </w:rPr>
        <w:t>eval</w:t>
      </w:r>
      <w:proofErr w:type="spellEnd"/>
      <w:r w:rsidRPr="00215A0B">
        <w:rPr>
          <w:rFonts w:ascii="Courier New" w:eastAsia="Times New Roman" w:hAnsi="Courier New" w:cs="Courier New"/>
          <w:sz w:val="20"/>
          <w:lang w:bidi="ta-IN"/>
        </w:rPr>
        <w:t>(</w:t>
      </w:r>
      <w:proofErr w:type="gramEnd"/>
      <w:r w:rsidRPr="00215A0B">
        <w:rPr>
          <w:rFonts w:ascii="Courier New" w:eastAsia="Times New Roman" w:hAnsi="Courier New" w:cs="Courier New"/>
          <w:sz w:val="20"/>
          <w:lang w:bidi="ta-IN"/>
        </w:rPr>
        <w:t>)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mode on the available device (CUDA/GPU or CPU).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Softmax</w:t>
      </w:r>
      <w:proofErr w:type="spellEnd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 Function: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raw model outputs (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logits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) are passed through a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Softmax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function to convert them into probabilities (0% to 100%).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Confidence Calculation: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The highest probability is extracted and returned as the "Confidence Score."</w:t>
      </w:r>
    </w:p>
    <w:p w:rsidR="00215A0B" w:rsidRPr="00215A0B" w:rsidRDefault="00215A0B" w:rsidP="00215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 xml:space="preserve">Context-Aware </w:t>
      </w: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Chatbot</w:t>
      </w:r>
      <w:proofErr w:type="spellEnd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: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system uses </w:t>
      </w: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Prompt Engineering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. It doesn't just send your message to Google; it wraps your message in a system prompt: </w:t>
      </w:r>
      <w:r w:rsidRPr="00215A0B">
        <w:rPr>
          <w:rFonts w:ascii="Times New Roman" w:eastAsia="Times New Roman" w:hAnsi="Times New Roman" w:cs="Times New Roman"/>
          <w:i/>
          <w:iCs/>
          <w:sz w:val="24"/>
          <w:szCs w:val="24"/>
          <w:lang w:bidi="ta-IN"/>
        </w:rPr>
        <w:t>"You are an expert Ophthalmologist... The user is currently viewing a result for: [Current Disease Context]"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215A0B" w:rsidRPr="00215A0B" w:rsidRDefault="00215A0B" w:rsidP="00215A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This ensures the AI gives advice relevant to the specific disease detected in the image.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4. Frontend Technology (The Interface)</w:t>
      </w:r>
    </w:p>
    <w:p w:rsidR="00215A0B" w:rsidRPr="00215A0B" w:rsidRDefault="00215A0B" w:rsidP="00215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The interface is built with a focus on modern UI/UX principles, specifically </w:t>
      </w: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Glassmorphism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:rsidR="00215A0B" w:rsidRPr="00215A0B" w:rsidRDefault="00215A0B" w:rsidP="0021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Tech Stack: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HTML5, CSS3, Vanilla JavaScript (No heavy frameworks like React/Angular).</w:t>
      </w:r>
    </w:p>
    <w:p w:rsidR="00215A0B" w:rsidRPr="00215A0B" w:rsidRDefault="00215A0B" w:rsidP="0021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Visual Engine:</w:t>
      </w:r>
    </w:p>
    <w:p w:rsidR="00215A0B" w:rsidRPr="00215A0B" w:rsidRDefault="00215A0B" w:rsidP="00215A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CSS Variables (</w:t>
      </w:r>
      <w:proofErr w:type="gramStart"/>
      <w:r w:rsidRPr="00215A0B">
        <w:rPr>
          <w:rFonts w:ascii="Courier New" w:eastAsia="Times New Roman" w:hAnsi="Courier New" w:cs="Courier New"/>
          <w:b/>
          <w:bCs/>
          <w:sz w:val="20"/>
          <w:lang w:bidi="ta-IN"/>
        </w:rPr>
        <w:t>:root</w:t>
      </w:r>
      <w:proofErr w:type="gramEnd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)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: Handles dynamic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theming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(Light/Dark mode).</w:t>
      </w:r>
    </w:p>
    <w:p w:rsidR="00215A0B" w:rsidRPr="00215A0B" w:rsidRDefault="00215A0B" w:rsidP="00215A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spellStart"/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Glassmorphism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: Uses </w:t>
      </w:r>
      <w:r w:rsidRPr="00215A0B">
        <w:rPr>
          <w:rFonts w:ascii="Courier New" w:eastAsia="Times New Roman" w:hAnsi="Courier New" w:cs="Courier New"/>
          <w:sz w:val="20"/>
          <w:lang w:bidi="ta-IN"/>
        </w:rPr>
        <w:t xml:space="preserve">backdrop-filter: </w:t>
      </w:r>
      <w:proofErr w:type="gramStart"/>
      <w:r w:rsidRPr="00215A0B">
        <w:rPr>
          <w:rFonts w:ascii="Courier New" w:eastAsia="Times New Roman" w:hAnsi="Courier New" w:cs="Courier New"/>
          <w:sz w:val="20"/>
          <w:lang w:bidi="ta-IN"/>
        </w:rPr>
        <w:t>blur(</w:t>
      </w:r>
      <w:proofErr w:type="gramEnd"/>
      <w:r w:rsidRPr="00215A0B">
        <w:rPr>
          <w:rFonts w:ascii="Courier New" w:eastAsia="Times New Roman" w:hAnsi="Courier New" w:cs="Courier New"/>
          <w:sz w:val="20"/>
          <w:lang w:bidi="ta-IN"/>
        </w:rPr>
        <w:t>)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semi-transparent backgrounds (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rgba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) to create a frosted glass effect.</w:t>
      </w:r>
    </w:p>
    <w:p w:rsidR="00215A0B" w:rsidRPr="00215A0B" w:rsidRDefault="00215A0B" w:rsidP="00215A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Animations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: CSS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Keyframes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</w:t>
      </w:r>
      <w:r w:rsidRPr="00215A0B">
        <w:rPr>
          <w:rFonts w:ascii="Courier New" w:eastAsia="Times New Roman" w:hAnsi="Courier New" w:cs="Courier New"/>
          <w:sz w:val="20"/>
          <w:lang w:bidi="ta-IN"/>
        </w:rPr>
        <w:t>@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keyframes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) are used for the floating background orbs and the fade-in entry effects.</w:t>
      </w:r>
    </w:p>
    <w:p w:rsidR="00215A0B" w:rsidRPr="00215A0B" w:rsidRDefault="00215A0B" w:rsidP="00215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State Management:</w:t>
      </w:r>
    </w:p>
    <w:p w:rsidR="00215A0B" w:rsidRPr="00215A0B" w:rsidRDefault="00215A0B" w:rsidP="00215A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JavaScript variables track the 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currentContext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(the detected disease), allowing the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chatbot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"remember" what the user is looking at without requiring a database.</w:t>
      </w:r>
    </w:p>
    <w:p w:rsidR="00215A0B" w:rsidRPr="00215A0B" w:rsidRDefault="00215A0B" w:rsidP="00215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5. Deployment Specifications</w:t>
      </w:r>
    </w:p>
    <w:p w:rsidR="00215A0B" w:rsidRPr="00215A0B" w:rsidRDefault="00215A0B" w:rsidP="0021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Containerization: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Designed to run via </w:t>
      </w:r>
      <w:proofErr w:type="spellStart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>Docker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(as seen in previous code fragments).</w:t>
      </w:r>
    </w:p>
    <w:p w:rsidR="00215A0B" w:rsidRPr="00215A0B" w:rsidRDefault="00215A0B" w:rsidP="0021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Port: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Default port </w:t>
      </w:r>
      <w:r w:rsidRPr="00215A0B">
        <w:rPr>
          <w:rFonts w:ascii="Courier New" w:eastAsia="Times New Roman" w:hAnsi="Courier New" w:cs="Courier New"/>
          <w:sz w:val="20"/>
          <w:lang w:bidi="ta-IN"/>
        </w:rPr>
        <w:t>7860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(Standard for Hugging Face Spaces), falling back to 5000 for local dev.</w:t>
      </w:r>
    </w:p>
    <w:p w:rsidR="00215A0B" w:rsidRPr="00215A0B" w:rsidRDefault="00215A0B" w:rsidP="00215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15A0B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Environment Security:</w:t>
      </w:r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Uses </w:t>
      </w:r>
      <w:r w:rsidRPr="00215A0B">
        <w:rPr>
          <w:rFonts w:ascii="Courier New" w:eastAsia="Times New Roman" w:hAnsi="Courier New" w:cs="Courier New"/>
          <w:sz w:val="20"/>
          <w:lang w:bidi="ta-IN"/>
        </w:rPr>
        <w:t>python-</w:t>
      </w:r>
      <w:proofErr w:type="spellStart"/>
      <w:r w:rsidRPr="00215A0B">
        <w:rPr>
          <w:rFonts w:ascii="Courier New" w:eastAsia="Times New Roman" w:hAnsi="Courier New" w:cs="Courier New"/>
          <w:sz w:val="20"/>
          <w:lang w:bidi="ta-IN"/>
        </w:rPr>
        <w:t>dotenv</w:t>
      </w:r>
      <w:proofErr w:type="spellEnd"/>
      <w:r w:rsidRPr="00215A0B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to load the Google API Key securely, preventing it from being hardcoded in the source.</w:t>
      </w:r>
    </w:p>
    <w:p w:rsidR="0025177F" w:rsidRDefault="0025177F"/>
    <w:sectPr w:rsidR="0025177F" w:rsidSect="0025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50386"/>
    <w:multiLevelType w:val="multilevel"/>
    <w:tmpl w:val="C56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F4179"/>
    <w:multiLevelType w:val="multilevel"/>
    <w:tmpl w:val="204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6D3B82"/>
    <w:multiLevelType w:val="multilevel"/>
    <w:tmpl w:val="517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5279AF"/>
    <w:multiLevelType w:val="multilevel"/>
    <w:tmpl w:val="6EE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F63DA0"/>
    <w:multiLevelType w:val="multilevel"/>
    <w:tmpl w:val="E390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15A0B"/>
    <w:rsid w:val="00215A0B"/>
    <w:rsid w:val="00251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77F"/>
  </w:style>
  <w:style w:type="paragraph" w:styleId="Heading1">
    <w:name w:val="heading 1"/>
    <w:basedOn w:val="Normal"/>
    <w:link w:val="Heading1Char"/>
    <w:uiPriority w:val="9"/>
    <w:qFormat/>
    <w:rsid w:val="00215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215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styleId="Heading4">
    <w:name w:val="heading 4"/>
    <w:basedOn w:val="Normal"/>
    <w:link w:val="Heading4Char"/>
    <w:uiPriority w:val="9"/>
    <w:qFormat/>
    <w:rsid w:val="00215A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0B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215A0B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215A0B"/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215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215A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0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cp:lastPrinted>2026-01-09T10:03:00Z</cp:lastPrinted>
  <dcterms:created xsi:type="dcterms:W3CDTF">2026-01-09T10:02:00Z</dcterms:created>
  <dcterms:modified xsi:type="dcterms:W3CDTF">2026-01-09T10:04:00Z</dcterms:modified>
</cp:coreProperties>
</file>