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Cierre del Backend e Inicio del Análisis de la Base de Datos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Noveno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4 al 10 de mayo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Implementación de mejoras en el Backend (semana 5 de 5) y Análisis y mejoras en la base de datos (semana 1 de 4).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8 de mayo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transición del proyecto NCIEPortal entre el cierre de la fase “Implementación de mejoras en el Backend”, concluida el miércoles 6 de mayo, y el inicio de la fase “Análisis y mejoras en la base de datos”, el jueves 7 de mayo. Se consolidó el balance del backend con sus pendientes y se inició el inventario del esquema a partir de las migraciones y del respaldo recibido, como base para normalizar tablas.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actividades ejecutadas para cerrar el backend e iniciar el análisis de la base de datos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Balance de Pruebas Funcionales: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consolidó el inventario de las 22 pruebas funcionales propias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tests/Feature/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BasicFlowTest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3;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5;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7;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RbacTest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7), configuradas para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sobre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.env.testing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SQLite en memoria; su ejecución en el CI permanece pendiente.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Calidad, Documentación y Correcciones: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Quedaron establecidas la puerta de calidad con PHPStan en nivel 6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phpstan.neon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y Laravel Pint, la documentación por carpeta publicada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app/Http/Controllers/README.md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app/Models/README.md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routes/README.md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resources/views/README.md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y las correcciones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feha_inicio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CursoController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hashName()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ProyectoController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la rama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Pendientes al Cierre del Backend: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documentaron como pendientes la integración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el ajuste del runner del CI a PHP 8.2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composer.lock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fija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laravel/pint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1.22.1, que exige esa versión), la incorporación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phpstan/phpstan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los cinco casos rechazados de la bitácora institucional.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Inventario del Esquema: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inventariaron las 20 migraciones (5 base de Laravel/Sanctum, 1 de Spatie y 14 del dominio), que crean 24 tablas: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perfiles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administrativos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alumnos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gestores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areas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horarios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; cuatro pivotes;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notifications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presupuestos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; cinco de Spatie y cuatro de soporte.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Respaldo e Integridad Referencial: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cotejó el esquema derivado de las migraciones con el respaldo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u868517925_ncie.sql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; asimismo, se registró la coexistencia de la migración heredada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password_resets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password_reset_tokens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se contabilizaron 17 claves foráneas con borrado en cascada, como insumo para la revisión de integridad referencial.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Revisión de Tipos de Columna: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revisaron los tipos declarados en las migraciones del dominio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horarios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decimal(10,2)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presupuestos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enum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alumno_proyecto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cadenas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fecha_nacimiento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y se anotaron como candidatos a normalización los campos cuyo tipo no corresponde a su semántica.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backend queda cerrado conforme al cronograma, con pruebas, análisis estático y documentación en el repositorio de desarrollo y con los pendientes registrados. El inventario del esquema levantado permite proceder, la próxima semana, con la normalización de tablas y la revisión de integridad referencial.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473</Words>
  <Characters>2676</Characters>
  <Application>Microsoft Office Word</Application>
  <DocSecurity>0</DocSecurity>
  <Lines>39</Lines>
  <Paragraphs>10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2026-05-08T19:00:00Z</dcterms:created>
  <dcterms:modified xsi:type="dcterms:W3CDTF">2026-05-08T19:00:00Z</dcterms:modified>
</cp:coreProperties>
</file>