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919CA9D" w:rsidP="036495A2" w:rsidRDefault="1919CA9D" w14:paraId="4BDB1619" w14:textId="3DB212CA">
      <w:pPr>
        <w:spacing w:line="480" w:lineRule="auto"/>
        <w:jc w:val="center"/>
      </w:pPr>
      <w:r w:rsidR="1919CA9D">
        <w:rPr/>
        <w:t xml:space="preserve">CS 320 Journal </w:t>
      </w:r>
      <w:r w:rsidR="689C0349">
        <w:rPr/>
        <w:t>4-2</w:t>
      </w:r>
    </w:p>
    <w:p w:rsidR="11C534F3" w:rsidP="036495A2" w:rsidRDefault="11C534F3" w14:paraId="35921D5F" w14:textId="49C429B4">
      <w:pPr>
        <w:spacing w:line="480" w:lineRule="auto"/>
        <w:ind w:firstLine="720"/>
        <w:jc w:val="left"/>
      </w:pPr>
      <w:r w:rsidR="11C534F3">
        <w:rPr/>
        <w:t xml:space="preserve">For both the contact service and task service, the testing approach was built directly around the customer requirements. Testing was split across two levels for each feature, the object </w:t>
      </w:r>
      <w:r w:rsidR="11C534F3">
        <w:rPr/>
        <w:t>class</w:t>
      </w:r>
      <w:r w:rsidR="11C534F3">
        <w:rPr/>
        <w:t xml:space="preserve"> and the service class. </w:t>
      </w:r>
      <w:r w:rsidR="11C534F3">
        <w:rPr/>
        <w:t>At the object level, every field constraint had a corresponding test written to verify it.</w:t>
      </w:r>
      <w:r w:rsidR="11C534F3">
        <w:rPr/>
        <w:t xml:space="preserve"> For the Contact class, this meant covering five fields: </w:t>
      </w:r>
      <w:r w:rsidR="11C534F3">
        <w:rPr/>
        <w:t>contactID</w:t>
      </w:r>
      <w:r w:rsidR="11C534F3">
        <w:rPr/>
        <w:t xml:space="preserve">, </w:t>
      </w:r>
      <w:r w:rsidR="11C534F3">
        <w:rPr/>
        <w:t>firstName</w:t>
      </w:r>
      <w:r w:rsidR="11C534F3">
        <w:rPr/>
        <w:t xml:space="preserve">, </w:t>
      </w:r>
      <w:r w:rsidR="11C534F3">
        <w:rPr/>
        <w:t>lastName</w:t>
      </w:r>
      <w:r w:rsidR="11C534F3">
        <w:rPr/>
        <w:t xml:space="preserve">, phone, and address. For the Task class, three fields were covered: </w:t>
      </w:r>
      <w:r w:rsidR="11C534F3">
        <w:rPr/>
        <w:t>taskID</w:t>
      </w:r>
      <w:r w:rsidR="11C534F3">
        <w:rPr/>
        <w:t xml:space="preserve">, name, and description. Each field had multiple tests to account for </w:t>
      </w:r>
      <w:r w:rsidR="11C534F3">
        <w:rPr/>
        <w:t>possible failures</w:t>
      </w:r>
      <w:r w:rsidR="11C534F3">
        <w:rPr/>
        <w:t xml:space="preserve">. For example, the requirement that phone "must be exactly 10 digits" is addressed by three separate tests, </w:t>
      </w:r>
      <w:r w:rsidR="11C534F3">
        <w:rPr/>
        <w:t>testContactLongPhoneNumber</w:t>
      </w:r>
      <w:r w:rsidR="11C534F3">
        <w:rPr/>
        <w:t xml:space="preserve">(), </w:t>
      </w:r>
      <w:r w:rsidR="11C534F3">
        <w:rPr/>
        <w:t>testContactShortPhoneNumber</w:t>
      </w:r>
      <w:r w:rsidR="11C534F3">
        <w:rPr/>
        <w:t xml:space="preserve">(), and </w:t>
      </w:r>
      <w:r w:rsidR="11C534F3">
        <w:rPr/>
        <w:t>testContactLettersInPhoneNumber</w:t>
      </w:r>
      <w:r w:rsidR="11C534F3">
        <w:rPr/>
        <w:t xml:space="preserve">(), each testing </w:t>
      </w:r>
      <w:r w:rsidR="11C534F3">
        <w:rPr/>
        <w:t>a different way</w:t>
      </w:r>
      <w:r w:rsidR="11C534F3">
        <w:rPr/>
        <w:t xml:space="preserve"> the constraint could be violated.</w:t>
      </w:r>
      <w:r>
        <w:br/>
      </w:r>
      <w:r>
        <w:tab/>
      </w:r>
      <w:r w:rsidR="2838494A">
        <w:rPr/>
        <w:t xml:space="preserve">At the service level, every service requirement was also covered with multiple tests. For example, the requirement that contacts and tasks must have unique IDs is verified by </w:t>
      </w:r>
      <w:r w:rsidR="2838494A">
        <w:rPr/>
        <w:t>testAddDuplicateContactID</w:t>
      </w:r>
      <w:r w:rsidR="2838494A">
        <w:rPr/>
        <w:t xml:space="preserve">() and </w:t>
      </w:r>
      <w:r w:rsidR="2838494A">
        <w:rPr/>
        <w:t>testAddDuplicateTaskID</w:t>
      </w:r>
      <w:r w:rsidR="2838494A">
        <w:rPr/>
        <w:t xml:space="preserve">(), which </w:t>
      </w:r>
      <w:r w:rsidR="2838494A">
        <w:rPr/>
        <w:t>attempt</w:t>
      </w:r>
      <w:r w:rsidR="2838494A">
        <w:rPr/>
        <w:t xml:space="preserve"> to add an object with an already existing ID and confirm that an </w:t>
      </w:r>
      <w:r w:rsidR="2838494A">
        <w:rPr/>
        <w:t>IllegalArgumentException</w:t>
      </w:r>
      <w:r w:rsidR="2838494A">
        <w:rPr/>
        <w:t xml:space="preserve"> is thrown rather than allowing the duplicate to be stored. Deletion was similarly addressed with tests confirming successful removal as well as handling of nonexistent IDs, and update tests verified that each updatable field was </w:t>
      </w:r>
      <w:r w:rsidR="2838494A">
        <w:rPr/>
        <w:t>modified</w:t>
      </w:r>
      <w:r w:rsidR="2838494A">
        <w:rPr/>
        <w:t xml:space="preserve"> correctly while also ensuring invalid IDs were properly rejected.</w:t>
      </w:r>
    </w:p>
    <w:p w:rsidR="60708F3A" w:rsidP="036495A2" w:rsidRDefault="60708F3A" w14:paraId="06D5A0C7" w14:textId="7B5C3D0D">
      <w:pPr>
        <w:pStyle w:val="Normal"/>
        <w:suppressLineNumbers w:val="0"/>
        <w:bidi w:val="0"/>
        <w:spacing w:before="0" w:beforeAutospacing="off" w:after="160" w:afterAutospacing="off" w:line="480" w:lineRule="auto"/>
        <w:ind w:left="0" w:right="0" w:firstLine="720"/>
        <w:jc w:val="left"/>
      </w:pPr>
      <w:r w:rsidR="60708F3A">
        <w:rPr/>
        <w:t>The JUnit tests achieved 100% code coverage across all four Java test files</w:t>
      </w:r>
      <w:r w:rsidR="6D06C379">
        <w:rPr/>
        <w:t>, with each test case passing</w:t>
      </w:r>
      <w:r w:rsidR="60708F3A">
        <w:rPr/>
        <w:t xml:space="preserve">. This means every method, branch, and line in both the Contact and Task implementations was used by at least one of the tests created. High coverage gives confidence that no logic was left untouched, </w:t>
      </w:r>
      <w:r w:rsidR="60708F3A">
        <w:rPr/>
        <w:t xml:space="preserve">and that bugs are unlikely to hide in untested paths. For the Contact class specifically, the phone validation </w:t>
      </w:r>
      <w:r w:rsidR="60708F3A">
        <w:rPr/>
        <w:t>contains</w:t>
      </w:r>
      <w:r w:rsidR="60708F3A">
        <w:rPr/>
        <w:t xml:space="preserve"> three conditional checks, null, wrong length, and non-digit characters, and all three branches are hit by their respective tests. The same approach was applied to the Task class, where every conditional path in the field validation was covered. </w:t>
      </w:r>
      <w:r w:rsidR="667082B5">
        <w:rPr/>
        <w:t xml:space="preserve">The 100% coverage across both the object classes and service classes </w:t>
      </w:r>
      <w:r w:rsidR="667082B5">
        <w:rPr/>
        <w:t>indicates</w:t>
      </w:r>
      <w:r w:rsidR="667082B5">
        <w:rPr/>
        <w:t xml:space="preserve"> that the tests were </w:t>
      </w:r>
      <w:r w:rsidR="667082B5">
        <w:rPr/>
        <w:t>not just</w:t>
      </w:r>
      <w:r w:rsidR="667082B5">
        <w:rPr/>
        <w:t xml:space="preserve"> </w:t>
      </w:r>
      <w:r w:rsidR="2F57F3E5">
        <w:rPr/>
        <w:t xml:space="preserve">only </w:t>
      </w:r>
      <w:r w:rsidR="667082B5">
        <w:rPr/>
        <w:t xml:space="preserve">present in the code but were all tested </w:t>
      </w:r>
      <w:r w:rsidR="1D437F57">
        <w:rPr/>
        <w:t xml:space="preserve">at least one time, giving some </w:t>
      </w:r>
      <w:r w:rsidR="1D437F57">
        <w:rPr/>
        <w:t>result</w:t>
      </w:r>
      <w:r w:rsidR="1D437F57">
        <w:rPr/>
        <w:t xml:space="preserve"> for each test case.</w:t>
      </w:r>
    </w:p>
    <w:p w:rsidR="0D4E07A9" w:rsidP="036495A2" w:rsidRDefault="0D4E07A9" w14:paraId="7978C874" w14:textId="0FD5EEEC">
      <w:pPr>
        <w:pStyle w:val="Normal"/>
        <w:suppressLineNumbers w:val="0"/>
        <w:bidi w:val="0"/>
        <w:spacing w:before="0" w:beforeAutospacing="off" w:after="160" w:afterAutospacing="off" w:line="480" w:lineRule="auto"/>
        <w:ind w:left="0" w:right="0" w:firstLine="720"/>
        <w:jc w:val="left"/>
      </w:pPr>
      <w:r w:rsidR="0D4E07A9">
        <w:rPr/>
        <w:t xml:space="preserve">To ensure my code was technically sound, each test was written to verify exactly one behavior, and </w:t>
      </w:r>
      <w:r w:rsidR="0D4E07A9">
        <w:rPr/>
        <w:t>assertThrows</w:t>
      </w:r>
      <w:r w:rsidR="0D4E07A9">
        <w:rPr/>
        <w:t>() w</w:t>
      </w:r>
      <w:r w:rsidR="75C3BEEC">
        <w:rPr/>
        <w:t>as</w:t>
      </w:r>
      <w:r w:rsidR="0D4E07A9">
        <w:rPr/>
        <w:t xml:space="preserve"> </w:t>
      </w:r>
      <w:r w:rsidR="72834428">
        <w:rPr/>
        <w:t xml:space="preserve">consistently </w:t>
      </w:r>
      <w:r w:rsidR="0D4E07A9">
        <w:rPr/>
        <w:t>used</w:t>
      </w:r>
      <w:r w:rsidR="0D4E07A9">
        <w:rPr/>
        <w:t xml:space="preserve"> to confirm that invalid inputs triggered the correct exception. For example</w:t>
      </w:r>
      <w:r w:rsidR="16847166">
        <w:rPr/>
        <w:t xml:space="preserve">, in the TaskTest.java file </w:t>
      </w:r>
      <w:r w:rsidR="7257ACFA">
        <w:rPr/>
        <w:t>on line 37:</w:t>
      </w:r>
    </w:p>
    <w:p w:rsidR="2709D31A" w:rsidP="036495A2" w:rsidRDefault="2709D31A" w14:paraId="09814CE6" w14:textId="47ADD787">
      <w:pPr>
        <w:shd w:val="clear" w:color="auto" w:fill="191A1C"/>
        <w:bidi w:val="0"/>
        <w:spacing w:before="0" w:beforeAutospacing="off" w:after="0" w:afterAutospacing="off"/>
        <w:jc w:val="left"/>
      </w:pPr>
      <w:r w:rsidRPr="036495A2" w:rsidR="2709D31A">
        <w:rPr>
          <w:rFonts w:ascii="Times New Roman" w:hAnsi="Times New Roman" w:eastAsia="Times New Roman" w:cs="Times New Roman"/>
          <w:noProof w:val="0"/>
          <w:color w:val="B3AE60"/>
          <w:sz w:val="19"/>
          <w:szCs w:val="19"/>
          <w:lang w:val="en-US"/>
        </w:rPr>
        <w:t>@Test</w:t>
      </w:r>
      <w:r>
        <w:br/>
      </w:r>
      <w:r w:rsidRPr="036495A2" w:rsidR="2709D31A">
        <w:rPr>
          <w:rFonts w:ascii="Times New Roman" w:hAnsi="Times New Roman" w:eastAsia="Times New Roman" w:cs="Times New Roman"/>
          <w:noProof w:val="0"/>
          <w:color w:val="CF8E6D"/>
          <w:sz w:val="19"/>
          <w:szCs w:val="19"/>
          <w:lang w:val="en-US"/>
        </w:rPr>
        <w:t xml:space="preserve">void </w:t>
      </w:r>
      <w:r w:rsidRPr="036495A2" w:rsidR="2709D31A">
        <w:rPr>
          <w:rFonts w:ascii="Times New Roman" w:hAnsi="Times New Roman" w:eastAsia="Times New Roman" w:cs="Times New Roman"/>
          <w:noProof w:val="0"/>
          <w:color w:val="56A8F5"/>
          <w:sz w:val="19"/>
          <w:szCs w:val="19"/>
          <w:lang w:val="en-US"/>
        </w:rPr>
        <w:t>testTaskNullTaskID</w:t>
      </w:r>
      <w:r w:rsidRPr="036495A2" w:rsidR="2709D31A">
        <w:rPr>
          <w:rFonts w:ascii="Times New Roman" w:hAnsi="Times New Roman" w:eastAsia="Times New Roman" w:cs="Times New Roman"/>
          <w:noProof w:val="0"/>
          <w:color w:val="BCBEC4"/>
          <w:sz w:val="19"/>
          <w:szCs w:val="19"/>
          <w:lang w:val="en-US"/>
        </w:rPr>
        <w:t>() {</w:t>
      </w:r>
      <w:r>
        <w:br/>
      </w:r>
      <w:r w:rsidRPr="036495A2" w:rsidR="2709D31A">
        <w:rPr>
          <w:rFonts w:ascii="Times New Roman" w:hAnsi="Times New Roman" w:eastAsia="Times New Roman" w:cs="Times New Roman"/>
          <w:noProof w:val="0"/>
          <w:color w:val="BCBEC4"/>
          <w:sz w:val="19"/>
          <w:szCs w:val="19"/>
          <w:lang w:val="en-US"/>
        </w:rPr>
        <w:t xml:space="preserve">    </w:t>
      </w:r>
      <w:r w:rsidRPr="036495A2" w:rsidR="2709D31A">
        <w:rPr>
          <w:rFonts w:ascii="Times New Roman" w:hAnsi="Times New Roman" w:eastAsia="Times New Roman" w:cs="Times New Roman"/>
          <w:i w:val="1"/>
          <w:iCs w:val="1"/>
          <w:noProof w:val="0"/>
          <w:color w:val="BCBEC4"/>
          <w:sz w:val="19"/>
          <w:szCs w:val="19"/>
          <w:lang w:val="en-US"/>
        </w:rPr>
        <w:t>assertThrows</w:t>
      </w:r>
      <w:r w:rsidRPr="036495A2" w:rsidR="2709D31A">
        <w:rPr>
          <w:rFonts w:ascii="Times New Roman" w:hAnsi="Times New Roman" w:eastAsia="Times New Roman" w:cs="Times New Roman"/>
          <w:noProof w:val="0"/>
          <w:color w:val="BCBEC4"/>
          <w:sz w:val="19"/>
          <w:szCs w:val="19"/>
          <w:lang w:val="en-US"/>
        </w:rPr>
        <w:t>(</w:t>
      </w:r>
      <w:r w:rsidRPr="036495A2" w:rsidR="2709D31A">
        <w:rPr>
          <w:rFonts w:ascii="Times New Roman" w:hAnsi="Times New Roman" w:eastAsia="Times New Roman" w:cs="Times New Roman"/>
          <w:noProof w:val="0"/>
          <w:color w:val="BCBEC4"/>
          <w:sz w:val="19"/>
          <w:szCs w:val="19"/>
          <w:lang w:val="en-US"/>
        </w:rPr>
        <w:t>IllegalArgumentException.</w:t>
      </w:r>
      <w:r w:rsidRPr="036495A2" w:rsidR="2709D31A">
        <w:rPr>
          <w:rFonts w:ascii="Times New Roman" w:hAnsi="Times New Roman" w:eastAsia="Times New Roman" w:cs="Times New Roman"/>
          <w:noProof w:val="0"/>
          <w:color w:val="CF8E6D"/>
          <w:sz w:val="19"/>
          <w:szCs w:val="19"/>
          <w:lang w:val="en-US"/>
        </w:rPr>
        <w:t>class</w:t>
      </w:r>
      <w:r w:rsidRPr="036495A2" w:rsidR="2709D31A">
        <w:rPr>
          <w:rFonts w:ascii="Times New Roman" w:hAnsi="Times New Roman" w:eastAsia="Times New Roman" w:cs="Times New Roman"/>
          <w:noProof w:val="0"/>
          <w:color w:val="BCBEC4"/>
          <w:sz w:val="19"/>
          <w:szCs w:val="19"/>
          <w:lang w:val="en-US"/>
        </w:rPr>
        <w:t>, () -&gt;</w:t>
      </w:r>
      <w:r>
        <w:br/>
      </w:r>
      <w:r w:rsidRPr="036495A2" w:rsidR="2709D31A">
        <w:rPr>
          <w:rFonts w:ascii="Times New Roman" w:hAnsi="Times New Roman" w:eastAsia="Times New Roman" w:cs="Times New Roman"/>
          <w:noProof w:val="0"/>
          <w:color w:val="BCBEC4"/>
          <w:sz w:val="19"/>
          <w:szCs w:val="19"/>
          <w:lang w:val="en-US"/>
        </w:rPr>
        <w:t xml:space="preserve">            </w:t>
      </w:r>
      <w:r w:rsidRPr="036495A2" w:rsidR="2709D31A">
        <w:rPr>
          <w:rFonts w:ascii="Times New Roman" w:hAnsi="Times New Roman" w:eastAsia="Times New Roman" w:cs="Times New Roman"/>
          <w:noProof w:val="0"/>
          <w:color w:val="CF8E6D"/>
          <w:sz w:val="19"/>
          <w:szCs w:val="19"/>
          <w:lang w:val="en-US"/>
        </w:rPr>
        <w:t xml:space="preserve">new </w:t>
      </w:r>
      <w:r w:rsidRPr="036495A2" w:rsidR="2709D31A">
        <w:rPr>
          <w:rFonts w:ascii="Times New Roman" w:hAnsi="Times New Roman" w:eastAsia="Times New Roman" w:cs="Times New Roman"/>
          <w:noProof w:val="0"/>
          <w:color w:val="BCBEC4"/>
          <w:sz w:val="19"/>
          <w:szCs w:val="19"/>
          <w:lang w:val="en-US"/>
        </w:rPr>
        <w:t>Task(</w:t>
      </w:r>
      <w:r>
        <w:br/>
      </w:r>
      <w:r w:rsidRPr="036495A2" w:rsidR="2709D31A">
        <w:rPr>
          <w:rFonts w:ascii="Times New Roman" w:hAnsi="Times New Roman" w:eastAsia="Times New Roman" w:cs="Times New Roman"/>
          <w:noProof w:val="0"/>
          <w:color w:val="BCBEC4"/>
          <w:sz w:val="19"/>
          <w:szCs w:val="19"/>
          <w:lang w:val="en-US"/>
        </w:rPr>
        <w:t xml:space="preserve">                    </w:t>
      </w:r>
      <w:r w:rsidRPr="036495A2" w:rsidR="2709D31A">
        <w:rPr>
          <w:rFonts w:ascii="Times New Roman" w:hAnsi="Times New Roman" w:eastAsia="Times New Roman" w:cs="Times New Roman"/>
          <w:noProof w:val="0"/>
          <w:color w:val="CF8E6D"/>
          <w:sz w:val="19"/>
          <w:szCs w:val="19"/>
          <w:lang w:val="en-US"/>
        </w:rPr>
        <w:t>null</w:t>
      </w:r>
      <w:r w:rsidRPr="036495A2" w:rsidR="2709D31A">
        <w:rPr>
          <w:rFonts w:ascii="Times New Roman" w:hAnsi="Times New Roman" w:eastAsia="Times New Roman" w:cs="Times New Roman"/>
          <w:noProof w:val="0"/>
          <w:color w:val="BCBEC4"/>
          <w:sz w:val="19"/>
          <w:szCs w:val="19"/>
          <w:lang w:val="en-US"/>
        </w:rPr>
        <w:t>,</w:t>
      </w:r>
      <w:r>
        <w:br/>
      </w:r>
      <w:r w:rsidRPr="036495A2" w:rsidR="2709D31A">
        <w:rPr>
          <w:rFonts w:ascii="Times New Roman" w:hAnsi="Times New Roman" w:eastAsia="Times New Roman" w:cs="Times New Roman"/>
          <w:noProof w:val="0"/>
          <w:color w:val="BCBEC4"/>
          <w:sz w:val="19"/>
          <w:szCs w:val="19"/>
          <w:lang w:val="en-US"/>
        </w:rPr>
        <w:t xml:space="preserve">                    </w:t>
      </w:r>
      <w:r w:rsidRPr="036495A2" w:rsidR="2709D31A">
        <w:rPr>
          <w:rFonts w:ascii="Times New Roman" w:hAnsi="Times New Roman" w:eastAsia="Times New Roman" w:cs="Times New Roman"/>
          <w:noProof w:val="0"/>
          <w:color w:val="6AAB73"/>
          <w:sz w:val="19"/>
          <w:szCs w:val="19"/>
          <w:lang w:val="en-US"/>
        </w:rPr>
        <w:t>"Buy Groceries"</w:t>
      </w:r>
      <w:r w:rsidRPr="036495A2" w:rsidR="2709D31A">
        <w:rPr>
          <w:rFonts w:ascii="Times New Roman" w:hAnsi="Times New Roman" w:eastAsia="Times New Roman" w:cs="Times New Roman"/>
          <w:noProof w:val="0"/>
          <w:color w:val="BCBEC4"/>
          <w:sz w:val="19"/>
          <w:szCs w:val="19"/>
          <w:lang w:val="en-US"/>
        </w:rPr>
        <w:t>,</w:t>
      </w:r>
      <w:r>
        <w:br/>
      </w:r>
      <w:r w:rsidRPr="036495A2" w:rsidR="2709D31A">
        <w:rPr>
          <w:rFonts w:ascii="Times New Roman" w:hAnsi="Times New Roman" w:eastAsia="Times New Roman" w:cs="Times New Roman"/>
          <w:noProof w:val="0"/>
          <w:color w:val="BCBEC4"/>
          <w:sz w:val="19"/>
          <w:szCs w:val="19"/>
          <w:lang w:val="en-US"/>
        </w:rPr>
        <w:t xml:space="preserve">                    </w:t>
      </w:r>
      <w:r w:rsidRPr="036495A2" w:rsidR="2709D31A">
        <w:rPr>
          <w:rFonts w:ascii="Times New Roman" w:hAnsi="Times New Roman" w:eastAsia="Times New Roman" w:cs="Times New Roman"/>
          <w:noProof w:val="0"/>
          <w:color w:val="6AAB73"/>
          <w:sz w:val="19"/>
          <w:szCs w:val="19"/>
          <w:lang w:val="en-US"/>
        </w:rPr>
        <w:t>"Buy groceries from the local store"</w:t>
      </w:r>
      <w:r w:rsidRPr="036495A2" w:rsidR="2709D31A">
        <w:rPr>
          <w:rFonts w:ascii="Times New Roman" w:hAnsi="Times New Roman" w:eastAsia="Times New Roman" w:cs="Times New Roman"/>
          <w:noProof w:val="0"/>
          <w:color w:val="BCBEC4"/>
          <w:sz w:val="19"/>
          <w:szCs w:val="19"/>
          <w:lang w:val="en-US"/>
        </w:rPr>
        <w:t>)</w:t>
      </w:r>
      <w:r>
        <w:br/>
      </w:r>
      <w:r w:rsidRPr="036495A2" w:rsidR="2709D31A">
        <w:rPr>
          <w:rFonts w:ascii="Times New Roman" w:hAnsi="Times New Roman" w:eastAsia="Times New Roman" w:cs="Times New Roman"/>
          <w:noProof w:val="0"/>
          <w:color w:val="BCBEC4"/>
          <w:sz w:val="19"/>
          <w:szCs w:val="19"/>
          <w:lang w:val="en-US"/>
        </w:rPr>
        <w:t xml:space="preserve">  </w:t>
      </w:r>
      <w:r w:rsidRPr="036495A2" w:rsidR="2709D31A">
        <w:rPr>
          <w:rFonts w:ascii="Times New Roman" w:hAnsi="Times New Roman" w:eastAsia="Times New Roman" w:cs="Times New Roman"/>
          <w:noProof w:val="0"/>
          <w:color w:val="BCBEC4"/>
          <w:sz w:val="19"/>
          <w:szCs w:val="19"/>
          <w:lang w:val="en-US"/>
        </w:rPr>
        <w:t xml:space="preserve">  )</w:t>
      </w:r>
      <w:r w:rsidRPr="036495A2" w:rsidR="2709D31A">
        <w:rPr>
          <w:rFonts w:ascii="Times New Roman" w:hAnsi="Times New Roman" w:eastAsia="Times New Roman" w:cs="Times New Roman"/>
          <w:noProof w:val="0"/>
          <w:color w:val="BCBEC4"/>
          <w:sz w:val="19"/>
          <w:szCs w:val="19"/>
          <w:lang w:val="en-US"/>
        </w:rPr>
        <w:t>;</w:t>
      </w:r>
      <w:r>
        <w:br/>
      </w:r>
      <w:r w:rsidRPr="036495A2" w:rsidR="2709D31A">
        <w:rPr>
          <w:rFonts w:ascii="Times New Roman" w:hAnsi="Times New Roman" w:eastAsia="Times New Roman" w:cs="Times New Roman"/>
          <w:noProof w:val="0"/>
          <w:color w:val="BCBEC4"/>
          <w:sz w:val="19"/>
          <w:szCs w:val="19"/>
          <w:lang w:val="en-US"/>
        </w:rPr>
        <w:t>}</w:t>
      </w:r>
    </w:p>
    <w:p w:rsidR="4D2E502F" w:rsidP="036495A2" w:rsidRDefault="4D2E502F" w14:paraId="32CBA617" w14:textId="153D87FF">
      <w:pPr>
        <w:pStyle w:val="Normal"/>
        <w:bidi w:val="0"/>
        <w:spacing w:before="0" w:beforeAutospacing="off" w:after="160" w:afterAutospacing="off" w:line="480" w:lineRule="auto"/>
        <w:ind w:left="0" w:right="0" w:firstLine="720"/>
        <w:jc w:val="left"/>
      </w:pPr>
      <w:r w:rsidR="4D2E502F">
        <w:rPr/>
        <w:t xml:space="preserve">This </w:t>
      </w:r>
      <w:r w:rsidR="4D2E502F">
        <w:rPr/>
        <w:t>confirms</w:t>
      </w:r>
      <w:r w:rsidR="4D2E502F">
        <w:rPr/>
        <w:t xml:space="preserve"> the Task class rejects a null </w:t>
      </w:r>
      <w:r w:rsidR="4D2E502F">
        <w:rPr/>
        <w:t>taskID</w:t>
      </w:r>
      <w:r w:rsidR="4D2E502F">
        <w:rPr/>
        <w:t xml:space="preserve"> with the correct exception type rather than failing silently or throwing something unexpected.</w:t>
      </w:r>
      <w:r w:rsidR="7DF6C359">
        <w:rPr/>
        <w:t xml:space="preserve"> Similar tests exist for every field and condition, ensuring that all validation rules are enforced correctly. In addition, the use of @BeforeEach in both </w:t>
      </w:r>
      <w:r w:rsidR="7DF6C359">
        <w:rPr/>
        <w:t>TaskServiceTest</w:t>
      </w:r>
      <w:r w:rsidR="7DF6C359">
        <w:rPr/>
        <w:t xml:space="preserve"> and </w:t>
      </w:r>
      <w:r w:rsidR="7DF6C359">
        <w:rPr/>
        <w:t>ContactServiceTest</w:t>
      </w:r>
      <w:r w:rsidR="7DF6C359">
        <w:rPr/>
        <w:t xml:space="preserve"> ensured that each test ran with a clean state, preventing unintended side effects between tests.</w:t>
      </w:r>
    </w:p>
    <w:p w:rsidR="7DF6C359" w:rsidP="036495A2" w:rsidRDefault="7DF6C359" w14:paraId="5CA32DC9" w14:textId="141DC1E4">
      <w:pPr>
        <w:pStyle w:val="Normal"/>
        <w:bidi w:val="0"/>
        <w:spacing w:before="0" w:beforeAutospacing="off" w:after="160" w:afterAutospacing="off" w:line="480" w:lineRule="auto"/>
        <w:ind w:left="0" w:right="0" w:firstLine="720"/>
        <w:jc w:val="left"/>
      </w:pPr>
      <w:r w:rsidR="7DF6C359">
        <w:rPr/>
        <w:t xml:space="preserve">From a design perspective, the code also follows strong technical practices. All ID fields are </w:t>
      </w:r>
      <w:r w:rsidR="7DF6C359">
        <w:rPr/>
        <w:t>declared as</w:t>
      </w:r>
      <w:r w:rsidR="7DF6C359">
        <w:rPr/>
        <w:t xml:space="preserve"> final, preventing modification after object creation, which guarantees data consistency. Constants such as TASK_ID_LIMIT, NAME_LIMIT, and PHONE_NUMBER_LENGTH are defined as static final, removing magic numbers and making validation rules easy to </w:t>
      </w:r>
      <w:r w:rsidR="7DF6C359">
        <w:rPr/>
        <w:t>maintain</w:t>
      </w:r>
      <w:r w:rsidR="7DF6C359">
        <w:rPr/>
        <w:t xml:space="preserve">. Access modifiers such as private were used to enforce encapsulation, ensuring that fields can only be </w:t>
      </w:r>
      <w:r w:rsidR="7DF6C359">
        <w:rPr/>
        <w:t>modified</w:t>
      </w:r>
      <w:r w:rsidR="7DF6C359">
        <w:rPr/>
        <w:t xml:space="preserve"> through controlled setter methods that include validation. These combined practices ensure the system behaves predictably and </w:t>
      </w:r>
      <w:r w:rsidR="7DF6C359">
        <w:rPr/>
        <w:t>meets</w:t>
      </w:r>
      <w:r w:rsidR="7DF6C359">
        <w:rPr/>
        <w:t xml:space="preserve"> all requirements.</w:t>
      </w:r>
    </w:p>
    <w:p w:rsidR="7D9BE48F" w:rsidP="036495A2" w:rsidRDefault="7D9BE48F" w14:paraId="644A6BD0" w14:textId="4BEB9432">
      <w:pPr>
        <w:pStyle w:val="Normal"/>
        <w:bidi w:val="0"/>
        <w:spacing w:before="0" w:beforeAutospacing="off" w:after="160" w:afterAutospacing="off" w:line="480" w:lineRule="auto"/>
        <w:ind w:left="0" w:right="0" w:firstLine="720"/>
        <w:jc w:val="left"/>
      </w:pPr>
      <w:r w:rsidR="7D9BE48F">
        <w:rPr/>
        <w:t xml:space="preserve">To ensure the code was efficient, I focused on minimizing unnecessary operations and using </w:t>
      </w:r>
      <w:r w:rsidR="7D9BE48F">
        <w:rPr/>
        <w:t>appropriate data</w:t>
      </w:r>
      <w:r w:rsidR="7D9BE48F">
        <w:rPr/>
        <w:t xml:space="preserve"> structures. The use of a HashMap in both </w:t>
      </w:r>
      <w:r w:rsidR="7D9BE48F">
        <w:rPr/>
        <w:t>TaskService</w:t>
      </w:r>
      <w:r w:rsidR="7D9BE48F">
        <w:rPr/>
        <w:t xml:space="preserve"> and </w:t>
      </w:r>
      <w:r w:rsidR="7D9BE48F">
        <w:rPr/>
        <w:t>ContactService</w:t>
      </w:r>
      <w:r w:rsidR="7D9BE48F">
        <w:rPr/>
        <w:t xml:space="preserve"> allows for constant-time complexity, </w:t>
      </w:r>
      <w:r w:rsidR="7D9BE48F">
        <w:rPr/>
        <w:t>O(</w:t>
      </w:r>
      <w:r w:rsidR="7D9BE48F">
        <w:rPr/>
        <w:t xml:space="preserve">1), when adding, retrieving, and </w:t>
      </w:r>
      <w:r w:rsidR="7D9BE48F">
        <w:rPr/>
        <w:t>deleting</w:t>
      </w:r>
      <w:r w:rsidR="7D9BE48F">
        <w:rPr/>
        <w:t xml:space="preserve"> objects by ID. This is directly supported by tests such as:</w:t>
      </w:r>
    </w:p>
    <w:p w:rsidR="2774E5C2" w:rsidP="036495A2" w:rsidRDefault="2774E5C2" w14:paraId="43CF6B4F" w14:textId="7545F3FB">
      <w:pPr>
        <w:shd w:val="clear" w:color="auto" w:fill="191A1C"/>
        <w:bidi w:val="0"/>
        <w:spacing w:before="0" w:beforeAutospacing="off" w:after="0" w:afterAutospacing="off"/>
        <w:jc w:val="left"/>
      </w:pPr>
      <w:r w:rsidRPr="036495A2" w:rsidR="2774E5C2">
        <w:rPr>
          <w:rFonts w:ascii="Times New Roman" w:hAnsi="Times New Roman" w:eastAsia="Times New Roman" w:cs="Times New Roman"/>
          <w:noProof w:val="0"/>
          <w:color w:val="B3AE60"/>
          <w:sz w:val="19"/>
          <w:szCs w:val="19"/>
          <w:lang w:val="en-US"/>
        </w:rPr>
        <w:t>@Test</w:t>
      </w:r>
      <w:r>
        <w:br/>
      </w:r>
      <w:r w:rsidRPr="036495A2" w:rsidR="2774E5C2">
        <w:rPr>
          <w:rFonts w:ascii="Times New Roman" w:hAnsi="Times New Roman" w:eastAsia="Times New Roman" w:cs="Times New Roman"/>
          <w:noProof w:val="0"/>
          <w:color w:val="CF8E6D"/>
          <w:sz w:val="19"/>
          <w:szCs w:val="19"/>
          <w:lang w:val="en-US"/>
        </w:rPr>
        <w:t xml:space="preserve">void </w:t>
      </w:r>
      <w:r w:rsidRPr="036495A2" w:rsidR="2774E5C2">
        <w:rPr>
          <w:rFonts w:ascii="Times New Roman" w:hAnsi="Times New Roman" w:eastAsia="Times New Roman" w:cs="Times New Roman"/>
          <w:noProof w:val="0"/>
          <w:color w:val="56A8F5"/>
          <w:sz w:val="19"/>
          <w:szCs w:val="19"/>
          <w:lang w:val="en-US"/>
        </w:rPr>
        <w:t>testAddTask</w:t>
      </w:r>
      <w:r w:rsidRPr="036495A2" w:rsidR="2774E5C2">
        <w:rPr>
          <w:rFonts w:ascii="Times New Roman" w:hAnsi="Times New Roman" w:eastAsia="Times New Roman" w:cs="Times New Roman"/>
          <w:noProof w:val="0"/>
          <w:color w:val="BCBEC4"/>
          <w:sz w:val="19"/>
          <w:szCs w:val="19"/>
          <w:lang w:val="en-US"/>
        </w:rPr>
        <w:t>() {</w:t>
      </w:r>
      <w:r>
        <w:br/>
      </w:r>
      <w:r w:rsidRPr="036495A2" w:rsidR="2774E5C2">
        <w:rPr>
          <w:rFonts w:ascii="Times New Roman" w:hAnsi="Times New Roman" w:eastAsia="Times New Roman" w:cs="Times New Roman"/>
          <w:noProof w:val="0"/>
          <w:color w:val="BCBEC4"/>
          <w:sz w:val="19"/>
          <w:szCs w:val="19"/>
          <w:lang w:val="en-US"/>
        </w:rPr>
        <w:t xml:space="preserve">    </w:t>
      </w:r>
      <w:r w:rsidRPr="036495A2" w:rsidR="2774E5C2">
        <w:rPr>
          <w:rFonts w:ascii="Times New Roman" w:hAnsi="Times New Roman" w:eastAsia="Times New Roman" w:cs="Times New Roman"/>
          <w:noProof w:val="0"/>
          <w:color w:val="C77DBB"/>
          <w:sz w:val="19"/>
          <w:szCs w:val="19"/>
          <w:lang w:val="en-US"/>
        </w:rPr>
        <w:t>service</w:t>
      </w:r>
      <w:r w:rsidRPr="036495A2" w:rsidR="2774E5C2">
        <w:rPr>
          <w:rFonts w:ascii="Times New Roman" w:hAnsi="Times New Roman" w:eastAsia="Times New Roman" w:cs="Times New Roman"/>
          <w:noProof w:val="0"/>
          <w:color w:val="BCBEC4"/>
          <w:sz w:val="19"/>
          <w:szCs w:val="19"/>
          <w:lang w:val="en-US"/>
        </w:rPr>
        <w:t>.addTask</w:t>
      </w:r>
      <w:r w:rsidRPr="036495A2" w:rsidR="2774E5C2">
        <w:rPr>
          <w:rFonts w:ascii="Times New Roman" w:hAnsi="Times New Roman" w:eastAsia="Times New Roman" w:cs="Times New Roman"/>
          <w:noProof w:val="0"/>
          <w:color w:val="BCBEC4"/>
          <w:sz w:val="19"/>
          <w:szCs w:val="19"/>
          <w:lang w:val="en-US"/>
        </w:rPr>
        <w:t>(</w:t>
      </w:r>
      <w:r w:rsidRPr="036495A2" w:rsidR="2774E5C2">
        <w:rPr>
          <w:rFonts w:ascii="Times New Roman" w:hAnsi="Times New Roman" w:eastAsia="Times New Roman" w:cs="Times New Roman"/>
          <w:noProof w:val="0"/>
          <w:color w:val="C77DBB"/>
          <w:sz w:val="19"/>
          <w:szCs w:val="19"/>
          <w:lang w:val="en-US"/>
        </w:rPr>
        <w:t>task</w:t>
      </w:r>
      <w:r w:rsidRPr="036495A2" w:rsidR="2774E5C2">
        <w:rPr>
          <w:rFonts w:ascii="Times New Roman" w:hAnsi="Times New Roman" w:eastAsia="Times New Roman" w:cs="Times New Roman"/>
          <w:noProof w:val="0"/>
          <w:color w:val="BCBEC4"/>
          <w:sz w:val="19"/>
          <w:szCs w:val="19"/>
          <w:lang w:val="en-US"/>
        </w:rPr>
        <w:t>);</w:t>
      </w:r>
      <w:r>
        <w:br/>
      </w:r>
      <w:r w:rsidRPr="036495A2" w:rsidR="2774E5C2">
        <w:rPr>
          <w:rFonts w:ascii="Times New Roman" w:hAnsi="Times New Roman" w:eastAsia="Times New Roman" w:cs="Times New Roman"/>
          <w:noProof w:val="0"/>
          <w:color w:val="BCBEC4"/>
          <w:sz w:val="19"/>
          <w:szCs w:val="19"/>
          <w:lang w:val="en-US"/>
        </w:rPr>
        <w:t xml:space="preserve">    </w:t>
      </w:r>
      <w:r w:rsidRPr="036495A2" w:rsidR="2774E5C2">
        <w:rPr>
          <w:rFonts w:ascii="Times New Roman" w:hAnsi="Times New Roman" w:eastAsia="Times New Roman" w:cs="Times New Roman"/>
          <w:i w:val="1"/>
          <w:iCs w:val="1"/>
          <w:noProof w:val="0"/>
          <w:color w:val="BCBEC4"/>
          <w:sz w:val="19"/>
          <w:szCs w:val="19"/>
          <w:lang w:val="en-US"/>
        </w:rPr>
        <w:t>assertEquals</w:t>
      </w:r>
      <w:r w:rsidRPr="036495A2" w:rsidR="2774E5C2">
        <w:rPr>
          <w:rFonts w:ascii="Times New Roman" w:hAnsi="Times New Roman" w:eastAsia="Times New Roman" w:cs="Times New Roman"/>
          <w:noProof w:val="0"/>
          <w:color w:val="BCBEC4"/>
          <w:sz w:val="19"/>
          <w:szCs w:val="19"/>
          <w:lang w:val="en-US"/>
        </w:rPr>
        <w:t>(</w:t>
      </w:r>
      <w:r w:rsidRPr="036495A2" w:rsidR="2774E5C2">
        <w:rPr>
          <w:rFonts w:ascii="Times New Roman" w:hAnsi="Times New Roman" w:eastAsia="Times New Roman" w:cs="Times New Roman"/>
          <w:noProof w:val="0"/>
          <w:color w:val="C77DBB"/>
          <w:sz w:val="19"/>
          <w:szCs w:val="19"/>
          <w:lang w:val="en-US"/>
        </w:rPr>
        <w:t>task</w:t>
      </w:r>
      <w:r w:rsidRPr="036495A2" w:rsidR="2774E5C2">
        <w:rPr>
          <w:rFonts w:ascii="Times New Roman" w:hAnsi="Times New Roman" w:eastAsia="Times New Roman" w:cs="Times New Roman"/>
          <w:noProof w:val="0"/>
          <w:color w:val="BCBEC4"/>
          <w:sz w:val="19"/>
          <w:szCs w:val="19"/>
          <w:lang w:val="en-US"/>
        </w:rPr>
        <w:t xml:space="preserve">, </w:t>
      </w:r>
      <w:r w:rsidRPr="036495A2" w:rsidR="2774E5C2">
        <w:rPr>
          <w:rFonts w:ascii="Times New Roman" w:hAnsi="Times New Roman" w:eastAsia="Times New Roman" w:cs="Times New Roman"/>
          <w:noProof w:val="0"/>
          <w:color w:val="C77DBB"/>
          <w:sz w:val="19"/>
          <w:szCs w:val="19"/>
          <w:lang w:val="en-US"/>
        </w:rPr>
        <w:t>service</w:t>
      </w:r>
      <w:r w:rsidRPr="036495A2" w:rsidR="2774E5C2">
        <w:rPr>
          <w:rFonts w:ascii="Times New Roman" w:hAnsi="Times New Roman" w:eastAsia="Times New Roman" w:cs="Times New Roman"/>
          <w:noProof w:val="0"/>
          <w:color w:val="BCBEC4"/>
          <w:sz w:val="19"/>
          <w:szCs w:val="19"/>
          <w:lang w:val="en-US"/>
        </w:rPr>
        <w:t>.getTaskByID</w:t>
      </w:r>
      <w:r w:rsidRPr="036495A2" w:rsidR="2774E5C2">
        <w:rPr>
          <w:rFonts w:ascii="Times New Roman" w:hAnsi="Times New Roman" w:eastAsia="Times New Roman" w:cs="Times New Roman"/>
          <w:noProof w:val="0"/>
          <w:color w:val="BCBEC4"/>
          <w:sz w:val="19"/>
          <w:szCs w:val="19"/>
          <w:lang w:val="en-US"/>
        </w:rPr>
        <w:t>(</w:t>
      </w:r>
      <w:r w:rsidRPr="036495A2" w:rsidR="2774E5C2">
        <w:rPr>
          <w:rFonts w:ascii="Times New Roman" w:hAnsi="Times New Roman" w:eastAsia="Times New Roman" w:cs="Times New Roman"/>
          <w:noProof w:val="0"/>
          <w:color w:val="6AAB73"/>
          <w:sz w:val="19"/>
          <w:szCs w:val="19"/>
          <w:lang w:val="en-US"/>
        </w:rPr>
        <w:t>"Task123"</w:t>
      </w:r>
      <w:r w:rsidRPr="036495A2" w:rsidR="2774E5C2">
        <w:rPr>
          <w:rFonts w:ascii="Times New Roman" w:hAnsi="Times New Roman" w:eastAsia="Times New Roman" w:cs="Times New Roman"/>
          <w:noProof w:val="0"/>
          <w:color w:val="BCBEC4"/>
          <w:sz w:val="19"/>
          <w:szCs w:val="19"/>
          <w:lang w:val="en-US"/>
        </w:rPr>
        <w:t>));</w:t>
      </w:r>
      <w:r>
        <w:br/>
      </w:r>
      <w:r w:rsidRPr="036495A2" w:rsidR="2774E5C2">
        <w:rPr>
          <w:rFonts w:ascii="Times New Roman" w:hAnsi="Times New Roman" w:eastAsia="Times New Roman" w:cs="Times New Roman"/>
          <w:noProof w:val="0"/>
          <w:color w:val="BCBEC4"/>
          <w:sz w:val="19"/>
          <w:szCs w:val="19"/>
          <w:lang w:val="en-US"/>
        </w:rPr>
        <w:t>}</w:t>
      </w:r>
    </w:p>
    <w:p w:rsidR="7D9BE48F" w:rsidP="036495A2" w:rsidRDefault="7D9BE48F" w14:paraId="7B37944E" w14:textId="1365FC2C">
      <w:pPr>
        <w:pStyle w:val="Normal"/>
        <w:bidi w:val="0"/>
        <w:spacing w:before="0" w:beforeAutospacing="off" w:after="160" w:afterAutospacing="off" w:line="480" w:lineRule="auto"/>
        <w:ind w:left="0" w:right="0" w:firstLine="0"/>
        <w:jc w:val="left"/>
      </w:pPr>
      <w:r w:rsidR="7D9BE48F">
        <w:rPr/>
        <w:t xml:space="preserve">in </w:t>
      </w:r>
      <w:r w:rsidR="7D9BE48F">
        <w:rPr/>
        <w:t>TaskServiceTest</w:t>
      </w:r>
      <w:r w:rsidR="727F81E3">
        <w:rPr/>
        <w:t xml:space="preserve"> on </w:t>
      </w:r>
      <w:r w:rsidR="727F81E3">
        <w:rPr/>
        <w:t>line 2</w:t>
      </w:r>
      <w:r w:rsidR="7DBC9812">
        <w:rPr/>
        <w:t>3</w:t>
      </w:r>
      <w:r w:rsidR="7D9BE48F">
        <w:rPr/>
        <w:t>,</w:t>
      </w:r>
      <w:r w:rsidR="7D9BE48F">
        <w:rPr/>
        <w:t xml:space="preserve"> which verifies fast and direct retrieval using the task ID as a key. Similarly, deletion is efficient because it removes entries directly by key rather than searching through a collection.</w:t>
      </w:r>
    </w:p>
    <w:p w:rsidR="4853D803" w:rsidP="036495A2" w:rsidRDefault="4853D803" w14:paraId="05507329" w14:textId="3E5F2C45">
      <w:pPr>
        <w:pStyle w:val="Normal"/>
        <w:bidi w:val="0"/>
        <w:spacing w:before="0" w:beforeAutospacing="off" w:after="160" w:afterAutospacing="off" w:line="480" w:lineRule="auto"/>
        <w:ind w:left="0" w:right="0" w:firstLine="0"/>
        <w:jc w:val="left"/>
      </w:pPr>
      <w:r w:rsidR="530BAE64">
        <w:rPr/>
        <w:t>The use of @BeforeEach in the service test classes also contributes to efficient test execution by ensuring that each test starts with a clean and minimal setup, avoiding the need for repeated object construction logic inside individual test methods. For example:</w:t>
      </w:r>
    </w:p>
    <w:p w:rsidR="211BA4AF" w:rsidP="036495A2" w:rsidRDefault="211BA4AF" w14:paraId="56BDC3C9" w14:textId="3FD93426">
      <w:pPr>
        <w:shd w:val="clear" w:color="auto" w:fill="191A1C"/>
        <w:spacing w:before="0" w:beforeAutospacing="off" w:after="0" w:afterAutospacing="off"/>
      </w:pPr>
      <w:r w:rsidRPr="036495A2" w:rsidR="211BA4AF">
        <w:rPr>
          <w:rFonts w:ascii="Times New Roman" w:hAnsi="Times New Roman" w:eastAsia="Times New Roman" w:cs="Times New Roman"/>
          <w:noProof w:val="0"/>
          <w:color w:val="B3AE60"/>
          <w:sz w:val="19"/>
          <w:szCs w:val="19"/>
          <w:lang w:val="en-US"/>
        </w:rPr>
        <w:t>@BeforeEach</w:t>
      </w:r>
      <w:r>
        <w:br/>
      </w:r>
      <w:r w:rsidRPr="036495A2" w:rsidR="211BA4AF">
        <w:rPr>
          <w:rFonts w:ascii="Times New Roman" w:hAnsi="Times New Roman" w:eastAsia="Times New Roman" w:cs="Times New Roman"/>
          <w:noProof w:val="0"/>
          <w:color w:val="CF8E6D"/>
          <w:sz w:val="19"/>
          <w:szCs w:val="19"/>
          <w:lang w:val="en-US"/>
        </w:rPr>
        <w:t xml:space="preserve">void </w:t>
      </w:r>
      <w:r w:rsidRPr="036495A2" w:rsidR="211BA4AF">
        <w:rPr>
          <w:rFonts w:ascii="Times New Roman" w:hAnsi="Times New Roman" w:eastAsia="Times New Roman" w:cs="Times New Roman"/>
          <w:noProof w:val="0"/>
          <w:color w:val="56A8F5"/>
          <w:sz w:val="19"/>
          <w:szCs w:val="19"/>
          <w:lang w:val="en-US"/>
        </w:rPr>
        <w:t>setUp</w:t>
      </w:r>
      <w:r w:rsidRPr="036495A2" w:rsidR="211BA4AF">
        <w:rPr>
          <w:rFonts w:ascii="Times New Roman" w:hAnsi="Times New Roman" w:eastAsia="Times New Roman" w:cs="Times New Roman"/>
          <w:noProof w:val="0"/>
          <w:color w:val="BCBEC4"/>
          <w:sz w:val="19"/>
          <w:szCs w:val="19"/>
          <w:lang w:val="en-US"/>
        </w:rPr>
        <w:t>() {</w:t>
      </w:r>
      <w:r>
        <w:br/>
      </w:r>
      <w:r w:rsidRPr="036495A2" w:rsidR="211BA4AF">
        <w:rPr>
          <w:rFonts w:ascii="Times New Roman" w:hAnsi="Times New Roman" w:eastAsia="Times New Roman" w:cs="Times New Roman"/>
          <w:noProof w:val="0"/>
          <w:color w:val="BCBEC4"/>
          <w:sz w:val="19"/>
          <w:szCs w:val="19"/>
          <w:lang w:val="en-US"/>
        </w:rPr>
        <w:t xml:space="preserve">    </w:t>
      </w:r>
      <w:r w:rsidRPr="036495A2" w:rsidR="211BA4AF">
        <w:rPr>
          <w:rFonts w:ascii="Times New Roman" w:hAnsi="Times New Roman" w:eastAsia="Times New Roman" w:cs="Times New Roman"/>
          <w:noProof w:val="0"/>
          <w:color w:val="C77DBB"/>
          <w:sz w:val="19"/>
          <w:szCs w:val="19"/>
          <w:lang w:val="en-US"/>
        </w:rPr>
        <w:t xml:space="preserve">service </w:t>
      </w:r>
      <w:r w:rsidRPr="036495A2" w:rsidR="211BA4AF">
        <w:rPr>
          <w:rFonts w:ascii="Times New Roman" w:hAnsi="Times New Roman" w:eastAsia="Times New Roman" w:cs="Times New Roman"/>
          <w:noProof w:val="0"/>
          <w:color w:val="BCBEC4"/>
          <w:sz w:val="19"/>
          <w:szCs w:val="19"/>
          <w:lang w:val="en-US"/>
        </w:rPr>
        <w:t xml:space="preserve">= </w:t>
      </w:r>
      <w:r w:rsidRPr="036495A2" w:rsidR="211BA4AF">
        <w:rPr>
          <w:rFonts w:ascii="Times New Roman" w:hAnsi="Times New Roman" w:eastAsia="Times New Roman" w:cs="Times New Roman"/>
          <w:noProof w:val="0"/>
          <w:color w:val="CF8E6D"/>
          <w:sz w:val="19"/>
          <w:szCs w:val="19"/>
          <w:lang w:val="en-US"/>
        </w:rPr>
        <w:t xml:space="preserve">new </w:t>
      </w:r>
      <w:r w:rsidRPr="036495A2" w:rsidR="211BA4AF">
        <w:rPr>
          <w:rFonts w:ascii="Times New Roman" w:hAnsi="Times New Roman" w:eastAsia="Times New Roman" w:cs="Times New Roman"/>
          <w:noProof w:val="0"/>
          <w:color w:val="BCBEC4"/>
          <w:sz w:val="19"/>
          <w:szCs w:val="19"/>
          <w:lang w:val="en-US"/>
        </w:rPr>
        <w:t>TaskService</w:t>
      </w:r>
      <w:r w:rsidRPr="036495A2" w:rsidR="211BA4AF">
        <w:rPr>
          <w:rFonts w:ascii="Times New Roman" w:hAnsi="Times New Roman" w:eastAsia="Times New Roman" w:cs="Times New Roman"/>
          <w:noProof w:val="0"/>
          <w:color w:val="BCBEC4"/>
          <w:sz w:val="19"/>
          <w:szCs w:val="19"/>
          <w:lang w:val="en-US"/>
        </w:rPr>
        <w:t>();</w:t>
      </w:r>
      <w:r>
        <w:br/>
      </w:r>
      <w:r w:rsidRPr="036495A2" w:rsidR="211BA4AF">
        <w:rPr>
          <w:rFonts w:ascii="Times New Roman" w:hAnsi="Times New Roman" w:eastAsia="Times New Roman" w:cs="Times New Roman"/>
          <w:noProof w:val="0"/>
          <w:color w:val="BCBEC4"/>
          <w:sz w:val="19"/>
          <w:szCs w:val="19"/>
          <w:lang w:val="en-US"/>
        </w:rPr>
        <w:t xml:space="preserve">    </w:t>
      </w:r>
      <w:r w:rsidRPr="036495A2" w:rsidR="211BA4AF">
        <w:rPr>
          <w:rFonts w:ascii="Times New Roman" w:hAnsi="Times New Roman" w:eastAsia="Times New Roman" w:cs="Times New Roman"/>
          <w:noProof w:val="0"/>
          <w:color w:val="C77DBB"/>
          <w:sz w:val="19"/>
          <w:szCs w:val="19"/>
          <w:lang w:val="en-US"/>
        </w:rPr>
        <w:t xml:space="preserve">task </w:t>
      </w:r>
      <w:r w:rsidRPr="036495A2" w:rsidR="211BA4AF">
        <w:rPr>
          <w:rFonts w:ascii="Times New Roman" w:hAnsi="Times New Roman" w:eastAsia="Times New Roman" w:cs="Times New Roman"/>
          <w:noProof w:val="0"/>
          <w:color w:val="BCBEC4"/>
          <w:sz w:val="19"/>
          <w:szCs w:val="19"/>
          <w:lang w:val="en-US"/>
        </w:rPr>
        <w:t xml:space="preserve">= </w:t>
      </w:r>
      <w:r w:rsidRPr="036495A2" w:rsidR="211BA4AF">
        <w:rPr>
          <w:rFonts w:ascii="Times New Roman" w:hAnsi="Times New Roman" w:eastAsia="Times New Roman" w:cs="Times New Roman"/>
          <w:noProof w:val="0"/>
          <w:color w:val="CF8E6D"/>
          <w:sz w:val="19"/>
          <w:szCs w:val="19"/>
          <w:lang w:val="en-US"/>
        </w:rPr>
        <w:t xml:space="preserve">new </w:t>
      </w:r>
      <w:r w:rsidRPr="036495A2" w:rsidR="211BA4AF">
        <w:rPr>
          <w:rFonts w:ascii="Times New Roman" w:hAnsi="Times New Roman" w:eastAsia="Times New Roman" w:cs="Times New Roman"/>
          <w:noProof w:val="0"/>
          <w:color w:val="BCBEC4"/>
          <w:sz w:val="19"/>
          <w:szCs w:val="19"/>
          <w:lang w:val="en-US"/>
        </w:rPr>
        <w:t>Task(</w:t>
      </w:r>
      <w:r>
        <w:br/>
      </w:r>
      <w:r w:rsidRPr="036495A2" w:rsidR="211BA4AF">
        <w:rPr>
          <w:rFonts w:ascii="Times New Roman" w:hAnsi="Times New Roman" w:eastAsia="Times New Roman" w:cs="Times New Roman"/>
          <w:noProof w:val="0"/>
          <w:color w:val="BCBEC4"/>
          <w:sz w:val="19"/>
          <w:szCs w:val="19"/>
          <w:lang w:val="en-US"/>
        </w:rPr>
        <w:t xml:space="preserve">            </w:t>
      </w:r>
      <w:r w:rsidRPr="036495A2" w:rsidR="211BA4AF">
        <w:rPr>
          <w:rFonts w:ascii="Times New Roman" w:hAnsi="Times New Roman" w:eastAsia="Times New Roman" w:cs="Times New Roman"/>
          <w:noProof w:val="0"/>
          <w:color w:val="6AAB73"/>
          <w:sz w:val="19"/>
          <w:szCs w:val="19"/>
          <w:lang w:val="en-US"/>
        </w:rPr>
        <w:t>"Task123"</w:t>
      </w:r>
      <w:r w:rsidRPr="036495A2" w:rsidR="211BA4AF">
        <w:rPr>
          <w:rFonts w:ascii="Times New Roman" w:hAnsi="Times New Roman" w:eastAsia="Times New Roman" w:cs="Times New Roman"/>
          <w:noProof w:val="0"/>
          <w:color w:val="BCBEC4"/>
          <w:sz w:val="19"/>
          <w:szCs w:val="19"/>
          <w:lang w:val="en-US"/>
        </w:rPr>
        <w:t>,</w:t>
      </w:r>
      <w:r>
        <w:br/>
      </w:r>
      <w:r w:rsidRPr="036495A2" w:rsidR="211BA4AF">
        <w:rPr>
          <w:rFonts w:ascii="Times New Roman" w:hAnsi="Times New Roman" w:eastAsia="Times New Roman" w:cs="Times New Roman"/>
          <w:noProof w:val="0"/>
          <w:color w:val="BCBEC4"/>
          <w:sz w:val="19"/>
          <w:szCs w:val="19"/>
          <w:lang w:val="en-US"/>
        </w:rPr>
        <w:t xml:space="preserve">            </w:t>
      </w:r>
      <w:r w:rsidRPr="036495A2" w:rsidR="211BA4AF">
        <w:rPr>
          <w:rFonts w:ascii="Times New Roman" w:hAnsi="Times New Roman" w:eastAsia="Times New Roman" w:cs="Times New Roman"/>
          <w:noProof w:val="0"/>
          <w:color w:val="6AAB73"/>
          <w:sz w:val="19"/>
          <w:szCs w:val="19"/>
          <w:lang w:val="en-US"/>
        </w:rPr>
        <w:t>"Buy Groceries"</w:t>
      </w:r>
      <w:r w:rsidRPr="036495A2" w:rsidR="211BA4AF">
        <w:rPr>
          <w:rFonts w:ascii="Times New Roman" w:hAnsi="Times New Roman" w:eastAsia="Times New Roman" w:cs="Times New Roman"/>
          <w:noProof w:val="0"/>
          <w:color w:val="BCBEC4"/>
          <w:sz w:val="19"/>
          <w:szCs w:val="19"/>
          <w:lang w:val="en-US"/>
        </w:rPr>
        <w:t>,</w:t>
      </w:r>
      <w:r>
        <w:br/>
      </w:r>
      <w:r w:rsidRPr="036495A2" w:rsidR="211BA4AF">
        <w:rPr>
          <w:rFonts w:ascii="Times New Roman" w:hAnsi="Times New Roman" w:eastAsia="Times New Roman" w:cs="Times New Roman"/>
          <w:noProof w:val="0"/>
          <w:color w:val="BCBEC4"/>
          <w:sz w:val="19"/>
          <w:szCs w:val="19"/>
          <w:lang w:val="en-US"/>
        </w:rPr>
        <w:t xml:space="preserve">            </w:t>
      </w:r>
      <w:r w:rsidRPr="036495A2" w:rsidR="211BA4AF">
        <w:rPr>
          <w:rFonts w:ascii="Times New Roman" w:hAnsi="Times New Roman" w:eastAsia="Times New Roman" w:cs="Times New Roman"/>
          <w:noProof w:val="0"/>
          <w:color w:val="6AAB73"/>
          <w:sz w:val="19"/>
          <w:szCs w:val="19"/>
          <w:lang w:val="en-US"/>
        </w:rPr>
        <w:t>"Buy groceries from the local store"</w:t>
      </w:r>
      <w:r w:rsidRPr="036495A2" w:rsidR="211BA4AF">
        <w:rPr>
          <w:rFonts w:ascii="Times New Roman" w:hAnsi="Times New Roman" w:eastAsia="Times New Roman" w:cs="Times New Roman"/>
          <w:noProof w:val="0"/>
          <w:color w:val="BCBEC4"/>
          <w:sz w:val="19"/>
          <w:szCs w:val="19"/>
          <w:lang w:val="en-US"/>
        </w:rPr>
        <w:t>);</w:t>
      </w:r>
      <w:r>
        <w:br/>
      </w:r>
      <w:r w:rsidRPr="036495A2" w:rsidR="211BA4AF">
        <w:rPr>
          <w:rFonts w:ascii="Times New Roman" w:hAnsi="Times New Roman" w:eastAsia="Times New Roman" w:cs="Times New Roman"/>
          <w:noProof w:val="0"/>
          <w:color w:val="BCBEC4"/>
          <w:sz w:val="19"/>
          <w:szCs w:val="19"/>
          <w:lang w:val="en-US"/>
        </w:rPr>
        <w:t>}</w:t>
      </w:r>
    </w:p>
    <w:p w:rsidR="4B22279B" w:rsidP="036495A2" w:rsidRDefault="4B22279B" w14:paraId="3E5E97F5" w14:textId="24BA5423">
      <w:pPr>
        <w:pStyle w:val="Normal"/>
        <w:spacing w:line="480" w:lineRule="auto"/>
        <w:ind w:left="0"/>
      </w:pPr>
      <w:r w:rsidR="4B22279B">
        <w:rPr/>
        <w:t>This reduces duplicated code and keeps each test focused only on the behavior being verified, improving both readability and maintainability.</w:t>
      </w:r>
    </w:p>
    <w:p w:rsidR="597AA7A3" w:rsidP="036495A2" w:rsidRDefault="597AA7A3" w14:paraId="41757471" w14:textId="19B569B0">
      <w:pPr>
        <w:pStyle w:val="Normal"/>
        <w:spacing w:line="480" w:lineRule="auto"/>
        <w:ind w:left="0" w:firstLine="720"/>
      </w:pPr>
      <w:r w:rsidR="597AA7A3">
        <w:rPr/>
        <w:t xml:space="preserve">Efficiency was also supported through targeted testing. Each test </w:t>
      </w:r>
      <w:r w:rsidR="597AA7A3">
        <w:rPr/>
        <w:t>validates</w:t>
      </w:r>
      <w:r w:rsidR="597AA7A3">
        <w:rPr/>
        <w:t xml:space="preserve"> only one behavior, avoiding redundant or overlapping test logic. For example, </w:t>
      </w:r>
      <w:r w:rsidR="63AF5245">
        <w:rPr/>
        <w:t xml:space="preserve">unit </w:t>
      </w:r>
      <w:r w:rsidR="597AA7A3">
        <w:rPr/>
        <w:t xml:space="preserve">tests like </w:t>
      </w:r>
      <w:r w:rsidR="597AA7A3">
        <w:rPr/>
        <w:t>testAddDuplicateTaskID</w:t>
      </w:r>
      <w:r w:rsidR="597AA7A3">
        <w:rPr/>
        <w:t xml:space="preserve">() and </w:t>
      </w:r>
      <w:r w:rsidR="597AA7A3">
        <w:rPr/>
        <w:t>testDeleteTaskNotFound</w:t>
      </w:r>
      <w:r w:rsidR="597AA7A3">
        <w:rPr/>
        <w:t>() test</w:t>
      </w:r>
      <w:r w:rsidR="21C3CA66">
        <w:rPr/>
        <w:t xml:space="preserve"> </w:t>
      </w:r>
      <w:r w:rsidR="597AA7A3">
        <w:rPr/>
        <w:t>specific edge cases instead of combining multiple checks into one test. This keeps test execution fast and focused.</w:t>
      </w:r>
    </w:p>
    <w:p w:rsidR="51D4FC8B" w:rsidP="036495A2" w:rsidRDefault="51D4FC8B" w14:paraId="72EA3B73" w14:textId="28DDAC65">
      <w:pPr>
        <w:pStyle w:val="Normal"/>
        <w:spacing w:line="480" w:lineRule="auto"/>
        <w:ind w:left="0" w:firstLine="720"/>
      </w:pPr>
      <w:r w:rsidR="51D4FC8B">
        <w:rPr/>
        <w:t>Overall, efficiency was achieved through the use of appropriate data structures, reduced code duplication through the use of @BeforeEach, and well-structured unit tests. These choices ensure that both the application code and the testing process run efficiently while remaining easy to maintain and extend.</w:t>
      </w:r>
    </w:p>
    <w:sectPr>
      <w:pgSz w:w="12240" w:h="15840" w:orient="portrait"/>
      <w:pgMar w:top="1440" w:right="1440" w:bottom="1440" w:left="1440" w:header="720" w:footer="720" w:gutter="0"/>
      <w:cols w:space="720"/>
      <w:docGrid w:linePitch="360"/>
      <w:titlePg w:val="1"/>
      <w:headerReference w:type="default" r:id="R94ab2ec7d1fd4f93"/>
      <w:headerReference w:type="first" r:id="R7339a8bb647d4b79"/>
      <w:footerReference w:type="default" r:id="R9eb310abeb0144ba"/>
      <w:footerReference w:type="first" r:id="Raece3c1f0bc3441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065BA1A" w:rsidTr="1065BA1A" w14:paraId="59443094">
      <w:trPr>
        <w:trHeight w:val="300"/>
      </w:trPr>
      <w:tc>
        <w:tcPr>
          <w:tcW w:w="3120" w:type="dxa"/>
          <w:tcMar/>
        </w:tcPr>
        <w:p w:rsidR="1065BA1A" w:rsidP="1065BA1A" w:rsidRDefault="1065BA1A" w14:paraId="6A6AADC5" w14:textId="23DA1AFA">
          <w:pPr>
            <w:pStyle w:val="Header"/>
            <w:bidi w:val="0"/>
            <w:ind w:left="-115"/>
            <w:jc w:val="left"/>
          </w:pPr>
        </w:p>
      </w:tc>
      <w:tc>
        <w:tcPr>
          <w:tcW w:w="3120" w:type="dxa"/>
          <w:tcMar/>
        </w:tcPr>
        <w:p w:rsidR="1065BA1A" w:rsidP="1065BA1A" w:rsidRDefault="1065BA1A" w14:paraId="0FD28A9C" w14:textId="6BDDA3CB">
          <w:pPr>
            <w:pStyle w:val="Header"/>
            <w:bidi w:val="0"/>
            <w:jc w:val="center"/>
          </w:pPr>
        </w:p>
      </w:tc>
      <w:tc>
        <w:tcPr>
          <w:tcW w:w="3120" w:type="dxa"/>
          <w:tcMar/>
        </w:tcPr>
        <w:p w:rsidR="1065BA1A" w:rsidP="1065BA1A" w:rsidRDefault="1065BA1A" w14:paraId="6D70E35B" w14:textId="03C07C2C">
          <w:pPr>
            <w:pStyle w:val="Header"/>
            <w:bidi w:val="0"/>
            <w:ind w:right="-115"/>
            <w:jc w:val="right"/>
          </w:pPr>
        </w:p>
      </w:tc>
    </w:tr>
  </w:tbl>
  <w:p w:rsidR="1065BA1A" w:rsidP="1065BA1A" w:rsidRDefault="1065BA1A" w14:paraId="466F8845" w14:textId="1AF59AF0">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065BA1A" w:rsidTr="1065BA1A" w14:paraId="2029D9B5">
      <w:trPr>
        <w:trHeight w:val="300"/>
      </w:trPr>
      <w:tc>
        <w:tcPr>
          <w:tcW w:w="3120" w:type="dxa"/>
          <w:tcMar/>
        </w:tcPr>
        <w:p w:rsidR="1065BA1A" w:rsidP="1065BA1A" w:rsidRDefault="1065BA1A" w14:paraId="5613E46D" w14:textId="15A433C2">
          <w:pPr>
            <w:pStyle w:val="Header"/>
            <w:bidi w:val="0"/>
            <w:ind w:left="-115"/>
            <w:jc w:val="left"/>
          </w:pPr>
        </w:p>
      </w:tc>
      <w:tc>
        <w:tcPr>
          <w:tcW w:w="3120" w:type="dxa"/>
          <w:tcMar/>
        </w:tcPr>
        <w:p w:rsidR="1065BA1A" w:rsidP="1065BA1A" w:rsidRDefault="1065BA1A" w14:paraId="5024CF18" w14:textId="06B478F0">
          <w:pPr>
            <w:pStyle w:val="Header"/>
            <w:bidi w:val="0"/>
            <w:jc w:val="center"/>
          </w:pPr>
        </w:p>
      </w:tc>
      <w:tc>
        <w:tcPr>
          <w:tcW w:w="3120" w:type="dxa"/>
          <w:tcMar/>
        </w:tcPr>
        <w:p w:rsidR="1065BA1A" w:rsidP="1065BA1A" w:rsidRDefault="1065BA1A" w14:paraId="11304C0B" w14:textId="238F7255">
          <w:pPr>
            <w:pStyle w:val="Header"/>
            <w:bidi w:val="0"/>
            <w:ind w:right="-115"/>
            <w:jc w:val="right"/>
          </w:pPr>
        </w:p>
      </w:tc>
    </w:tr>
  </w:tbl>
  <w:p w:rsidR="1065BA1A" w:rsidP="1065BA1A" w:rsidRDefault="1065BA1A" w14:paraId="5024B655" w14:textId="5E39D3E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6240" w:type="dxa"/>
      <w:tblLook w:val="06A0" w:firstRow="1" w:lastRow="0" w:firstColumn="1" w:lastColumn="0" w:noHBand="1" w:noVBand="1"/>
    </w:tblPr>
    <w:tblGrid>
      <w:gridCol w:w="3120"/>
      <w:gridCol w:w="3120"/>
    </w:tblGrid>
    <w:tr w:rsidR="1065BA1A" w:rsidTr="5C5B0FD0" w14:paraId="462EB408">
      <w:trPr>
        <w:trHeight w:val="300"/>
      </w:trPr>
      <w:tc>
        <w:tcPr>
          <w:tcW w:w="3120" w:type="dxa"/>
          <w:tcMar/>
        </w:tcPr>
        <w:p w:rsidR="1065BA1A" w:rsidP="1065BA1A" w:rsidRDefault="1065BA1A" w14:paraId="32F34DE6" w14:textId="745BF71F">
          <w:pPr>
            <w:pStyle w:val="Header"/>
            <w:bidi w:val="0"/>
            <w:jc w:val="center"/>
          </w:pPr>
        </w:p>
      </w:tc>
      <w:tc>
        <w:tcPr>
          <w:tcW w:w="3120" w:type="dxa"/>
          <w:tcMar/>
        </w:tcPr>
        <w:p w:rsidR="1065BA1A" w:rsidP="1065BA1A" w:rsidRDefault="1065BA1A" w14:paraId="52EC0D66" w14:textId="5FA73C99">
          <w:pPr>
            <w:pStyle w:val="Header"/>
            <w:bidi w:val="0"/>
            <w:ind w:right="-115"/>
            <w:jc w:val="right"/>
          </w:pPr>
        </w:p>
      </w:tc>
    </w:tr>
  </w:tbl>
  <w:p w:rsidR="1065BA1A" w:rsidP="1065BA1A" w:rsidRDefault="1065BA1A" w14:paraId="45A39D8B" w14:textId="11DE88B1">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065BA1A" w:rsidTr="036495A2" w14:paraId="2A9CE340">
      <w:trPr>
        <w:trHeight w:val="300"/>
      </w:trPr>
      <w:tc>
        <w:tcPr>
          <w:tcW w:w="3120" w:type="dxa"/>
          <w:tcMar/>
        </w:tcPr>
        <w:p w:rsidR="1065BA1A" w:rsidP="1065BA1A" w:rsidRDefault="1065BA1A" w14:paraId="45692375" w14:textId="3ADCE867">
          <w:pPr>
            <w:pStyle w:val="Header"/>
            <w:bidi w:val="0"/>
            <w:ind w:left="-115"/>
            <w:jc w:val="left"/>
          </w:pPr>
          <w:r w:rsidR="1065BA1A">
            <w:rPr/>
            <w:t>Joshua Hernandez</w:t>
          </w:r>
        </w:p>
        <w:p w:rsidR="1065BA1A" w:rsidP="1065BA1A" w:rsidRDefault="1065BA1A" w14:paraId="1182A66D" w14:textId="610E79E0">
          <w:pPr>
            <w:pStyle w:val="Header"/>
            <w:bidi w:val="0"/>
            <w:ind w:left="-115"/>
            <w:jc w:val="left"/>
          </w:pPr>
          <w:r w:rsidR="1065BA1A">
            <w:rPr/>
            <w:t>CS 320</w:t>
          </w:r>
        </w:p>
        <w:p w:rsidR="1065BA1A" w:rsidP="1065BA1A" w:rsidRDefault="1065BA1A" w14:paraId="328B9247" w14:textId="6CA7ECB4">
          <w:pPr>
            <w:pStyle w:val="Header"/>
            <w:bidi w:val="0"/>
            <w:ind w:left="-115"/>
            <w:jc w:val="left"/>
          </w:pPr>
          <w:r w:rsidR="1065BA1A">
            <w:rPr/>
            <w:t>Professor Norman</w:t>
          </w:r>
        </w:p>
        <w:p w:rsidR="1065BA1A" w:rsidP="1065BA1A" w:rsidRDefault="1065BA1A" w14:paraId="427AB014" w14:textId="056199AA">
          <w:pPr>
            <w:pStyle w:val="Header"/>
            <w:bidi w:val="0"/>
            <w:ind w:left="-115"/>
            <w:jc w:val="left"/>
          </w:pPr>
          <w:r w:rsidR="036495A2">
            <w:rPr/>
            <w:t>03/</w:t>
          </w:r>
          <w:r w:rsidR="036495A2">
            <w:rPr/>
            <w:t>27</w:t>
          </w:r>
          <w:r w:rsidR="036495A2">
            <w:rPr/>
            <w:t>/2026</w:t>
          </w:r>
        </w:p>
      </w:tc>
      <w:tc>
        <w:tcPr>
          <w:tcW w:w="3120" w:type="dxa"/>
          <w:tcMar/>
        </w:tcPr>
        <w:p w:rsidR="1065BA1A" w:rsidP="1065BA1A" w:rsidRDefault="1065BA1A" w14:paraId="16D58211" w14:textId="79BFD120">
          <w:pPr>
            <w:pStyle w:val="Header"/>
            <w:bidi w:val="0"/>
            <w:jc w:val="center"/>
          </w:pPr>
        </w:p>
      </w:tc>
      <w:tc>
        <w:tcPr>
          <w:tcW w:w="3120" w:type="dxa"/>
          <w:tcMar/>
        </w:tcPr>
        <w:p w:rsidR="1065BA1A" w:rsidP="1065BA1A" w:rsidRDefault="1065BA1A" w14:paraId="3306FC52" w14:textId="212F10C0">
          <w:pPr>
            <w:pStyle w:val="Header"/>
            <w:bidi w:val="0"/>
            <w:ind w:right="-115"/>
            <w:jc w:val="right"/>
          </w:pPr>
        </w:p>
      </w:tc>
    </w:tr>
  </w:tbl>
  <w:p w:rsidR="1065BA1A" w:rsidP="1065BA1A" w:rsidRDefault="1065BA1A" w14:paraId="5DEF6D89" w14:textId="38EF55B9">
    <w:pPr>
      <w:pStyle w:val="Header"/>
      <w:bidi w:val="0"/>
    </w:pPr>
  </w:p>
</w:hdr>
</file>

<file path=word/intelligence2.xml><?xml version="1.0" encoding="utf-8"?>
<int2:intelligence xmlns:int2="http://schemas.microsoft.com/office/intelligence/2020/intelligence">
  <int2:observations>
    <int2:textHash int2:hashCode="qc3NHA27GtZSmL" int2:id="vAKsNgJy">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89FCC1"/>
    <w:rsid w:val="018A2074"/>
    <w:rsid w:val="018A2074"/>
    <w:rsid w:val="036495A2"/>
    <w:rsid w:val="07329F83"/>
    <w:rsid w:val="07329F83"/>
    <w:rsid w:val="08D607E5"/>
    <w:rsid w:val="09CFD3F8"/>
    <w:rsid w:val="09E7A3C4"/>
    <w:rsid w:val="0B025951"/>
    <w:rsid w:val="0B49CE62"/>
    <w:rsid w:val="0BA691E5"/>
    <w:rsid w:val="0D4E07A9"/>
    <w:rsid w:val="0D50C60B"/>
    <w:rsid w:val="0E3748A5"/>
    <w:rsid w:val="0EB4BEC5"/>
    <w:rsid w:val="1063D999"/>
    <w:rsid w:val="1065BA1A"/>
    <w:rsid w:val="10C98E23"/>
    <w:rsid w:val="11591661"/>
    <w:rsid w:val="11C534F3"/>
    <w:rsid w:val="13F6546E"/>
    <w:rsid w:val="1401EEA6"/>
    <w:rsid w:val="141B57F1"/>
    <w:rsid w:val="16847166"/>
    <w:rsid w:val="1789FCC1"/>
    <w:rsid w:val="186A1A12"/>
    <w:rsid w:val="1919CA9D"/>
    <w:rsid w:val="19765661"/>
    <w:rsid w:val="19ED6CC0"/>
    <w:rsid w:val="1A14F52A"/>
    <w:rsid w:val="1C04ECD6"/>
    <w:rsid w:val="1CB31988"/>
    <w:rsid w:val="1D437F57"/>
    <w:rsid w:val="1D599D4C"/>
    <w:rsid w:val="1ED377E1"/>
    <w:rsid w:val="1EECD381"/>
    <w:rsid w:val="1F5661B2"/>
    <w:rsid w:val="1FC49156"/>
    <w:rsid w:val="20B462A9"/>
    <w:rsid w:val="211BA4AF"/>
    <w:rsid w:val="21C3CA66"/>
    <w:rsid w:val="232486FD"/>
    <w:rsid w:val="23A598D3"/>
    <w:rsid w:val="23C0ACEC"/>
    <w:rsid w:val="2467C4E1"/>
    <w:rsid w:val="25C7829D"/>
    <w:rsid w:val="25F1B189"/>
    <w:rsid w:val="26A51232"/>
    <w:rsid w:val="2709D31A"/>
    <w:rsid w:val="2774E5C2"/>
    <w:rsid w:val="2838494A"/>
    <w:rsid w:val="28970AD0"/>
    <w:rsid w:val="290388FA"/>
    <w:rsid w:val="29696B21"/>
    <w:rsid w:val="2B15CA4F"/>
    <w:rsid w:val="2BBC62FC"/>
    <w:rsid w:val="2C6D117B"/>
    <w:rsid w:val="2DAB8404"/>
    <w:rsid w:val="2DD4D226"/>
    <w:rsid w:val="2F36ED4C"/>
    <w:rsid w:val="2F57F3E5"/>
    <w:rsid w:val="302D277D"/>
    <w:rsid w:val="304B36A8"/>
    <w:rsid w:val="306FF41F"/>
    <w:rsid w:val="329D4C99"/>
    <w:rsid w:val="33FCFD35"/>
    <w:rsid w:val="34001774"/>
    <w:rsid w:val="341ADAE5"/>
    <w:rsid w:val="35021023"/>
    <w:rsid w:val="3553E853"/>
    <w:rsid w:val="366B5C0D"/>
    <w:rsid w:val="37514B50"/>
    <w:rsid w:val="3B3CCB54"/>
    <w:rsid w:val="3B4C00E6"/>
    <w:rsid w:val="3B8788A7"/>
    <w:rsid w:val="3C4EAFF3"/>
    <w:rsid w:val="3C53FEFA"/>
    <w:rsid w:val="3F0E67D9"/>
    <w:rsid w:val="3F3AA29A"/>
    <w:rsid w:val="406A299A"/>
    <w:rsid w:val="40B54872"/>
    <w:rsid w:val="43A4456B"/>
    <w:rsid w:val="44F48087"/>
    <w:rsid w:val="4555AB22"/>
    <w:rsid w:val="45C563C9"/>
    <w:rsid w:val="46F4AC59"/>
    <w:rsid w:val="4795F6FA"/>
    <w:rsid w:val="4853D803"/>
    <w:rsid w:val="48A86989"/>
    <w:rsid w:val="4B22279B"/>
    <w:rsid w:val="4B5D3D3D"/>
    <w:rsid w:val="4BCCC9FC"/>
    <w:rsid w:val="4CCE0BE1"/>
    <w:rsid w:val="4CE25455"/>
    <w:rsid w:val="4D2E502F"/>
    <w:rsid w:val="4D52D4FD"/>
    <w:rsid w:val="4E039B35"/>
    <w:rsid w:val="4E7E1142"/>
    <w:rsid w:val="4F80E98F"/>
    <w:rsid w:val="5026F933"/>
    <w:rsid w:val="50B7DF14"/>
    <w:rsid w:val="511C17EC"/>
    <w:rsid w:val="5136BDA1"/>
    <w:rsid w:val="51D4FC8B"/>
    <w:rsid w:val="526A65A9"/>
    <w:rsid w:val="530BAE64"/>
    <w:rsid w:val="535E4DBF"/>
    <w:rsid w:val="537A3A80"/>
    <w:rsid w:val="539227C5"/>
    <w:rsid w:val="5636A02D"/>
    <w:rsid w:val="56E7E923"/>
    <w:rsid w:val="57CCBCA3"/>
    <w:rsid w:val="58F6C71D"/>
    <w:rsid w:val="597AA7A3"/>
    <w:rsid w:val="5B235D0F"/>
    <w:rsid w:val="5B71366F"/>
    <w:rsid w:val="5C36C5BD"/>
    <w:rsid w:val="5C5B0FD0"/>
    <w:rsid w:val="5E0DE8FF"/>
    <w:rsid w:val="5EE259B8"/>
    <w:rsid w:val="5EE633FA"/>
    <w:rsid w:val="6039A33A"/>
    <w:rsid w:val="60708F3A"/>
    <w:rsid w:val="6078DAFA"/>
    <w:rsid w:val="6336C0B9"/>
    <w:rsid w:val="63AF5245"/>
    <w:rsid w:val="63F80DBD"/>
    <w:rsid w:val="6467F67B"/>
    <w:rsid w:val="64ADDA5E"/>
    <w:rsid w:val="667082B5"/>
    <w:rsid w:val="66B26326"/>
    <w:rsid w:val="66C636A0"/>
    <w:rsid w:val="66D8707D"/>
    <w:rsid w:val="66FEBC9D"/>
    <w:rsid w:val="67BF7C08"/>
    <w:rsid w:val="683CCC37"/>
    <w:rsid w:val="689C0349"/>
    <w:rsid w:val="6A6BF511"/>
    <w:rsid w:val="6C67E81D"/>
    <w:rsid w:val="6CF61F29"/>
    <w:rsid w:val="6D06C379"/>
    <w:rsid w:val="6D3B9076"/>
    <w:rsid w:val="6D8C6955"/>
    <w:rsid w:val="6EF52D81"/>
    <w:rsid w:val="700F2FAC"/>
    <w:rsid w:val="71F73177"/>
    <w:rsid w:val="7257ACFA"/>
    <w:rsid w:val="727F81E3"/>
    <w:rsid w:val="72834428"/>
    <w:rsid w:val="73E3D86D"/>
    <w:rsid w:val="746E44CF"/>
    <w:rsid w:val="746EEADD"/>
    <w:rsid w:val="75708B3A"/>
    <w:rsid w:val="75C3BEEC"/>
    <w:rsid w:val="75E78B94"/>
    <w:rsid w:val="7668F7EB"/>
    <w:rsid w:val="773821DE"/>
    <w:rsid w:val="78BC77D9"/>
    <w:rsid w:val="78E6446F"/>
    <w:rsid w:val="79DAC7C3"/>
    <w:rsid w:val="7D9BE48F"/>
    <w:rsid w:val="7DB4F1C9"/>
    <w:rsid w:val="7DBC9812"/>
    <w:rsid w:val="7DF6C359"/>
    <w:rsid w:val="7FCB5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9FCC1"/>
  <w15:chartTrackingRefBased/>
  <w15:docId w15:val="{ACE534CE-5A3B-4A64-B15D-0078B2BB44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065BA1A"/>
    <w:pPr>
      <w:tabs>
        <w:tab w:val="center" w:leader="none" w:pos="4680"/>
        <w:tab w:val="right" w:leader="none" w:pos="9360"/>
      </w:tabs>
      <w:spacing w:after="0" w:line="240" w:lineRule="auto"/>
    </w:pPr>
  </w:style>
  <w:style w:type="paragraph" w:styleId="Footer">
    <w:uiPriority w:val="99"/>
    <w:name w:val="footer"/>
    <w:basedOn w:val="Normal"/>
    <w:unhideWhenUsed/>
    <w:rsid w:val="1065BA1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94ab2ec7d1fd4f93" /><Relationship Type="http://schemas.openxmlformats.org/officeDocument/2006/relationships/header" Target="header2.xml" Id="R7339a8bb647d4b79" /><Relationship Type="http://schemas.openxmlformats.org/officeDocument/2006/relationships/footer" Target="footer.xml" Id="R9eb310abeb0144ba" /><Relationship Type="http://schemas.openxmlformats.org/officeDocument/2006/relationships/footer" Target="footer2.xml" Id="Raece3c1f0bc3441b" /><Relationship Type="http://schemas.microsoft.com/office/2020/10/relationships/intelligence" Target="intelligence2.xml" Id="Redf388e25f93449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2026-03-02T16:58:29.4525099Z</dcterms:created>
  <dcterms:modified xsi:type="dcterms:W3CDTF">2026-03-27T16:42:43.6208523Z</dcterms:modified>
  <dc:creator>Joshua Hernandez</dc:creator>
  <lastModifiedBy>Joshua Hernandez</lastModifiedBy>
</coreProperties>
</file>