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2DE47E5" w:rsidP="098CBA01" w:rsidRDefault="52DE47E5" w14:paraId="2881F3C9" w14:textId="21C3562B">
      <w:pPr>
        <w:spacing w:line="480" w:lineRule="auto"/>
        <w:jc w:val="center"/>
      </w:pPr>
      <w:r w:rsidR="52DE47E5">
        <w:rPr/>
        <w:t xml:space="preserve">CS 320 Journal </w:t>
      </w:r>
      <w:r w:rsidR="4C1FE3AB">
        <w:rPr/>
        <w:t>Module 5</w:t>
      </w:r>
    </w:p>
    <w:p w:rsidR="4043A6BE" w:rsidP="098CBA01" w:rsidRDefault="4043A6BE" w14:paraId="40119281" w14:textId="34ED4A8E">
      <w:pPr>
        <w:pStyle w:val="Normal"/>
        <w:spacing w:line="480" w:lineRule="auto"/>
        <w:ind w:left="0" w:firstLine="0"/>
        <w:rPr>
          <w:b w:val="1"/>
          <w:bCs w:val="1"/>
          <w:sz w:val="28"/>
          <w:szCs w:val="28"/>
        </w:rPr>
      </w:pPr>
      <w:r w:rsidRPr="098CBA01" w:rsidR="4043A6BE">
        <w:rPr>
          <w:b w:val="1"/>
          <w:bCs w:val="1"/>
          <w:sz w:val="28"/>
          <w:szCs w:val="28"/>
        </w:rPr>
        <w:t>Techniques Employed</w:t>
      </w:r>
    </w:p>
    <w:p w:rsidR="1A2B12DE" w:rsidP="098CBA01" w:rsidRDefault="1A2B12DE" w14:paraId="5FACCE16" w14:textId="00A2344E">
      <w:pPr>
        <w:pStyle w:val="Normal"/>
        <w:spacing w:line="480" w:lineRule="auto"/>
        <w:ind w:left="0" w:firstLine="720"/>
      </w:pPr>
      <w:r w:rsidR="1A2B12DE">
        <w:rPr/>
        <w:t xml:space="preserve">The </w:t>
      </w:r>
      <w:r w:rsidR="1149626E">
        <w:rPr/>
        <w:t xml:space="preserve">main </w:t>
      </w:r>
      <w:r w:rsidR="1A2B12DE">
        <w:rPr/>
        <w:t xml:space="preserve">technique I used across all three milestones was unit testing with JUnit 5. Each test method targeted a single, isolated behavior. For example, </w:t>
      </w:r>
      <w:r w:rsidR="1A2B12DE">
        <w:rPr/>
        <w:t>testContactNullPhoneNumber</w:t>
      </w:r>
      <w:r w:rsidR="1A2B12DE">
        <w:rPr/>
        <w:t xml:space="preserve">() verified that passing null to the phone field throws an </w:t>
      </w:r>
      <w:r w:rsidR="1A2B12DE">
        <w:rPr/>
        <w:t>IllegalArgumentException</w:t>
      </w:r>
      <w:r w:rsidR="1A2B12DE">
        <w:rPr/>
        <w:t xml:space="preserve">, while </w:t>
      </w:r>
      <w:r w:rsidR="1A2B12DE">
        <w:rPr/>
        <w:t>testAddDuplicateTaskID</w:t>
      </w:r>
      <w:r w:rsidR="1A2B12DE">
        <w:rPr/>
        <w:t>() confirmed the service rejects a repeated ID with the same exception. Since each test covers exactly one condition, failures are easy to trace back to a specific line of validation logic.</w:t>
      </w:r>
    </w:p>
    <w:p w:rsidR="1A2B12DE" w:rsidP="098CBA01" w:rsidRDefault="1A2B12DE" w14:paraId="65171516" w14:textId="34567D80">
      <w:pPr>
        <w:pStyle w:val="Normal"/>
        <w:spacing w:line="480" w:lineRule="auto"/>
        <w:ind w:left="0" w:firstLine="720"/>
      </w:pPr>
      <w:r w:rsidR="1A2B12DE">
        <w:rPr/>
        <w:t>Equivalence partitioning</w:t>
      </w:r>
      <w:r w:rsidR="62F51F06">
        <w:rPr/>
        <w:t xml:space="preserve"> was used to</w:t>
      </w:r>
      <w:r w:rsidR="1A2B12DE">
        <w:rPr/>
        <w:t xml:space="preserve"> </w:t>
      </w:r>
      <w:r w:rsidR="1A2B12DE">
        <w:rPr/>
        <w:t>guide</w:t>
      </w:r>
      <w:r w:rsidR="1A2B12DE">
        <w:rPr/>
        <w:t xml:space="preserve"> which inputs to </w:t>
      </w:r>
      <w:r w:rsidR="1A2B12DE">
        <w:rPr/>
        <w:t>test</w:t>
      </w:r>
      <w:r w:rsidR="59D0A4F4">
        <w:rPr/>
        <w:t xml:space="preserve">, so rather </w:t>
      </w:r>
      <w:r w:rsidR="1A2B12DE">
        <w:rPr/>
        <w:t>th</w:t>
      </w:r>
      <w:r w:rsidR="1A2B12DE">
        <w:rPr/>
        <w:t xml:space="preserve">an testing every </w:t>
      </w:r>
      <w:r w:rsidR="1A2B12DE">
        <w:rPr/>
        <w:t>possible string</w:t>
      </w:r>
      <w:r w:rsidR="1A2B12DE">
        <w:rPr/>
        <w:t xml:space="preserve">, inputs were grouped into classes that the code should treat the same way. For the phone field in </w:t>
      </w:r>
      <w:r w:rsidR="1A2B12DE">
        <w:rPr/>
        <w:t>ContactTest</w:t>
      </w:r>
      <w:r w:rsidR="1A2B12DE">
        <w:rPr/>
        <w:t xml:space="preserve">, the classes were: valid 10-digit string, null, too short, too long, and </w:t>
      </w:r>
      <w:r w:rsidR="1A2B12DE">
        <w:rPr/>
        <w:t>containing</w:t>
      </w:r>
      <w:r w:rsidR="1A2B12DE">
        <w:rPr/>
        <w:t xml:space="preserve"> non-digit characters. A separate test covered each class, including </w:t>
      </w:r>
      <w:r w:rsidR="1A2B12DE">
        <w:rPr/>
        <w:t>testContactShortPhoneNumber</w:t>
      </w:r>
      <w:r w:rsidR="1A2B12DE">
        <w:rPr/>
        <w:t xml:space="preserve">(), </w:t>
      </w:r>
      <w:r w:rsidR="1A2B12DE">
        <w:rPr/>
        <w:t>testContactLettersInPhoneNumber</w:t>
      </w:r>
      <w:r w:rsidR="1A2B12DE">
        <w:rPr/>
        <w:t xml:space="preserve">(), and </w:t>
      </w:r>
      <w:r w:rsidR="1A2B12DE">
        <w:rPr/>
        <w:t>testContactLongPhoneNumber</w:t>
      </w:r>
      <w:r w:rsidR="1A2B12DE">
        <w:rPr/>
        <w:t xml:space="preserve">(). </w:t>
      </w:r>
      <w:r w:rsidR="42C09E05">
        <w:rPr/>
        <w:t xml:space="preserve">This approach avoids writing redundant tests while still ensuring every distinct failure mode is covered, and because each class has its own test, it is </w:t>
      </w:r>
      <w:r w:rsidR="42C09E05">
        <w:rPr/>
        <w:t>immediately</w:t>
      </w:r>
      <w:r w:rsidR="42C09E05">
        <w:rPr/>
        <w:t xml:space="preserve"> clear which category of input caused a failure.</w:t>
      </w:r>
    </w:p>
    <w:p w:rsidR="1A2B12DE" w:rsidP="098CBA01" w:rsidRDefault="1A2B12DE" w14:paraId="2ECB12CA" w14:textId="3D4A4B29">
      <w:pPr>
        <w:pStyle w:val="Normal"/>
        <w:spacing w:line="480" w:lineRule="auto"/>
        <w:ind w:left="0" w:firstLine="720"/>
      </w:pPr>
      <w:r w:rsidR="1A2B12DE">
        <w:rPr/>
        <w:t>Boundary value analysis</w:t>
      </w:r>
      <w:r w:rsidR="2752C488">
        <w:rPr/>
        <w:t xml:space="preserve"> also</w:t>
      </w:r>
      <w:r w:rsidR="1A2B12DE">
        <w:rPr/>
        <w:t xml:space="preserve"> complemented partitioning by targeting the edges of the </w:t>
      </w:r>
      <w:r w:rsidR="1A2B12DE">
        <w:rPr/>
        <w:t>length</w:t>
      </w:r>
      <w:r w:rsidR="1A2B12DE">
        <w:rPr/>
        <w:t xml:space="preserve"> constraints. </w:t>
      </w:r>
      <w:r w:rsidR="0B5146E1">
        <w:rPr/>
        <w:t xml:space="preserve">For example, </w:t>
      </w:r>
      <w:r w:rsidR="1A2B12DE">
        <w:rPr/>
        <w:t>testTaskLongTaskID</w:t>
      </w:r>
      <w:r w:rsidR="1A2B12DE">
        <w:rPr/>
        <w:t xml:space="preserve">() passed a 13-character string to a field capped at 10, and </w:t>
      </w:r>
      <w:r w:rsidR="1A2B12DE">
        <w:rPr/>
        <w:t>testAppointmentLongDescription</w:t>
      </w:r>
      <w:r w:rsidR="1A2B12DE">
        <w:rPr/>
        <w:t xml:space="preserve">() passed a string exceeding 50 characters. Off-by-one errors are </w:t>
      </w:r>
      <w:r w:rsidR="290C3BAB">
        <w:rPr/>
        <w:t xml:space="preserve">pretty </w:t>
      </w:r>
      <w:r w:rsidR="1A2B12DE">
        <w:rPr/>
        <w:t xml:space="preserve">common in validation logic, so </w:t>
      </w:r>
      <w:r w:rsidR="1A2B12DE">
        <w:rPr/>
        <w:t>testing at</w:t>
      </w:r>
      <w:r w:rsidR="1A2B12DE">
        <w:rPr/>
        <w:t xml:space="preserve"> and just beyond </w:t>
      </w:r>
      <w:r w:rsidR="494274A8">
        <w:rPr/>
        <w:t xml:space="preserve">the </w:t>
      </w:r>
      <w:r w:rsidR="1A2B12DE">
        <w:rPr/>
        <w:t xml:space="preserve">limits is </w:t>
      </w:r>
      <w:r w:rsidR="379AA100">
        <w:rPr/>
        <w:t xml:space="preserve">very </w:t>
      </w:r>
      <w:r w:rsidR="1A2B12DE">
        <w:rPr/>
        <w:t xml:space="preserve">important. </w:t>
      </w:r>
      <w:r w:rsidR="1A2B12DE">
        <w:rPr/>
        <w:t xml:space="preserve">The appointment tests also exercised a temporal boundary, using </w:t>
      </w:r>
      <w:r w:rsidR="1A2B12DE">
        <w:rPr/>
        <w:t>testAppointmentPastDate</w:t>
      </w:r>
      <w:r w:rsidR="1A2B12DE">
        <w:rPr/>
        <w:t>() to confirm that a date set to yesterday is correctly rejected</w:t>
      </w:r>
      <w:r w:rsidR="5F143FF5">
        <w:rPr/>
        <w:t xml:space="preserve">, as we </w:t>
      </w:r>
      <w:r w:rsidR="5F143FF5">
        <w:rPr/>
        <w:t>can’t</w:t>
      </w:r>
      <w:r w:rsidR="5F143FF5">
        <w:rPr/>
        <w:t xml:space="preserve"> go back in time</w:t>
      </w:r>
      <w:r w:rsidR="1A2B12DE">
        <w:rPr/>
        <w:t>.</w:t>
      </w:r>
    </w:p>
    <w:p w:rsidR="1A2B12DE" w:rsidP="098CBA01" w:rsidRDefault="1A2B12DE" w14:paraId="553A1B9B" w14:textId="69631EA3">
      <w:pPr>
        <w:pStyle w:val="Normal"/>
        <w:spacing w:line="480" w:lineRule="auto"/>
        <w:ind w:left="0" w:firstLine="720"/>
      </w:pPr>
      <w:r w:rsidR="1A2B12DE">
        <w:rPr/>
        <w:t xml:space="preserve">The service-layer tests relied on a @BeforeEach setup method to initialize a fresh service instance and a default object before each test. This ensures </w:t>
      </w:r>
      <w:r w:rsidR="682CE78C">
        <w:rPr/>
        <w:t xml:space="preserve">that states left from </w:t>
      </w:r>
      <w:r w:rsidR="682CE78C">
        <w:rPr/>
        <w:t>previous</w:t>
      </w:r>
      <w:r w:rsidR="682CE78C">
        <w:rPr/>
        <w:t xml:space="preserve"> tests are completely reset and </w:t>
      </w:r>
      <w:r w:rsidR="682CE78C">
        <w:rPr/>
        <w:t>won’t</w:t>
      </w:r>
      <w:r w:rsidR="682CE78C">
        <w:rPr/>
        <w:t xml:space="preserve"> affect the new time. If this </w:t>
      </w:r>
      <w:r w:rsidR="682CE78C">
        <w:rPr/>
        <w:t>wasn’t</w:t>
      </w:r>
      <w:r w:rsidR="682CE78C">
        <w:rPr/>
        <w:t xml:space="preserve"> the case, then </w:t>
      </w:r>
      <w:r w:rsidR="1A2B12DE">
        <w:rPr/>
        <w:t>a test that adds a contact could cause a duplicate-ID error in a later test that adds the same contact, producing a false failure.</w:t>
      </w:r>
    </w:p>
    <w:p w:rsidR="68B8EEE4" w:rsidP="098CBA01" w:rsidRDefault="68B8EEE4" w14:paraId="440A29CB" w14:textId="2CFF58E9">
      <w:pPr>
        <w:pStyle w:val="Normal"/>
        <w:spacing w:line="480" w:lineRule="auto"/>
        <w:ind w:left="0" w:firstLine="0"/>
        <w:rPr>
          <w:b w:val="1"/>
          <w:bCs w:val="1"/>
          <w:sz w:val="28"/>
          <w:szCs w:val="28"/>
        </w:rPr>
      </w:pPr>
      <w:r w:rsidRPr="098CBA01" w:rsidR="68B8EEE4">
        <w:rPr>
          <w:b w:val="1"/>
          <w:bCs w:val="1"/>
          <w:sz w:val="28"/>
          <w:szCs w:val="28"/>
        </w:rPr>
        <w:t>Other Techniques Not Used</w:t>
      </w:r>
    </w:p>
    <w:p w:rsidR="1A2B12DE" w:rsidP="098CBA01" w:rsidRDefault="1A2B12DE" w14:paraId="113D8A20" w14:textId="518FA9D6">
      <w:pPr>
        <w:pStyle w:val="Normal"/>
        <w:spacing w:line="480" w:lineRule="auto"/>
        <w:ind w:left="0" w:firstLine="720"/>
      </w:pPr>
      <w:r w:rsidR="1A2B12DE">
        <w:rPr/>
        <w:t xml:space="preserve">Integration testing was not used in these milestones. Where unit testing isolates a single class, integration testing verifies how multiple components behave when </w:t>
      </w:r>
      <w:r w:rsidR="1A2B12DE">
        <w:rPr/>
        <w:t>connected together</w:t>
      </w:r>
      <w:r w:rsidR="1A2B12DE">
        <w:rPr/>
        <w:t>, such as a service layer writing to and reading from a real database rather than an in-memory map. I</w:t>
      </w:r>
      <w:r w:rsidR="090B44EB">
        <w:rPr/>
        <w:t>ntegration</w:t>
      </w:r>
      <w:r w:rsidR="090B44EB">
        <w:rPr/>
        <w:t xml:space="preserve"> tests have a much larger scope than this project, and depend on real infrastructure and external systems, making them more complex to set up, slower to run, and more difficult to </w:t>
      </w:r>
      <w:r w:rsidR="090B44EB">
        <w:rPr/>
        <w:t>maintain</w:t>
      </w:r>
      <w:r w:rsidR="090B44EB">
        <w:rPr/>
        <w:t>.</w:t>
      </w:r>
    </w:p>
    <w:p w:rsidR="56459266" w:rsidP="098CBA01" w:rsidRDefault="56459266" w14:paraId="1F50E314" w14:textId="271C55F2">
      <w:pPr>
        <w:pStyle w:val="Normal"/>
        <w:spacing w:line="480" w:lineRule="auto"/>
        <w:ind w:left="0" w:firstLine="720"/>
      </w:pPr>
      <w:r w:rsidR="56459266">
        <w:rPr/>
        <w:t xml:space="preserve">System testing evaluates the entire application against its requirements as a black box, typically through a full user-facing interface or API. It was not used in these milestones because no application layer exists beyond the service classes. System testing would be the </w:t>
      </w:r>
      <w:r w:rsidR="56459266">
        <w:rPr/>
        <w:t>appropriate technique</w:t>
      </w:r>
      <w:r w:rsidR="56459266">
        <w:rPr/>
        <w:t xml:space="preserve"> for verifying end-to-end workflows once a complete system is assembled.</w:t>
      </w:r>
    </w:p>
    <w:p w:rsidR="56459266" w:rsidP="098CBA01" w:rsidRDefault="56459266" w14:paraId="4A5F5470" w14:textId="13A0FF8D">
      <w:pPr>
        <w:pStyle w:val="Normal"/>
        <w:spacing w:line="480" w:lineRule="auto"/>
        <w:ind w:left="0" w:firstLine="720"/>
      </w:pPr>
      <w:r w:rsidR="56459266">
        <w:rPr/>
        <w:t xml:space="preserve">Regression testing is the practice of re-running a full test suite after changes to confirm that previously working behavior has not broken. It was not applied during these milestones because they </w:t>
      </w:r>
      <w:r w:rsidR="56459266">
        <w:rPr/>
        <w:t>represent</w:t>
      </w:r>
      <w:r w:rsidR="56459266">
        <w:rPr/>
        <w:t xml:space="preserve"> initial implementations rather than modifications to existing code. These tests can be reused in the future to check that new changes don’t break existing functionality.</w:t>
      </w:r>
    </w:p>
    <w:p w:rsidR="19A84CFB" w:rsidP="098CBA01" w:rsidRDefault="19A84CFB" w14:paraId="39B2486D" w14:textId="184C51B5">
      <w:pPr>
        <w:pStyle w:val="Normal"/>
        <w:spacing w:line="480" w:lineRule="auto"/>
        <w:ind w:left="0" w:firstLine="0"/>
        <w:rPr>
          <w:b w:val="1"/>
          <w:bCs w:val="1"/>
          <w:sz w:val="28"/>
          <w:szCs w:val="28"/>
        </w:rPr>
      </w:pPr>
      <w:r w:rsidRPr="098CBA01" w:rsidR="19A84CFB">
        <w:rPr>
          <w:b w:val="1"/>
          <w:bCs w:val="1"/>
          <w:sz w:val="28"/>
          <w:szCs w:val="28"/>
        </w:rPr>
        <w:t>Practical Uses and Implications</w:t>
      </w:r>
    </w:p>
    <w:p w:rsidR="1A2B12DE" w:rsidP="098CBA01" w:rsidRDefault="1A2B12DE" w14:paraId="4B40A5D1" w14:textId="71FB7996">
      <w:pPr>
        <w:pStyle w:val="Normal"/>
        <w:spacing w:line="480" w:lineRule="auto"/>
        <w:ind w:left="0" w:firstLine="720"/>
      </w:pPr>
      <w:r w:rsidR="1A2B12DE">
        <w:rPr/>
        <w:t xml:space="preserve">Unit testing is foundational in any project that uses agile or CI/CD </w:t>
      </w:r>
      <w:r w:rsidR="1A2B12DE">
        <w:rPr/>
        <w:t>workflows, because</w:t>
      </w:r>
      <w:r w:rsidR="1A2B12DE">
        <w:rPr/>
        <w:t xml:space="preserve"> its speed makes it practical to run on every commit and catch regressions </w:t>
      </w:r>
      <w:r w:rsidR="1A2B12DE">
        <w:rPr/>
        <w:t>immediately</w:t>
      </w:r>
      <w:r w:rsidR="1A2B12DE">
        <w:rPr/>
        <w:t>.</w:t>
      </w:r>
      <w:r w:rsidR="395ED0C5">
        <w:rPr/>
        <w:t xml:space="preserve"> In safety-critical systems, like medical devices or government systems, unit tests provide a reliable way to confirm that the software meets its requirements.</w:t>
      </w:r>
    </w:p>
    <w:p w:rsidR="1A2B12DE" w:rsidP="098CBA01" w:rsidRDefault="1A2B12DE" w14:paraId="6EB4A78E" w14:textId="3DA1EACF">
      <w:pPr>
        <w:pStyle w:val="Normal"/>
        <w:spacing w:line="480" w:lineRule="auto"/>
        <w:ind w:left="0" w:firstLine="720"/>
      </w:pPr>
      <w:r w:rsidR="1A2B12DE">
        <w:rPr/>
        <w:t>Equivalence partitioning is most efficient when validating APIs, web forms, or data pipelines where the input space is large but the behavior falls into a small number of distinct categories. It prevents both undertesting, missing a failure mode entirely, and overtesting, writing dozens of redundant cases that all exercise the same code path.</w:t>
      </w:r>
    </w:p>
    <w:p w:rsidR="1A2B12DE" w:rsidP="098CBA01" w:rsidRDefault="1A2B12DE" w14:paraId="6C38E9F1" w14:textId="501BC660">
      <w:pPr>
        <w:pStyle w:val="Normal"/>
        <w:spacing w:line="480" w:lineRule="auto"/>
        <w:ind w:left="0" w:firstLine="720"/>
      </w:pPr>
      <w:r w:rsidR="1A2B12DE">
        <w:rPr/>
        <w:t xml:space="preserve">Boundary value analysis is </w:t>
      </w:r>
      <w:r w:rsidR="53061711">
        <w:rPr/>
        <w:t xml:space="preserve">important when </w:t>
      </w:r>
      <w:r w:rsidR="1A2B12DE">
        <w:rPr/>
        <w:t xml:space="preserve">numeric or length constraints carry real consequences. </w:t>
      </w:r>
      <w:r w:rsidR="2012E139">
        <w:rPr/>
        <w:t xml:space="preserve">For example, like a </w:t>
      </w:r>
      <w:r w:rsidR="1A2B12DE">
        <w:rPr/>
        <w:t>banking application enforcing a transaction limit, a compiler enforcing a maximum token length, or a medical system enforcing a dosage range all require precise testing at the boundary to catch off-by-one defects before they reach production.</w:t>
      </w:r>
    </w:p>
    <w:p w:rsidR="1A2B12DE" w:rsidP="098CBA01" w:rsidRDefault="1A2B12DE" w14:paraId="1F95BE93" w14:textId="1299EFC0">
      <w:pPr>
        <w:pStyle w:val="Normal"/>
        <w:spacing w:line="480" w:lineRule="auto"/>
        <w:ind w:left="0" w:firstLine="720"/>
      </w:pPr>
      <w:r w:rsidR="1A2B12DE">
        <w:rPr/>
        <w:t xml:space="preserve">Integration testing is critical </w:t>
      </w:r>
      <w:r w:rsidR="7FC862D4">
        <w:rPr/>
        <w:t xml:space="preserve">and widely used in the real world when it comes to </w:t>
      </w:r>
      <w:r w:rsidR="1A2B12DE">
        <w:rPr/>
        <w:t>microservices</w:t>
      </w:r>
      <w:r w:rsidR="1A2B12DE">
        <w:rPr/>
        <w:t xml:space="preserve"> architectures and any system that depends on third-party APIs or external databases. Unit tests cannot verify that two services correctly exchange data over a network, so integration tests fill that gap. Regression testing is equally important in long-lived commercial products, where any change risks breaking existing features and automated re-runs are the only scalable way to verify stability</w:t>
      </w:r>
      <w:r w:rsidR="0EA082F3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94ab2ec7d1fd4f93"/>
      <w:headerReference w:type="first" r:id="R7339a8bb647d4b79"/>
      <w:footerReference w:type="default" r:id="R9eb310abeb0144ba"/>
      <w:footerReference w:type="first" r:id="Raece3c1f0bc3441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65BA1A" w:rsidTr="1065BA1A" w14:paraId="59443094">
      <w:trPr>
        <w:trHeight w:val="300"/>
      </w:trPr>
      <w:tc>
        <w:tcPr>
          <w:tcW w:w="3120" w:type="dxa"/>
          <w:tcMar/>
        </w:tcPr>
        <w:p w:rsidR="1065BA1A" w:rsidP="1065BA1A" w:rsidRDefault="1065BA1A" w14:paraId="6A6AADC5" w14:textId="23DA1AF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065BA1A" w:rsidP="1065BA1A" w:rsidRDefault="1065BA1A" w14:paraId="0FD28A9C" w14:textId="6BDDA3C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065BA1A" w:rsidP="1065BA1A" w:rsidRDefault="1065BA1A" w14:paraId="6D70E35B" w14:textId="03C07C2C">
          <w:pPr>
            <w:pStyle w:val="Header"/>
            <w:bidi w:val="0"/>
            <w:ind w:right="-115"/>
            <w:jc w:val="right"/>
          </w:pPr>
        </w:p>
      </w:tc>
    </w:tr>
  </w:tbl>
  <w:p w:rsidR="1065BA1A" w:rsidP="1065BA1A" w:rsidRDefault="1065BA1A" w14:paraId="466F8845" w14:textId="1AF59AF0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65BA1A" w:rsidTr="1065BA1A" w14:paraId="2029D9B5">
      <w:trPr>
        <w:trHeight w:val="300"/>
      </w:trPr>
      <w:tc>
        <w:tcPr>
          <w:tcW w:w="3120" w:type="dxa"/>
          <w:tcMar/>
        </w:tcPr>
        <w:p w:rsidR="1065BA1A" w:rsidP="1065BA1A" w:rsidRDefault="1065BA1A" w14:paraId="5613E46D" w14:textId="15A433C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065BA1A" w:rsidP="1065BA1A" w:rsidRDefault="1065BA1A" w14:paraId="5024CF18" w14:textId="06B478F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065BA1A" w:rsidP="1065BA1A" w:rsidRDefault="1065BA1A" w14:paraId="11304C0B" w14:textId="238F7255">
          <w:pPr>
            <w:pStyle w:val="Header"/>
            <w:bidi w:val="0"/>
            <w:ind w:right="-115"/>
            <w:jc w:val="right"/>
          </w:pPr>
        </w:p>
      </w:tc>
    </w:tr>
  </w:tbl>
  <w:p w:rsidR="1065BA1A" w:rsidP="1065BA1A" w:rsidRDefault="1065BA1A" w14:paraId="5024B655" w14:textId="5E39D3E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6240" w:type="dxa"/>
      <w:tblLook w:val="06A0" w:firstRow="1" w:lastRow="0" w:firstColumn="1" w:lastColumn="0" w:noHBand="1" w:noVBand="1"/>
    </w:tblPr>
    <w:tblGrid>
      <w:gridCol w:w="3120"/>
      <w:gridCol w:w="3120"/>
    </w:tblGrid>
    <w:tr w:rsidR="1065BA1A" w:rsidTr="5C5B0FD0" w14:paraId="462EB408">
      <w:trPr>
        <w:trHeight w:val="300"/>
      </w:trPr>
      <w:tc>
        <w:tcPr>
          <w:tcW w:w="3120" w:type="dxa"/>
          <w:tcMar/>
        </w:tcPr>
        <w:p w:rsidR="1065BA1A" w:rsidP="1065BA1A" w:rsidRDefault="1065BA1A" w14:paraId="32F34DE6" w14:textId="745BF71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065BA1A" w:rsidP="1065BA1A" w:rsidRDefault="1065BA1A" w14:paraId="52EC0D66" w14:textId="5FA73C99">
          <w:pPr>
            <w:pStyle w:val="Header"/>
            <w:bidi w:val="0"/>
            <w:ind w:right="-115"/>
            <w:jc w:val="right"/>
          </w:pPr>
        </w:p>
      </w:tc>
    </w:tr>
  </w:tbl>
  <w:p w:rsidR="1065BA1A" w:rsidP="1065BA1A" w:rsidRDefault="1065BA1A" w14:paraId="45A39D8B" w14:textId="11DE88B1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65BA1A" w:rsidTr="098CBA01" w14:paraId="2A9CE340">
      <w:trPr>
        <w:trHeight w:val="300"/>
      </w:trPr>
      <w:tc>
        <w:tcPr>
          <w:tcW w:w="3120" w:type="dxa"/>
          <w:tcMar/>
        </w:tcPr>
        <w:p w:rsidR="1065BA1A" w:rsidP="1065BA1A" w:rsidRDefault="1065BA1A" w14:paraId="45692375" w14:textId="3ADCE867">
          <w:pPr>
            <w:pStyle w:val="Header"/>
            <w:bidi w:val="0"/>
            <w:ind w:left="-115"/>
            <w:jc w:val="left"/>
          </w:pPr>
          <w:r w:rsidR="1065BA1A">
            <w:rPr/>
            <w:t>Joshua Hernandez</w:t>
          </w:r>
        </w:p>
        <w:p w:rsidR="1065BA1A" w:rsidP="1065BA1A" w:rsidRDefault="1065BA1A" w14:paraId="1182A66D" w14:textId="610E79E0">
          <w:pPr>
            <w:pStyle w:val="Header"/>
            <w:bidi w:val="0"/>
            <w:ind w:left="-115"/>
            <w:jc w:val="left"/>
          </w:pPr>
          <w:r w:rsidR="1065BA1A">
            <w:rPr/>
            <w:t>CS 320</w:t>
          </w:r>
        </w:p>
        <w:p w:rsidR="1065BA1A" w:rsidP="1065BA1A" w:rsidRDefault="1065BA1A" w14:paraId="328B9247" w14:textId="6CA7ECB4">
          <w:pPr>
            <w:pStyle w:val="Header"/>
            <w:bidi w:val="0"/>
            <w:ind w:left="-115"/>
            <w:jc w:val="left"/>
          </w:pPr>
          <w:r w:rsidR="1065BA1A">
            <w:rPr/>
            <w:t>Professor Norman</w:t>
          </w:r>
        </w:p>
        <w:p w:rsidR="1065BA1A" w:rsidP="1065BA1A" w:rsidRDefault="1065BA1A" w14:paraId="427AB014" w14:textId="7CADF897">
          <w:pPr>
            <w:pStyle w:val="Header"/>
            <w:bidi w:val="0"/>
            <w:ind w:left="-115"/>
            <w:jc w:val="left"/>
          </w:pPr>
          <w:r w:rsidR="098CBA01">
            <w:rPr/>
            <w:t>04/03/26</w:t>
          </w:r>
        </w:p>
      </w:tc>
      <w:tc>
        <w:tcPr>
          <w:tcW w:w="3120" w:type="dxa"/>
          <w:tcMar/>
        </w:tcPr>
        <w:p w:rsidR="1065BA1A" w:rsidP="1065BA1A" w:rsidRDefault="1065BA1A" w14:paraId="16D58211" w14:textId="79BFD12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065BA1A" w:rsidP="1065BA1A" w:rsidRDefault="1065BA1A" w14:paraId="3306FC52" w14:textId="212F10C0">
          <w:pPr>
            <w:pStyle w:val="Header"/>
            <w:bidi w:val="0"/>
            <w:ind w:right="-115"/>
            <w:jc w:val="right"/>
          </w:pPr>
        </w:p>
      </w:tc>
    </w:tr>
  </w:tbl>
  <w:p w:rsidR="1065BA1A" w:rsidP="1065BA1A" w:rsidRDefault="1065BA1A" w14:paraId="5DEF6D89" w14:textId="38EF55B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qc3NHA27GtZSmL" int2:id="vAKsNgJy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89FCC1"/>
    <w:rsid w:val="018A2074"/>
    <w:rsid w:val="018A2074"/>
    <w:rsid w:val="0276034C"/>
    <w:rsid w:val="031A89BC"/>
    <w:rsid w:val="036495A2"/>
    <w:rsid w:val="05A59A6E"/>
    <w:rsid w:val="060E3480"/>
    <w:rsid w:val="07329F83"/>
    <w:rsid w:val="07329F83"/>
    <w:rsid w:val="089E4E0D"/>
    <w:rsid w:val="08D607E5"/>
    <w:rsid w:val="090B44EB"/>
    <w:rsid w:val="098CBA01"/>
    <w:rsid w:val="09CFD3F8"/>
    <w:rsid w:val="09E7A3C4"/>
    <w:rsid w:val="0B025951"/>
    <w:rsid w:val="0B3DBFD4"/>
    <w:rsid w:val="0B49CE62"/>
    <w:rsid w:val="0B5146E1"/>
    <w:rsid w:val="0BA691E5"/>
    <w:rsid w:val="0D4E07A9"/>
    <w:rsid w:val="0D50C60B"/>
    <w:rsid w:val="0E3748A5"/>
    <w:rsid w:val="0EA082F3"/>
    <w:rsid w:val="0EB4BEC5"/>
    <w:rsid w:val="1063D999"/>
    <w:rsid w:val="1065BA1A"/>
    <w:rsid w:val="10BFFFCB"/>
    <w:rsid w:val="10C98E23"/>
    <w:rsid w:val="1149626E"/>
    <w:rsid w:val="11591661"/>
    <w:rsid w:val="11C534F3"/>
    <w:rsid w:val="13F6546E"/>
    <w:rsid w:val="1401EEA6"/>
    <w:rsid w:val="141B57F1"/>
    <w:rsid w:val="16847166"/>
    <w:rsid w:val="1789FCC1"/>
    <w:rsid w:val="186A1A12"/>
    <w:rsid w:val="1919CA9D"/>
    <w:rsid w:val="19765661"/>
    <w:rsid w:val="19A84CFB"/>
    <w:rsid w:val="19ED6CC0"/>
    <w:rsid w:val="1A14F52A"/>
    <w:rsid w:val="1A2B12DE"/>
    <w:rsid w:val="1A6BEA22"/>
    <w:rsid w:val="1C04ECD6"/>
    <w:rsid w:val="1CB31988"/>
    <w:rsid w:val="1D437F57"/>
    <w:rsid w:val="1D599D4C"/>
    <w:rsid w:val="1ED377E1"/>
    <w:rsid w:val="1EECD381"/>
    <w:rsid w:val="1F5661B2"/>
    <w:rsid w:val="1FC49156"/>
    <w:rsid w:val="2012E139"/>
    <w:rsid w:val="20B462A9"/>
    <w:rsid w:val="211BA4AF"/>
    <w:rsid w:val="21C3CA66"/>
    <w:rsid w:val="232486FD"/>
    <w:rsid w:val="23A598D3"/>
    <w:rsid w:val="23C0ACEC"/>
    <w:rsid w:val="23EA8692"/>
    <w:rsid w:val="2467C4E1"/>
    <w:rsid w:val="25C7829D"/>
    <w:rsid w:val="25F1B189"/>
    <w:rsid w:val="26A51232"/>
    <w:rsid w:val="2709D31A"/>
    <w:rsid w:val="2752C488"/>
    <w:rsid w:val="2774E5C2"/>
    <w:rsid w:val="2838494A"/>
    <w:rsid w:val="28970AD0"/>
    <w:rsid w:val="290388FA"/>
    <w:rsid w:val="290C3BAB"/>
    <w:rsid w:val="29696B21"/>
    <w:rsid w:val="2B15CA4F"/>
    <w:rsid w:val="2BBC62FC"/>
    <w:rsid w:val="2C6D117B"/>
    <w:rsid w:val="2DAB8404"/>
    <w:rsid w:val="2DD4D226"/>
    <w:rsid w:val="2E474EBD"/>
    <w:rsid w:val="2F36ED4C"/>
    <w:rsid w:val="2F57F3E5"/>
    <w:rsid w:val="302D277D"/>
    <w:rsid w:val="304B36A8"/>
    <w:rsid w:val="306FF41F"/>
    <w:rsid w:val="329D4C99"/>
    <w:rsid w:val="33B81604"/>
    <w:rsid w:val="33FCFD35"/>
    <w:rsid w:val="34001774"/>
    <w:rsid w:val="341ADAE5"/>
    <w:rsid w:val="34FC29FE"/>
    <w:rsid w:val="35021023"/>
    <w:rsid w:val="3553E853"/>
    <w:rsid w:val="366B5C0D"/>
    <w:rsid w:val="37514B50"/>
    <w:rsid w:val="379AA100"/>
    <w:rsid w:val="3897D941"/>
    <w:rsid w:val="395ED0C5"/>
    <w:rsid w:val="3B3CCB54"/>
    <w:rsid w:val="3B4C00E6"/>
    <w:rsid w:val="3B8788A7"/>
    <w:rsid w:val="3C22607D"/>
    <w:rsid w:val="3C4EAFF3"/>
    <w:rsid w:val="3C53FEFA"/>
    <w:rsid w:val="3F0E67D9"/>
    <w:rsid w:val="3F3AA29A"/>
    <w:rsid w:val="4043A6BE"/>
    <w:rsid w:val="406A299A"/>
    <w:rsid w:val="40B54872"/>
    <w:rsid w:val="42C09E05"/>
    <w:rsid w:val="43A4456B"/>
    <w:rsid w:val="44F48087"/>
    <w:rsid w:val="4555AB22"/>
    <w:rsid w:val="45C563C9"/>
    <w:rsid w:val="46F4AC59"/>
    <w:rsid w:val="4795F6FA"/>
    <w:rsid w:val="4853D803"/>
    <w:rsid w:val="48A86989"/>
    <w:rsid w:val="494274A8"/>
    <w:rsid w:val="4B22279B"/>
    <w:rsid w:val="4B5D3D3D"/>
    <w:rsid w:val="4BCCC9FC"/>
    <w:rsid w:val="4C1FE3AB"/>
    <w:rsid w:val="4CCE0BE1"/>
    <w:rsid w:val="4CE25455"/>
    <w:rsid w:val="4D2E502F"/>
    <w:rsid w:val="4D52D4FD"/>
    <w:rsid w:val="4E039B35"/>
    <w:rsid w:val="4E7E1142"/>
    <w:rsid w:val="4F80E98F"/>
    <w:rsid w:val="5026F933"/>
    <w:rsid w:val="50B7DF14"/>
    <w:rsid w:val="511C17EC"/>
    <w:rsid w:val="5136BDA1"/>
    <w:rsid w:val="51D4FC8B"/>
    <w:rsid w:val="526A65A9"/>
    <w:rsid w:val="52DE47E5"/>
    <w:rsid w:val="53061711"/>
    <w:rsid w:val="530BAE64"/>
    <w:rsid w:val="535E4DBF"/>
    <w:rsid w:val="537A3A80"/>
    <w:rsid w:val="539227C5"/>
    <w:rsid w:val="5636A02D"/>
    <w:rsid w:val="56459266"/>
    <w:rsid w:val="56E7E923"/>
    <w:rsid w:val="5712BE6D"/>
    <w:rsid w:val="57CCBCA3"/>
    <w:rsid w:val="58F6C71D"/>
    <w:rsid w:val="597AA7A3"/>
    <w:rsid w:val="59D0A4F4"/>
    <w:rsid w:val="5B235D0F"/>
    <w:rsid w:val="5B71366F"/>
    <w:rsid w:val="5C36C5BD"/>
    <w:rsid w:val="5C5B0FD0"/>
    <w:rsid w:val="5E0DE8FF"/>
    <w:rsid w:val="5EE259B8"/>
    <w:rsid w:val="5EE633FA"/>
    <w:rsid w:val="5F143FF5"/>
    <w:rsid w:val="6039A33A"/>
    <w:rsid w:val="60708F3A"/>
    <w:rsid w:val="6078DAFA"/>
    <w:rsid w:val="62F51F06"/>
    <w:rsid w:val="6336C0B9"/>
    <w:rsid w:val="63AF5245"/>
    <w:rsid w:val="63F80DBD"/>
    <w:rsid w:val="6467F67B"/>
    <w:rsid w:val="64ADDA5E"/>
    <w:rsid w:val="667082B5"/>
    <w:rsid w:val="66B26326"/>
    <w:rsid w:val="66C636A0"/>
    <w:rsid w:val="66D8707D"/>
    <w:rsid w:val="66FEBC9D"/>
    <w:rsid w:val="67113990"/>
    <w:rsid w:val="674275D3"/>
    <w:rsid w:val="67A49FAA"/>
    <w:rsid w:val="67BF7C08"/>
    <w:rsid w:val="682CE78C"/>
    <w:rsid w:val="683CCC37"/>
    <w:rsid w:val="689C0349"/>
    <w:rsid w:val="68B8EEE4"/>
    <w:rsid w:val="6A6BF511"/>
    <w:rsid w:val="6C67E81D"/>
    <w:rsid w:val="6CF61F29"/>
    <w:rsid w:val="6D06C379"/>
    <w:rsid w:val="6D3B9076"/>
    <w:rsid w:val="6D8BABF7"/>
    <w:rsid w:val="6D8C6955"/>
    <w:rsid w:val="6E23D4BD"/>
    <w:rsid w:val="6EF52D81"/>
    <w:rsid w:val="700F2FAC"/>
    <w:rsid w:val="70921BFB"/>
    <w:rsid w:val="717CB7A9"/>
    <w:rsid w:val="71F73177"/>
    <w:rsid w:val="7257ACFA"/>
    <w:rsid w:val="727F81E3"/>
    <w:rsid w:val="72834428"/>
    <w:rsid w:val="73E3D86D"/>
    <w:rsid w:val="746E44CF"/>
    <w:rsid w:val="746EEADD"/>
    <w:rsid w:val="74AB5818"/>
    <w:rsid w:val="75708B3A"/>
    <w:rsid w:val="75C3BEEC"/>
    <w:rsid w:val="75E78B94"/>
    <w:rsid w:val="7668F7EB"/>
    <w:rsid w:val="773821DE"/>
    <w:rsid w:val="78BC77D9"/>
    <w:rsid w:val="78E6446F"/>
    <w:rsid w:val="79DAC7C3"/>
    <w:rsid w:val="7D9BE48F"/>
    <w:rsid w:val="7DB4F1C9"/>
    <w:rsid w:val="7DBC9812"/>
    <w:rsid w:val="7DF6C359"/>
    <w:rsid w:val="7E1D1301"/>
    <w:rsid w:val="7FC862D4"/>
    <w:rsid w:val="7FCB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FCC1"/>
  <w15:chartTrackingRefBased/>
  <w15:docId w15:val="{ACE534CE-5A3B-4A64-B15D-0078B2BB44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065BA1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65BA1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4ab2ec7d1fd4f93" /><Relationship Type="http://schemas.openxmlformats.org/officeDocument/2006/relationships/header" Target="header2.xml" Id="R7339a8bb647d4b79" /><Relationship Type="http://schemas.openxmlformats.org/officeDocument/2006/relationships/footer" Target="footer.xml" Id="R9eb310abeb0144ba" /><Relationship Type="http://schemas.openxmlformats.org/officeDocument/2006/relationships/footer" Target="footer2.xml" Id="Raece3c1f0bc3441b" /><Relationship Type="http://schemas.microsoft.com/office/2020/10/relationships/intelligence" Target="intelligence2.xml" Id="Redf388e25f9344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2026-03-02T16:58:29.4525099Z</dcterms:created>
  <dcterms:modified xsi:type="dcterms:W3CDTF">2026-04-03T11:23:08.2457698Z</dcterms:modified>
  <dc:creator>Joshua Hernandez</dc:creator>
  <lastModifiedBy>Joshua Hernandez</lastModifiedBy>
</coreProperties>
</file>