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19CA9D" w:rsidP="1065BA1A" w:rsidRDefault="1919CA9D" w14:paraId="148A3371" w14:textId="61BD9F24">
      <w:pPr>
        <w:spacing w:line="480" w:lineRule="auto"/>
        <w:jc w:val="center"/>
      </w:pPr>
      <w:r w:rsidR="1919CA9D">
        <w:rPr/>
        <w:t>CS 320 Journal One</w:t>
      </w:r>
    </w:p>
    <w:p w:rsidR="773821DE" w:rsidP="1065BA1A" w:rsidRDefault="773821DE" w14:paraId="3308F84A" w14:textId="2CCF0545">
      <w:pPr>
        <w:spacing w:line="480" w:lineRule="auto"/>
        <w:ind w:firstLine="720"/>
        <w:jc w:val="left"/>
      </w:pPr>
      <w:r w:rsidR="773821DE">
        <w:rPr/>
        <w:t xml:space="preserve">The software development life cycle provides a structured framework for planning, </w:t>
      </w:r>
      <w:r w:rsidR="746EEADD">
        <w:rPr/>
        <w:t>building,</w:t>
      </w:r>
      <w:r w:rsidR="773821DE">
        <w:rPr/>
        <w:t xml:space="preserve"> and delivering software</w:t>
      </w:r>
      <w:r w:rsidR="773821DE">
        <w:rPr/>
        <w:t xml:space="preserve">.  </w:t>
      </w:r>
      <w:r w:rsidR="5EE259B8">
        <w:rPr/>
        <w:t xml:space="preserve">Testing plays a crucial role in ensuring that the final product is going to be reliable, functional, and ready for deployment. </w:t>
      </w:r>
    </w:p>
    <w:p w:rsidR="2C6D117B" w:rsidP="1065BA1A" w:rsidRDefault="2C6D117B" w14:paraId="5F4CC140" w14:textId="0466560C">
      <w:pPr>
        <w:spacing w:line="480" w:lineRule="auto"/>
        <w:ind w:firstLine="720"/>
        <w:jc w:val="left"/>
      </w:pPr>
      <w:r w:rsidR="2C6D117B">
        <w:rPr/>
        <w:t xml:space="preserve">The testing stage is where the development team verifies that the software works correctly and meets the requirements that were defined earlier in the SDLC. Testers run the application through a range of scenarios, including ones that are expected to </w:t>
      </w:r>
      <w:r w:rsidR="2C6D117B">
        <w:rPr/>
        <w:t>work,</w:t>
      </w:r>
      <w:r w:rsidR="2C6D117B">
        <w:rPr/>
        <w:t xml:space="preserve"> and ones designed to cause failure. </w:t>
      </w:r>
      <w:r w:rsidR="2C6D117B">
        <w:rPr/>
        <w:t>Different types</w:t>
      </w:r>
      <w:r w:rsidR="2C6D117B">
        <w:rPr/>
        <w:t xml:space="preserve"> of testing cover different scopes: unit testing checks individual pieces of code, integration testing looks at how those pieces interact, system testing evaluates the full application, and user acceptance testing confirms the software </w:t>
      </w:r>
      <w:r w:rsidR="2C6D117B">
        <w:rPr/>
        <w:t>actually satisfies</w:t>
      </w:r>
      <w:r w:rsidR="2C6D117B">
        <w:rPr/>
        <w:t xml:space="preserve"> the end user's needs. When defects are found, they are documented and sent back to developers to be fixed, then retested. This continues until the software is stable enough to move forward.</w:t>
      </w:r>
    </w:p>
    <w:p w:rsidR="2C6D117B" w:rsidP="1065BA1A" w:rsidRDefault="2C6D117B" w14:paraId="60D1D984" w14:textId="5D1DBF3B">
      <w:pPr>
        <w:spacing w:line="480" w:lineRule="auto"/>
        <w:ind w:firstLine="720"/>
        <w:jc w:val="left"/>
      </w:pPr>
      <w:r w:rsidR="2C6D117B">
        <w:rPr/>
        <w:t xml:space="preserve">Testing matters because it is the only stage where the software </w:t>
      </w:r>
      <w:r w:rsidR="2C6D117B">
        <w:rPr/>
        <w:t>has to</w:t>
      </w:r>
      <w:r w:rsidR="2C6D117B">
        <w:rPr/>
        <w:t xml:space="preserve"> prove it works rather than just being assumed to work. </w:t>
      </w:r>
      <w:r w:rsidR="2C6D117B">
        <w:rPr/>
        <w:t>Mistakes get made at every earlier stage, whether in the requirements, the design, or the code itself, and most of them are not obvious until someone actually runs the software and checks the output.</w:t>
      </w:r>
      <w:r w:rsidR="2C6D117B">
        <w:rPr/>
        <w:t xml:space="preserve"> Catching those problems before deployment is significantly cheaper and less disruptive than patching them after users have already </w:t>
      </w:r>
      <w:r w:rsidR="2C6D117B">
        <w:rPr/>
        <w:t>encountered</w:t>
      </w:r>
      <w:r w:rsidR="2C6D117B">
        <w:rPr/>
        <w:t xml:space="preserve"> them. Testing also confirms that the development team built the right thing, not just a working thing. A program can run without errors and still </w:t>
      </w:r>
      <w:r w:rsidR="2C6D117B">
        <w:rPr/>
        <w:t>fail to</w:t>
      </w:r>
      <w:r w:rsidR="2C6D117B">
        <w:rPr/>
        <w:t xml:space="preserve"> meet the business need it was built for, and testing is what catches that disconnect before it becomes the client's problem.</w:t>
      </w:r>
    </w:p>
    <w:p w:rsidR="43A4456B" w:rsidP="1065BA1A" w:rsidRDefault="43A4456B" w14:paraId="5D35A338" w14:textId="79229A6A">
      <w:pPr>
        <w:spacing w:line="480" w:lineRule="auto"/>
        <w:ind w:firstLine="720"/>
        <w:jc w:val="left"/>
      </w:pPr>
      <w:r w:rsidR="43A4456B">
        <w:rPr/>
        <w:t>In practice, the testing stage does not always fall neatly between the build and deployment phases</w:t>
      </w:r>
      <w:r w:rsidR="43A4456B">
        <w:rPr/>
        <w:t xml:space="preserve">. Project constraints can push it in either direction. When deadlines are tight or budgets run short, testing is often one of the first things that gets rushed or delayed. In these cases, teams may move forward with deployment before testing is fully complete, accepting the risk that defects will surface in production and need to be patched after the fact. On the other </w:t>
      </w:r>
      <w:r w:rsidR="2DAB8404">
        <w:rPr/>
        <w:t>hand</w:t>
      </w:r>
      <w:r w:rsidR="43A4456B">
        <w:rPr/>
        <w:t xml:space="preserve">, testing can also occur earlier than expected when requirements are </w:t>
      </w:r>
      <w:r w:rsidR="63F80DBD">
        <w:rPr/>
        <w:t>unclear</w:t>
      </w:r>
      <w:r w:rsidR="43A4456B">
        <w:rPr/>
        <w:t xml:space="preserve"> or the project involves </w:t>
      </w:r>
      <w:r w:rsidR="43A4456B">
        <w:rPr/>
        <w:t>high risk</w:t>
      </w:r>
      <w:r w:rsidR="43A4456B">
        <w:rPr/>
        <w:t xml:space="preserve">. A team building software for a medical device or financial system, for example, may begin testing core components well before the full build is finished simply because the cost of a late-stage defect is too high to wait. </w:t>
      </w:r>
      <w:r w:rsidR="78BC77D9">
        <w:rPr/>
        <w:t>In reality, testing can be pushed earlier or later depending on the demands of the project, and there is no single rule for when it has to happen.</w:t>
      </w:r>
    </w:p>
    <w:sectPr>
      <w:pgSz w:w="12240" w:h="15840" w:orient="portrait"/>
      <w:pgMar w:top="1440" w:right="1440" w:bottom="1440" w:left="1440" w:header="720" w:footer="720" w:gutter="0"/>
      <w:cols w:space="720"/>
      <w:docGrid w:linePitch="360"/>
      <w:titlePg w:val="1"/>
      <w:headerReference w:type="default" r:id="R94ab2ec7d1fd4f93"/>
      <w:headerReference w:type="first" r:id="R7339a8bb647d4b79"/>
      <w:footerReference w:type="default" r:id="R9eb310abeb0144ba"/>
      <w:footerReference w:type="first" r:id="Raece3c1f0bc344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59443094">
      <w:trPr>
        <w:trHeight w:val="300"/>
      </w:trPr>
      <w:tc>
        <w:tcPr>
          <w:tcW w:w="3120" w:type="dxa"/>
          <w:tcMar/>
        </w:tcPr>
        <w:p w:rsidR="1065BA1A" w:rsidP="1065BA1A" w:rsidRDefault="1065BA1A" w14:paraId="6A6AADC5" w14:textId="23DA1AFA">
          <w:pPr>
            <w:pStyle w:val="Header"/>
            <w:bidi w:val="0"/>
            <w:ind w:left="-115"/>
            <w:jc w:val="left"/>
          </w:pPr>
        </w:p>
      </w:tc>
      <w:tc>
        <w:tcPr>
          <w:tcW w:w="3120" w:type="dxa"/>
          <w:tcMar/>
        </w:tcPr>
        <w:p w:rsidR="1065BA1A" w:rsidP="1065BA1A" w:rsidRDefault="1065BA1A" w14:paraId="0FD28A9C" w14:textId="6BDDA3CB">
          <w:pPr>
            <w:pStyle w:val="Header"/>
            <w:bidi w:val="0"/>
            <w:jc w:val="center"/>
          </w:pPr>
        </w:p>
      </w:tc>
      <w:tc>
        <w:tcPr>
          <w:tcW w:w="3120" w:type="dxa"/>
          <w:tcMar/>
        </w:tcPr>
        <w:p w:rsidR="1065BA1A" w:rsidP="1065BA1A" w:rsidRDefault="1065BA1A" w14:paraId="6D70E35B" w14:textId="03C07C2C">
          <w:pPr>
            <w:pStyle w:val="Header"/>
            <w:bidi w:val="0"/>
            <w:ind w:right="-115"/>
            <w:jc w:val="right"/>
          </w:pPr>
        </w:p>
      </w:tc>
    </w:tr>
  </w:tbl>
  <w:p w:rsidR="1065BA1A" w:rsidP="1065BA1A" w:rsidRDefault="1065BA1A" w14:paraId="466F8845" w14:textId="1AF59AF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2029D9B5">
      <w:trPr>
        <w:trHeight w:val="300"/>
      </w:trPr>
      <w:tc>
        <w:tcPr>
          <w:tcW w:w="3120" w:type="dxa"/>
          <w:tcMar/>
        </w:tcPr>
        <w:p w:rsidR="1065BA1A" w:rsidP="1065BA1A" w:rsidRDefault="1065BA1A" w14:paraId="5613E46D" w14:textId="15A433C2">
          <w:pPr>
            <w:pStyle w:val="Header"/>
            <w:bidi w:val="0"/>
            <w:ind w:left="-115"/>
            <w:jc w:val="left"/>
          </w:pPr>
        </w:p>
      </w:tc>
      <w:tc>
        <w:tcPr>
          <w:tcW w:w="3120" w:type="dxa"/>
          <w:tcMar/>
        </w:tcPr>
        <w:p w:rsidR="1065BA1A" w:rsidP="1065BA1A" w:rsidRDefault="1065BA1A" w14:paraId="5024CF18" w14:textId="06B478F0">
          <w:pPr>
            <w:pStyle w:val="Header"/>
            <w:bidi w:val="0"/>
            <w:jc w:val="center"/>
          </w:pPr>
        </w:p>
      </w:tc>
      <w:tc>
        <w:tcPr>
          <w:tcW w:w="3120" w:type="dxa"/>
          <w:tcMar/>
        </w:tcPr>
        <w:p w:rsidR="1065BA1A" w:rsidP="1065BA1A" w:rsidRDefault="1065BA1A" w14:paraId="11304C0B" w14:textId="238F7255">
          <w:pPr>
            <w:pStyle w:val="Header"/>
            <w:bidi w:val="0"/>
            <w:ind w:right="-115"/>
            <w:jc w:val="right"/>
          </w:pPr>
        </w:p>
      </w:tc>
    </w:tr>
  </w:tbl>
  <w:p w:rsidR="1065BA1A" w:rsidP="1065BA1A" w:rsidRDefault="1065BA1A" w14:paraId="5024B655" w14:textId="5E39D3E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462EB408">
      <w:trPr>
        <w:trHeight w:val="300"/>
      </w:trPr>
      <w:tc>
        <w:tcPr>
          <w:tcW w:w="3120" w:type="dxa"/>
          <w:tcMar/>
        </w:tcPr>
        <w:p w:rsidR="1065BA1A" w:rsidP="1065BA1A" w:rsidRDefault="1065BA1A" w14:paraId="5F4FEF28" w14:textId="3ADCE867">
          <w:pPr>
            <w:pStyle w:val="Header"/>
            <w:bidi w:val="0"/>
            <w:ind w:left="-115"/>
            <w:jc w:val="left"/>
          </w:pPr>
          <w:r w:rsidR="1065BA1A">
            <w:rPr/>
            <w:t>Joshua Hernandez</w:t>
          </w:r>
        </w:p>
        <w:p w:rsidR="1065BA1A" w:rsidP="1065BA1A" w:rsidRDefault="1065BA1A" w14:paraId="6004C36A" w14:textId="610E79E0">
          <w:pPr>
            <w:pStyle w:val="Header"/>
            <w:bidi w:val="0"/>
            <w:ind w:left="-115"/>
            <w:jc w:val="left"/>
          </w:pPr>
          <w:r w:rsidR="1065BA1A">
            <w:rPr/>
            <w:t>CS 320</w:t>
          </w:r>
        </w:p>
        <w:p w:rsidR="1065BA1A" w:rsidP="1065BA1A" w:rsidRDefault="1065BA1A" w14:paraId="495B0A4C" w14:textId="6CA7ECB4">
          <w:pPr>
            <w:pStyle w:val="Header"/>
            <w:bidi w:val="0"/>
            <w:ind w:left="-115"/>
            <w:jc w:val="left"/>
          </w:pPr>
          <w:r w:rsidR="1065BA1A">
            <w:rPr/>
            <w:t>Professor Norman</w:t>
          </w:r>
        </w:p>
        <w:p w:rsidR="1065BA1A" w:rsidP="1065BA1A" w:rsidRDefault="1065BA1A" w14:paraId="140951A4" w14:textId="23CFB675">
          <w:pPr>
            <w:pStyle w:val="Header"/>
            <w:bidi w:val="0"/>
            <w:ind w:left="-115"/>
            <w:jc w:val="left"/>
          </w:pPr>
          <w:r w:rsidR="1065BA1A">
            <w:rPr/>
            <w:t>03/02/2026</w:t>
          </w:r>
        </w:p>
      </w:tc>
      <w:tc>
        <w:tcPr>
          <w:tcW w:w="3120" w:type="dxa"/>
          <w:tcMar/>
        </w:tcPr>
        <w:p w:rsidR="1065BA1A" w:rsidP="1065BA1A" w:rsidRDefault="1065BA1A" w14:paraId="32F34DE6" w14:textId="745BF71F">
          <w:pPr>
            <w:pStyle w:val="Header"/>
            <w:bidi w:val="0"/>
            <w:jc w:val="center"/>
          </w:pPr>
        </w:p>
      </w:tc>
      <w:tc>
        <w:tcPr>
          <w:tcW w:w="3120" w:type="dxa"/>
          <w:tcMar/>
        </w:tcPr>
        <w:p w:rsidR="1065BA1A" w:rsidP="1065BA1A" w:rsidRDefault="1065BA1A" w14:paraId="52EC0D66" w14:textId="5FA73C99">
          <w:pPr>
            <w:pStyle w:val="Header"/>
            <w:bidi w:val="0"/>
            <w:ind w:right="-115"/>
            <w:jc w:val="right"/>
          </w:pPr>
        </w:p>
      </w:tc>
    </w:tr>
  </w:tbl>
  <w:p w:rsidR="1065BA1A" w:rsidP="1065BA1A" w:rsidRDefault="1065BA1A" w14:paraId="45A39D8B" w14:textId="11DE88B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2A9CE340">
      <w:trPr>
        <w:trHeight w:val="300"/>
      </w:trPr>
      <w:tc>
        <w:tcPr>
          <w:tcW w:w="3120" w:type="dxa"/>
          <w:tcMar/>
        </w:tcPr>
        <w:p w:rsidR="1065BA1A" w:rsidP="1065BA1A" w:rsidRDefault="1065BA1A" w14:paraId="45692375" w14:textId="3ADCE867">
          <w:pPr>
            <w:pStyle w:val="Header"/>
            <w:bidi w:val="0"/>
            <w:ind w:left="-115"/>
            <w:jc w:val="left"/>
          </w:pPr>
          <w:r w:rsidR="1065BA1A">
            <w:rPr/>
            <w:t>Joshua Hernandez</w:t>
          </w:r>
        </w:p>
        <w:p w:rsidR="1065BA1A" w:rsidP="1065BA1A" w:rsidRDefault="1065BA1A" w14:paraId="1182A66D" w14:textId="610E79E0">
          <w:pPr>
            <w:pStyle w:val="Header"/>
            <w:bidi w:val="0"/>
            <w:ind w:left="-115"/>
            <w:jc w:val="left"/>
          </w:pPr>
          <w:r w:rsidR="1065BA1A">
            <w:rPr/>
            <w:t>CS 320</w:t>
          </w:r>
        </w:p>
        <w:p w:rsidR="1065BA1A" w:rsidP="1065BA1A" w:rsidRDefault="1065BA1A" w14:paraId="328B9247" w14:textId="6CA7ECB4">
          <w:pPr>
            <w:pStyle w:val="Header"/>
            <w:bidi w:val="0"/>
            <w:ind w:left="-115"/>
            <w:jc w:val="left"/>
          </w:pPr>
          <w:r w:rsidR="1065BA1A">
            <w:rPr/>
            <w:t>Professor Norman</w:t>
          </w:r>
        </w:p>
        <w:p w:rsidR="1065BA1A" w:rsidP="1065BA1A" w:rsidRDefault="1065BA1A" w14:paraId="427AB014" w14:textId="4125AA4B">
          <w:pPr>
            <w:pStyle w:val="Header"/>
            <w:bidi w:val="0"/>
            <w:ind w:left="-115"/>
            <w:jc w:val="left"/>
          </w:pPr>
          <w:r w:rsidR="1065BA1A">
            <w:rPr/>
            <w:t>03/02/2026</w:t>
          </w:r>
        </w:p>
      </w:tc>
      <w:tc>
        <w:tcPr>
          <w:tcW w:w="3120" w:type="dxa"/>
          <w:tcMar/>
        </w:tcPr>
        <w:p w:rsidR="1065BA1A" w:rsidP="1065BA1A" w:rsidRDefault="1065BA1A" w14:paraId="16D58211" w14:textId="79BFD120">
          <w:pPr>
            <w:pStyle w:val="Header"/>
            <w:bidi w:val="0"/>
            <w:jc w:val="center"/>
          </w:pPr>
        </w:p>
      </w:tc>
      <w:tc>
        <w:tcPr>
          <w:tcW w:w="3120" w:type="dxa"/>
          <w:tcMar/>
        </w:tcPr>
        <w:p w:rsidR="1065BA1A" w:rsidP="1065BA1A" w:rsidRDefault="1065BA1A" w14:paraId="3306FC52" w14:textId="212F10C0">
          <w:pPr>
            <w:pStyle w:val="Header"/>
            <w:bidi w:val="0"/>
            <w:ind w:right="-115"/>
            <w:jc w:val="right"/>
          </w:pPr>
        </w:p>
      </w:tc>
    </w:tr>
  </w:tbl>
  <w:p w:rsidR="1065BA1A" w:rsidP="1065BA1A" w:rsidRDefault="1065BA1A" w14:paraId="5DEF6D89" w14:textId="38EF55B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89FCC1"/>
    <w:rsid w:val="0B49CE62"/>
    <w:rsid w:val="1065BA1A"/>
    <w:rsid w:val="1401EEA6"/>
    <w:rsid w:val="141B57F1"/>
    <w:rsid w:val="1789FCC1"/>
    <w:rsid w:val="1919CA9D"/>
    <w:rsid w:val="2BBC62FC"/>
    <w:rsid w:val="2C6D117B"/>
    <w:rsid w:val="2DAB8404"/>
    <w:rsid w:val="33FCFD35"/>
    <w:rsid w:val="341ADAE5"/>
    <w:rsid w:val="366B5C0D"/>
    <w:rsid w:val="3F3AA29A"/>
    <w:rsid w:val="43A4456B"/>
    <w:rsid w:val="44F48087"/>
    <w:rsid w:val="45C563C9"/>
    <w:rsid w:val="535E4DBF"/>
    <w:rsid w:val="5EE259B8"/>
    <w:rsid w:val="6039A33A"/>
    <w:rsid w:val="6336C0B9"/>
    <w:rsid w:val="63F80DBD"/>
    <w:rsid w:val="66C636A0"/>
    <w:rsid w:val="66D8707D"/>
    <w:rsid w:val="67BF7C08"/>
    <w:rsid w:val="6A6BF511"/>
    <w:rsid w:val="746EEADD"/>
    <w:rsid w:val="773821DE"/>
    <w:rsid w:val="78BC77D9"/>
    <w:rsid w:val="78E6446F"/>
    <w:rsid w:val="79DAC7C3"/>
    <w:rsid w:val="7FCB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FCC1"/>
  <w15:chartTrackingRefBased/>
  <w15:docId w15:val="{ACE534CE-5A3B-4A64-B15D-0078B2BB4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065BA1A"/>
    <w:pPr>
      <w:tabs>
        <w:tab w:val="center" w:leader="none" w:pos="4680"/>
        <w:tab w:val="right" w:leader="none" w:pos="9360"/>
      </w:tabs>
      <w:spacing w:after="0" w:line="240" w:lineRule="auto"/>
    </w:pPr>
  </w:style>
  <w:style w:type="paragraph" w:styleId="Footer">
    <w:uiPriority w:val="99"/>
    <w:name w:val="footer"/>
    <w:basedOn w:val="Normal"/>
    <w:unhideWhenUsed/>
    <w:rsid w:val="1065BA1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4ab2ec7d1fd4f93" /><Relationship Type="http://schemas.openxmlformats.org/officeDocument/2006/relationships/header" Target="header2.xml" Id="R7339a8bb647d4b79" /><Relationship Type="http://schemas.openxmlformats.org/officeDocument/2006/relationships/footer" Target="footer.xml" Id="R9eb310abeb0144ba" /><Relationship Type="http://schemas.openxmlformats.org/officeDocument/2006/relationships/footer" Target="footer2.xml" Id="Raece3c1f0bc344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2026-03-02T16:58:29.4525099Z</dcterms:created>
  <dcterms:modified xsi:type="dcterms:W3CDTF">2026-03-03T01:51:00.4952978Z</dcterms:modified>
  <dc:creator>Joshua Hernandez</dc:creator>
  <lastModifiedBy>Joshua Hernandez</lastModifiedBy>
</coreProperties>
</file>