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F6459E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F6459E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325B3B6F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</w:t>
            </w:r>
            <w:r w:rsidR="00F6459E">
              <w:rPr>
                <w:b w:val="0"/>
                <w:sz w:val="24"/>
                <w:lang w:val="nl-NL"/>
              </w:rPr>
              <w:t>bevindt zich op het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F6459E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F6459E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F6459E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F6459E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F6459E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F6459E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F6459E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F6459E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F6459E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F6459E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F6459E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F6459E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F6459E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F6459E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F6459E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F6459E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F6459E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F6459E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2A887AD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 xml:space="preserve">Favoriete </w:t>
            </w:r>
            <w:r w:rsidR="00E5691D">
              <w:rPr>
                <w:color w:val="FBFBF8" w:themeColor="background2"/>
                <w:sz w:val="24"/>
                <w:lang w:val="nl-NL"/>
              </w:rPr>
              <w:t>club</w:t>
            </w:r>
            <w:r>
              <w:rPr>
                <w:color w:val="FBFBF8" w:themeColor="background2"/>
                <w:sz w:val="24"/>
                <w:lang w:val="nl-NL"/>
              </w:rPr>
              <w:t xml:space="preserve"> gebruiker laten zien</w:t>
            </w:r>
          </w:p>
        </w:tc>
      </w:tr>
      <w:tr w:rsidR="00201741" w:rsidRPr="00F6459E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F6459E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12C8F617" w:rsidR="00201741" w:rsidRDefault="00E5691D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gebruiker bevindt zich op zijn profielpagina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  <w:p w14:paraId="4AB0E35F" w14:textId="3145266E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selecteert rechts van de pagina een </w:t>
            </w:r>
            <w:r w:rsidR="00E016B1">
              <w:rPr>
                <w:b w:val="0"/>
                <w:sz w:val="24"/>
                <w:lang w:val="nl-NL"/>
              </w:rPr>
              <w:t>club</w:t>
            </w:r>
            <w:r>
              <w:rPr>
                <w:b w:val="0"/>
                <w:sz w:val="24"/>
                <w:lang w:val="nl-NL"/>
              </w:rPr>
              <w:t>.</w:t>
            </w:r>
          </w:p>
          <w:p w14:paraId="7F0FA1E1" w14:textId="625229CD" w:rsidR="0020174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club</w:t>
            </w:r>
            <w:r w:rsidR="00201741">
              <w:rPr>
                <w:b w:val="0"/>
                <w:sz w:val="24"/>
                <w:lang w:val="nl-NL"/>
              </w:rPr>
              <w:t xml:space="preserve"> wordt toegevoegd aan favorieten in database.</w:t>
            </w:r>
          </w:p>
          <w:p w14:paraId="15C223EF" w14:textId="7C450364" w:rsidR="00201741" w:rsidRPr="008C313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</w:t>
            </w:r>
            <w:r w:rsidR="005F6592">
              <w:rPr>
                <w:b w:val="0"/>
                <w:sz w:val="24"/>
                <w:lang w:val="nl-NL"/>
              </w:rPr>
              <w:t>e profielfoto wordt veranderd</w:t>
            </w:r>
            <w:r w:rsidR="00175A7C">
              <w:rPr>
                <w:b w:val="0"/>
                <w:sz w:val="24"/>
                <w:lang w:val="nl-NL"/>
              </w:rPr>
              <w:t xml:space="preserve">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F6459E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CEDA913" w:rsidR="00201741" w:rsidRPr="008D5195" w:rsidRDefault="00175A7C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Profielfoto van de gebruiker wordt veranderd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F6459E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F6459E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F6459E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F6459E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464144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 xml:space="preserve">Als gebruiker wil ik </w:t>
      </w:r>
      <w:r w:rsidR="00022BE2">
        <w:rPr>
          <w:lang w:val="nl-NL"/>
        </w:rPr>
        <w:t xml:space="preserve">een </w:t>
      </w:r>
      <w:r>
        <w:rPr>
          <w:lang w:val="nl-NL"/>
        </w:rPr>
        <w:t xml:space="preserve">favoriete </w:t>
      </w:r>
      <w:r w:rsidR="00022BE2">
        <w:rPr>
          <w:lang w:val="nl-NL"/>
        </w:rPr>
        <w:t>club</w:t>
      </w:r>
      <w:r>
        <w:rPr>
          <w:lang w:val="nl-NL"/>
        </w:rPr>
        <w:t xml:space="preserve">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75634898" w:rsidR="00D566A3" w:rsidRDefault="00D566A3" w:rsidP="00D566A3">
      <w:pPr>
        <w:pStyle w:val="Subtitle"/>
        <w:rPr>
          <w:lang w:val="nl-NL"/>
        </w:rPr>
      </w:pPr>
      <w:r>
        <w:rPr>
          <w:lang w:val="nl-NL"/>
        </w:rPr>
        <w:lastRenderedPageBreak/>
        <w:t>ArchitectuurDiagram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6EE6D96" w:rsidR="008131E9" w:rsidRDefault="008131E9" w:rsidP="00526EF3">
      <w:pPr>
        <w:pStyle w:val="Author"/>
        <w:rPr>
          <w:lang w:val="nl-NL"/>
        </w:rPr>
      </w:pPr>
    </w:p>
    <w:p w14:paraId="118D23EC" w14:textId="43EEFBDE" w:rsidR="008131E9" w:rsidRDefault="00F6459E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30FD0F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79823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f9918c [2132]" strokecolor="#9c0d07 [1604]" strokeweight="1pt">
                <v:fill color2="#fdd8d7 [756]" rotate="t" angle="180" colors="0 #ff9491;.5 #ffbdbc;1 #ffdfde" focus="100%" type="gradient"/>
              </v:rect>
            </w:pict>
          </mc:Fallback>
        </mc:AlternateContent>
      </w:r>
      <w:r w:rsidR="00DA5DB4">
        <w:rPr>
          <w:lang w:val="nl-NL"/>
        </w:rPr>
        <w:t>API-wrapper</w:t>
      </w:r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0A85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r>
        <w:rPr>
          <w:lang w:val="nl-NL"/>
        </w:rPr>
        <w:t>DataLayer</w:t>
      </w:r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1C21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r>
        <w:rPr>
          <w:lang w:val="nl-NL"/>
        </w:rPr>
        <w:t>BusinessLayer</w:t>
      </w:r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9B5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EA1E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8131E9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Klassen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19A8413F" w14:textId="77777777" w:rsidR="00FE1EBE" w:rsidRDefault="00FE1EBE" w:rsidP="00DE4F74">
      <w:pPr>
        <w:pStyle w:val="Subtitle"/>
        <w:rPr>
          <w:lang w:val="nl-NL"/>
        </w:rPr>
      </w:pPr>
    </w:p>
    <w:p w14:paraId="1AE01891" w14:textId="77777777" w:rsidR="00FE1EBE" w:rsidRDefault="00FE1EBE" w:rsidP="00DE4F74">
      <w:pPr>
        <w:pStyle w:val="Subtitle"/>
        <w:rPr>
          <w:lang w:val="nl-NL"/>
        </w:rPr>
      </w:pPr>
    </w:p>
    <w:p w14:paraId="0449CA09" w14:textId="66DBD750" w:rsidR="00DE4F74" w:rsidRDefault="00DE4F74" w:rsidP="00DE4F74">
      <w:pPr>
        <w:pStyle w:val="Subtitle"/>
        <w:rPr>
          <w:lang w:val="nl-NL"/>
        </w:rPr>
      </w:pPr>
      <w:r>
        <w:rPr>
          <w:lang w:val="nl-NL"/>
        </w:rPr>
        <w:lastRenderedPageBreak/>
        <w:t>Database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4E8AF068" w14:textId="0F0B9277" w:rsidR="00493025" w:rsidRPr="008131E9" w:rsidRDefault="00F115D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463632A" wp14:editId="4F5CC90C">
            <wp:extent cx="5486400" cy="679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93CE" w14:textId="77777777" w:rsidR="00B41CA6" w:rsidRDefault="00B41CA6">
      <w:pPr>
        <w:spacing w:after="0" w:line="240" w:lineRule="auto"/>
      </w:pPr>
      <w:r>
        <w:separator/>
      </w:r>
    </w:p>
  </w:endnote>
  <w:endnote w:type="continuationSeparator" w:id="0">
    <w:p w14:paraId="654CD822" w14:textId="77777777" w:rsidR="00B41CA6" w:rsidRDefault="00B4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8AC0" w14:textId="77777777" w:rsidR="00B41CA6" w:rsidRDefault="00B41CA6">
      <w:pPr>
        <w:spacing w:after="0" w:line="240" w:lineRule="auto"/>
      </w:pPr>
      <w:r>
        <w:separator/>
      </w:r>
    </w:p>
  </w:footnote>
  <w:footnote w:type="continuationSeparator" w:id="0">
    <w:p w14:paraId="60D828E0" w14:textId="77777777" w:rsidR="00B41CA6" w:rsidRDefault="00B41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22BE2"/>
    <w:rsid w:val="00065A01"/>
    <w:rsid w:val="00080B06"/>
    <w:rsid w:val="000A55D4"/>
    <w:rsid w:val="000A69F5"/>
    <w:rsid w:val="000B2CB1"/>
    <w:rsid w:val="000D7ED2"/>
    <w:rsid w:val="00115153"/>
    <w:rsid w:val="00147ED4"/>
    <w:rsid w:val="00175A7C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5F6592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41CA6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4F74"/>
    <w:rsid w:val="00E016B1"/>
    <w:rsid w:val="00E3219E"/>
    <w:rsid w:val="00E5691D"/>
    <w:rsid w:val="00EA653F"/>
    <w:rsid w:val="00F115DE"/>
    <w:rsid w:val="00F6459E"/>
    <w:rsid w:val="00F945E3"/>
    <w:rsid w:val="00FE1EBE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7463</TotalTime>
  <Pages>12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70</cp:revision>
  <dcterms:created xsi:type="dcterms:W3CDTF">2021-04-22T14:07:00Z</dcterms:created>
  <dcterms:modified xsi:type="dcterms:W3CDTF">2021-06-09T08:37:00Z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