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pnvfh3pbiy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Title: Product Price Prediction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i7ywqqqyxt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1.Issues Faced &amp; Resolution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pvc3r9qbe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Inconsistent Prompt Formatting Between Training and Inference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model received differently formatted prompts during training vs inference, confusing its understanding.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Training used a simplified format while inference added extra formatting, creating a distribution shift.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Unified Prompt Format</w:t>
      </w:r>
      <w:r w:rsidDel="00000000" w:rsidR="00000000" w:rsidRPr="00000000">
        <w:rPr>
          <w:rtl w:val="0"/>
        </w:rPr>
        <w:t xml:space="preserve">: Standardized on clear instruction format:</w:t>
        <w:br w:type="textWrapping"/>
        <w:t xml:space="preserve">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Consistent Tokenization</w:t>
      </w:r>
      <w:r w:rsidDel="00000000" w:rsidR="00000000" w:rsidRPr="00000000">
        <w:rPr>
          <w:rtl w:val="0"/>
        </w:rPr>
        <w:t xml:space="preserve">: Ensured same tokenization parameters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max_length=256</w:t>
      </w:r>
      <w:r w:rsidDel="00000000" w:rsidR="00000000" w:rsidRPr="00000000">
        <w:rPr>
          <w:rtl w:val="0"/>
        </w:rPr>
        <w:t xml:space="preserve">, same padding) across both phases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dzkl1rj7t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Poor Model Performance with Limited Data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With only 100 training samples, the model failed to learn meaningful price-feature relationships.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 Many Feature Variations</w:t>
      </w:r>
      <w:r w:rsidDel="00000000" w:rsidR="00000000" w:rsidRPr="00000000">
        <w:rPr>
          <w:rtl w:val="0"/>
        </w:rPr>
        <w:t xml:space="preserve">: RAM options from 2GB-16GB, storage from 32GB-1024GB created too many combinations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Unclear Pricing Logic</w:t>
      </w:r>
      <w:r w:rsidDel="00000000" w:rsidR="00000000" w:rsidRPr="00000000">
        <w:rPr>
          <w:rtl w:val="0"/>
        </w:rPr>
        <w:t xml:space="preserve">: Complex, non-linear pricing formulas confused the model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Excessive Random Variation</w:t>
      </w:r>
      <w:r w:rsidDel="00000000" w:rsidR="00000000" w:rsidRPr="00000000">
        <w:rPr>
          <w:rtl w:val="0"/>
        </w:rPr>
        <w:t xml:space="preserve">: ±5% price variation introduced noise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Focused Feature Set</w:t>
      </w:r>
      <w:r w:rsidDel="00000000" w:rsidR="00000000" w:rsidRPr="00000000">
        <w:rPr>
          <w:rtl w:val="0"/>
        </w:rPr>
        <w:t xml:space="preserve">: Reduced to 2-3 clear options per category:</w:t>
        <w:br w:type="textWrapping"/>
        <w:t xml:space="preserve">python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ram_options = [8, 16]  # Only 2 distinct options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storage_options = [256, 512]  # Only 2 distinct options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Linear Pricing Formulas</w:t>
      </w:r>
      <w:r w:rsidDel="00000000" w:rsidR="00000000" w:rsidRPr="00000000">
        <w:rPr>
          <w:rtl w:val="0"/>
        </w:rPr>
        <w:t xml:space="preserve">: Implemented clear, linear relationships: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Minimal Variation</w:t>
      </w:r>
      <w:r w:rsidDel="00000000" w:rsidR="00000000" w:rsidRPr="00000000">
        <w:rPr>
          <w:rtl w:val="0"/>
        </w:rPr>
        <w:t xml:space="preserve">: Reduced random variation to ±2% for clearer patterns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hymvfgu0x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CUDA vs CPU Compatibility Issues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The system threw warnings about "8-bit optimizer not available" when running on CPU, and mixed precision issues.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The training configuration assumed CUDA availability with specific optimizations that weren't CPU-compatible.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Configuration</w:t>
      </w:r>
      <w:r w:rsidDel="00000000" w:rsidR="00000000" w:rsidRPr="00000000">
        <w:rPr>
          <w:rtl w:val="0"/>
        </w:rPr>
        <w:t xml:space="preserve">: Implemented device-aware settings:</w:t>
        <w:br w:type="textWrapping"/>
        <w:t xml:space="preserve">python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Fallback Optimizers</w:t>
      </w:r>
      <w:r w:rsidDel="00000000" w:rsidR="00000000" w:rsidRPr="00000000">
        <w:rPr>
          <w:rtl w:val="0"/>
        </w:rPr>
        <w:t xml:space="preserve">: Used standard AdamW instead of 8-bit optimizers for CPU compatibility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vvgkp09uq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Slow Training on Consumer Hardware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Training took excessively long on CPU and consumed high memory, making iteration cycles slow.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Using full sequence lengths and large batch sizes unsuitable for CPU training.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Training Parameters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max_length=256  # Reduced sequence length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per_device_batch_size=2  # Smaller batches for CPU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gradient_accumulation_steps=1  # No accumulation for speed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num_train_epochs=10  # Fewer epochs for small dataset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Disabled Expensive Features</w:t>
      </w:r>
      <w:r w:rsidDel="00000000" w:rsidR="00000000" w:rsidRPr="00000000">
        <w:rPr>
          <w:rtl w:val="0"/>
        </w:rPr>
        <w:t xml:space="preserve">: Turned off gradient checkpointing and reduced logging frequency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l78suc43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Unrealistic Price Distributions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Generated prices didn't follow realistic market distributions, confusing the model's learning.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 Synthetic data generation created uniformly distributed prices without considering real-world price clustering.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Market-Realistic Pricing</w:t>
      </w:r>
      <w:r w:rsidDel="00000000" w:rsidR="00000000" w:rsidRPr="00000000">
        <w:rPr>
          <w:rtl w:val="0"/>
        </w:rPr>
        <w:t xml:space="preserve">: Implemented tiered pricing: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Entry-level: $400-600 (basic specs)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Mid-range: $600-900 (balanced specs)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Premium: $900-1200 (high-end specs)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Upgrade Pricing</w:t>
      </w:r>
      <w:r w:rsidDel="00000000" w:rsidR="00000000" w:rsidRPr="00000000">
        <w:rPr>
          <w:rtl w:val="0"/>
        </w:rPr>
        <w:t xml:space="preserve">: Established consistent upgrade costs ($50 per RAM tier, etc.)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h2azdw38q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Key Lessons Learned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n8j3uzpbu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CPU vs GPU Training Time Disparity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Training times on CPU were prohibitively long for iterative development, significantly slowing down the model improvement cycle.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CPU processing involves sequential computation vs GPU parallel processing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Lack of CUDA cores for matrix operations optimization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Limited batch sizes on CPU due to memory constraints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 &amp; Learning</w:t>
      </w:r>
      <w:r w:rsidDel="00000000" w:rsidR="00000000" w:rsidRPr="00000000">
        <w:rPr>
          <w:rtl w:val="0"/>
        </w:rPr>
        <w:t xml:space="preserve">: We established clear hardware-specific training strategies and time expectations: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Dataset Size | CPU Time  | GPU Time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|--------------|-----------|-----------|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100 samples  | 15-25 min | 2-4 min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300 samples  | 45-75 min | 6-10 min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500 samples  | 1.5-2.5h  | 10-15 min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1,000 samples| 3-5h      | 15-25 min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2,000 samples| 6-10h     | 25-40 min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5,000 samples| 15-25h    | 1-1.5h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7wp78gn7b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Requirements by Scale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e4g59e7g2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 Memory Profile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 samples</w:t>
      </w:r>
      <w:r w:rsidDel="00000000" w:rsidR="00000000" w:rsidRPr="00000000">
        <w:rPr>
          <w:rtl w:val="0"/>
        </w:rPr>
        <w:t xml:space="preserve">: 4-6GB RAM (Most computers)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500 samples</w:t>
      </w:r>
      <w:r w:rsidDel="00000000" w:rsidR="00000000" w:rsidRPr="00000000">
        <w:rPr>
          <w:rtl w:val="0"/>
        </w:rPr>
        <w:t xml:space="preserve">: 6-8GB RAM (Standard development)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1,000 samples</w:t>
      </w:r>
      <w:r w:rsidDel="00000000" w:rsidR="00000000" w:rsidRPr="00000000">
        <w:rPr>
          <w:rtl w:val="0"/>
        </w:rPr>
        <w:t xml:space="preserve">: 8-12GB RAM (Recommended minimum)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5,000 samples</w:t>
      </w:r>
      <w:r w:rsidDel="00000000" w:rsidR="00000000" w:rsidRPr="00000000">
        <w:rPr>
          <w:rtl w:val="0"/>
        </w:rPr>
        <w:t xml:space="preserve">: 12-16GB RAM (High-end workstations)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2gam8cgal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GPU Memory Requirements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100 samples</w:t>
      </w:r>
      <w:r w:rsidDel="00000000" w:rsidR="00000000" w:rsidRPr="00000000">
        <w:rPr>
          <w:rtl w:val="0"/>
        </w:rPr>
        <w:t xml:space="preserve">: 4-6GB VRAM (Entry-level GPUs)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1,000 samples</w:t>
      </w:r>
      <w:r w:rsidDel="00000000" w:rsidR="00000000" w:rsidRPr="00000000">
        <w:rPr>
          <w:rtl w:val="0"/>
        </w:rPr>
        <w:t xml:space="preserve">: 6-8GB VRAM (Mid-range GPUs - RTX 3060/4060)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5,000 samples</w:t>
      </w:r>
      <w:r w:rsidDel="00000000" w:rsidR="00000000" w:rsidRPr="00000000">
        <w:rPr>
          <w:rtl w:val="0"/>
        </w:rPr>
        <w:t xml:space="preserve">: 10-12GB VRAM (High-end GPUs - RTX 3080/4080)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aizep8iqm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Data Quality Over Quantity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small-scale fine-tuning, 100 well-designed samples with clear, repetitive patterns outperform 1000 noisy samples. The key is creating data that teaches specific relationships through repetition.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61ewk0ah0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Prompt Consistency is Critical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small differences between training and inference prompts can completely derail model performance. Maintaining identical formatting across all phases is non-negotiable.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1txztmby4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Start Simple, Then Scale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Beginning with minimal feature variations (2 options per feature) establishes clear learning patterns before introducing complexity.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382y6sm13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Price Extraction Requires Defense-in-Depth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Relying on a single regex pattern for price extraction is fragile. Multiple fallback strategies with sanity checks are essential for production reliability.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1nluo9j9i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Clear Error Messages Accelerate Debugging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Specific, actionable error messages for common issues (model incompatibility, missing files) dramatically reduce debugging time.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jbzznrp6t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Hardware-Aware Configuration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Assuming GPU availability creates deployment issues. Conditional configuration based on available hardware ensures broader compatibility.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6lbp4ik6j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Pattern Repetition Beats Data Volume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small datasets, repeating clear patterns multiple times is more effective than having many slightly different examples.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58gauj4b9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● Validation Throughout the Pipeline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Regular validation of data generation, model outputs, and price extraction at each stage prevents compounding errors.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