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b/>
          <w:bCs/>
          <w:sz w:val="34"/>
          <w:szCs w:val="34"/>
        </w:rPr>
        <w:t xml:space="preserve">Java Keywords and Their Uses</w:t>
      </w:r>
    </w:p>
    <w:p>
      <w:pPr>
        <w:spacing w:after="120"/>
      </w:pPr>
      <w:r>
        <w:rPr>
          <w:rFonts w:ascii="Calibri" w:cs="Calibri" w:eastAsia="Calibri" w:hAnsi="Calibri"/>
          <w:sz w:val="22"/>
          <w:szCs w:val="22"/>
        </w:rPr>
        <w:t xml:space="preserve">A note on the number: there is no official count of 57. Java currently has 51 reserved keywords (this includes goto, const and the underscore _), plus 3 reserved literals (true, false, null), making 54 words that can never be used as identifiers. Beyond that there are about 17 contextual keywords that are only special in certain places. Different books and courses group these differently, which is how figures such as 50, 53 or 57 come about. Below, every one of these words is covered so that whichever list your course uses, you will find it here.</w:t>
      </w:r>
    </w:p>
    <w:p>
      <w:pPr>
        <w:pStyle w:val="Heading2"/>
        <w:spacing w:after="120" w:before="300"/>
      </w:pPr>
      <w:r>
        <w:rPr>
          <w:rFonts w:ascii="Calibri" w:cs="Calibri" w:eastAsia="Calibri" w:hAnsi="Calibri"/>
          <w:b/>
          <w:bCs/>
          <w:color w:val="1F4E9E"/>
          <w:sz w:val="26"/>
          <w:szCs w:val="26"/>
        </w:rPr>
        <w:t xml:space="preserve">1. Primitive data types and void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300"/>
        <w:gridCol w:w="2860"/>
      </w:tblGrid>
      <w:tr>
        <w:trPr>
          <w:tblHeader/>
        </w:trPr>
        <w:tc>
          <w:tcPr>
            <w:tcW w:type="dxa" w:w="5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t>
            </w:r>
          </w:p>
        </w:tc>
        <w:tc>
          <w:tcPr>
            <w:tcW w:type="dxa" w:w="17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Keyword</w:t>
            </w:r>
          </w:p>
        </w:tc>
        <w:tc>
          <w:tcPr>
            <w:tcW w:type="dxa" w:w="43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What it is used for</w:t>
            </w:r>
          </w:p>
        </w:tc>
        <w:tc>
          <w:tcPr>
            <w:tcW w:type="dxa" w:w="286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Example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boolean</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Declares a variable holding true or false.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boolean done = false;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byte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8-bit integer (-128 to 127).</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byte b = 100;</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short</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16-bit integer.</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short s = 2000;</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int</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32-bit integer; the default whole-number type.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int age = 25;</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long</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64-bit integer, for very large whole numbers.</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long pop = 8000000000L;</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float</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32-bit decimal number (single precision).</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float f = 3.5f;</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double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64-bit decimal number (double precision); default decimal type.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double pi = 3.14159;</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char</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Single 16-bit Unicode character.</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char grade = 'A';</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void</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Marks a method that returns no value.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void print() { }</w:t>
            </w:r>
          </w:p>
        </w:tc>
      </w:tr>
    </w:tbl>
    <w:p>
      <w:pPr>
        <w:pStyle w:val="Heading2"/>
        <w:spacing w:after="120" w:before="300"/>
      </w:pPr>
      <w:r>
        <w:rPr>
          <w:rFonts w:ascii="Calibri" w:cs="Calibri" w:eastAsia="Calibri" w:hAnsi="Calibri"/>
          <w:b/>
          <w:bCs/>
          <w:color w:val="1F4E9E"/>
          <w:sz w:val="26"/>
          <w:szCs w:val="26"/>
        </w:rPr>
        <w:t xml:space="preserve">2. Control flow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300"/>
        <w:gridCol w:w="2860"/>
      </w:tblGrid>
      <w:tr>
        <w:trPr>
          <w:tblHeader/>
        </w:trPr>
        <w:tc>
          <w:tcPr>
            <w:tcW w:type="dxa" w:w="5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t>
            </w:r>
          </w:p>
        </w:tc>
        <w:tc>
          <w:tcPr>
            <w:tcW w:type="dxa" w:w="17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Keyword</w:t>
            </w:r>
          </w:p>
        </w:tc>
        <w:tc>
          <w:tcPr>
            <w:tcW w:type="dxa" w:w="43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What it is used for</w:t>
            </w:r>
          </w:p>
        </w:tc>
        <w:tc>
          <w:tcPr>
            <w:tcW w:type="dxa" w:w="286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Example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10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if</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Runs a block only when a condition is true.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if (x &gt; 0) { ... }</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11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else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Alternative block when the if condition is false.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else { ... }</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12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switch</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Chooses between many cases based on a value.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switch (day) { ... }</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13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case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Labels one branch inside a switch.</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case 1: ...</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14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default</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Branch of a switch used when no case matches (also marks default interface methods).</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default: ...</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15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for</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Loop with initialiser, condition and update; also the enhanced for-each loop.</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for (int i=0;i&lt;5;i++)</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16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while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Repeats while a condition is true (tested first).</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while (n &gt; 0) { ... }</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17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do</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Starts a do-while loop that runs at least once.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do { ... } while (x);</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18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break</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Exits a loop or switch immediately.</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break;</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19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continue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Skips to the next iteration of a loop.</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continue;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20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return</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Exits a method, optionally sending back a value.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return total;</w:t>
            </w:r>
          </w:p>
        </w:tc>
      </w:tr>
    </w:tbl>
    <w:p>
      <w:pPr>
        <w:pStyle w:val="Heading2"/>
        <w:spacing w:after="120" w:before="300"/>
      </w:pPr>
      <w:r>
        <w:rPr>
          <w:rFonts w:ascii="Calibri" w:cs="Calibri" w:eastAsia="Calibri" w:hAnsi="Calibri"/>
          <w:b/>
          <w:bCs/>
          <w:color w:val="1F4E9E"/>
          <w:sz w:val="26"/>
          <w:szCs w:val="26"/>
        </w:rPr>
        <w:t xml:space="preserve">3. Exception handling and assertions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300"/>
        <w:gridCol w:w="2860"/>
      </w:tblGrid>
      <w:tr>
        <w:trPr>
          <w:tblHeader/>
        </w:trPr>
        <w:tc>
          <w:tcPr>
            <w:tcW w:type="dxa" w:w="5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t>
            </w:r>
          </w:p>
        </w:tc>
        <w:tc>
          <w:tcPr>
            <w:tcW w:type="dxa" w:w="17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Keyword</w:t>
            </w:r>
          </w:p>
        </w:tc>
        <w:tc>
          <w:tcPr>
            <w:tcW w:type="dxa" w:w="43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What it is used for</w:t>
            </w:r>
          </w:p>
        </w:tc>
        <w:tc>
          <w:tcPr>
            <w:tcW w:type="dxa" w:w="286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Example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21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try</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Starts a block of code that may throw an exception.</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try { ... }</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22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catch</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Handles a specific exception thrown in the try block.</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catch (IOException 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23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finally</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Block that always runs, used for cleanup.</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finally { close(); }</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24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throw</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Throws an exception object.</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throw new Exception();</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25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throws</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Declares the exceptions a method may throw.</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void read() throws IOException</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26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assert</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Tests an assumption during development; throws AssertionError if false (added in Java 1.4).</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assert x &gt; 0;</w:t>
            </w:r>
          </w:p>
        </w:tc>
      </w:tr>
    </w:tbl>
    <w:p>
      <w:pPr>
        <w:pStyle w:val="Heading2"/>
        <w:spacing w:after="120" w:before="300"/>
      </w:pPr>
      <w:r>
        <w:rPr>
          <w:rFonts w:ascii="Calibri" w:cs="Calibri" w:eastAsia="Calibri" w:hAnsi="Calibri"/>
          <w:b/>
          <w:bCs/>
          <w:color w:val="1F4E9E"/>
          <w:sz w:val="26"/>
          <w:szCs w:val="26"/>
        </w:rPr>
        <w:t xml:space="preserve">4. Classes, objects and packages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300"/>
        <w:gridCol w:w="2860"/>
      </w:tblGrid>
      <w:tr>
        <w:trPr>
          <w:tblHeader/>
        </w:trPr>
        <w:tc>
          <w:tcPr>
            <w:tcW w:type="dxa" w:w="5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t>
            </w:r>
          </w:p>
        </w:tc>
        <w:tc>
          <w:tcPr>
            <w:tcW w:type="dxa" w:w="17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Keyword</w:t>
            </w:r>
          </w:p>
        </w:tc>
        <w:tc>
          <w:tcPr>
            <w:tcW w:type="dxa" w:w="43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What it is used for</w:t>
            </w:r>
          </w:p>
        </w:tc>
        <w:tc>
          <w:tcPr>
            <w:tcW w:type="dxa" w:w="286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Example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27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class</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Declares a class (blueprint for objects).</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class Car { }</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28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interface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Declares a contract of methods a class can implement.</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interface Drawable { }</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29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enum</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Declares a fixed set of named constants (added in Java 5).</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enum Day { MON, TUE }</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30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extends</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Makes a class inherit from another class (or an interface from another interface).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class Dog extends Animal</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31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implements</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Makes a class provide the methods of an interface.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class Dog implements Pet</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32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new</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Creates a new object (instance) or array.</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new Car();</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33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this</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Refers to the current object.</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this.name = name;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34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super</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Refers to the superclass (its constructor or members).</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super(name);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35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instanceof</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Tests whether an object is an instance of a type.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if (a instanceof Dog)</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36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package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Declares the package the file belongs to.</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package com.shop;</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37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import</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Makes classes from other packages usable by simple name.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import java.util.List;</w:t>
            </w:r>
          </w:p>
        </w:tc>
      </w:tr>
    </w:tbl>
    <w:p>
      <w:pPr>
        <w:pStyle w:val="Heading2"/>
        <w:spacing w:after="120" w:before="300"/>
      </w:pPr>
      <w:r>
        <w:rPr>
          <w:rFonts w:ascii="Calibri" w:cs="Calibri" w:eastAsia="Calibri" w:hAnsi="Calibri"/>
          <w:b/>
          <w:bCs/>
          <w:color w:val="1F4E9E"/>
          <w:sz w:val="26"/>
          <w:szCs w:val="26"/>
        </w:rPr>
        <w:t xml:space="preserve">5. Access modifiers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300"/>
        <w:gridCol w:w="2860"/>
      </w:tblGrid>
      <w:tr>
        <w:trPr>
          <w:tblHeader/>
        </w:trPr>
        <w:tc>
          <w:tcPr>
            <w:tcW w:type="dxa" w:w="5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t>
            </w:r>
          </w:p>
        </w:tc>
        <w:tc>
          <w:tcPr>
            <w:tcW w:type="dxa" w:w="17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Keyword</w:t>
            </w:r>
          </w:p>
        </w:tc>
        <w:tc>
          <w:tcPr>
            <w:tcW w:type="dxa" w:w="43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What it is used for</w:t>
            </w:r>
          </w:p>
        </w:tc>
        <w:tc>
          <w:tcPr>
            <w:tcW w:type="dxa" w:w="286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Example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38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public</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Accessible from anywhere.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public int age;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39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private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Accessible only inside its own class.</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private int id;</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40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protected</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Accessible in the same package and by subclasses.</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protected int rank;</w:t>
            </w:r>
          </w:p>
        </w:tc>
      </w:tr>
    </w:tbl>
    <w:p>
      <w:pPr>
        <w:pStyle w:val="Heading2"/>
        <w:spacing w:after="120" w:before="300"/>
      </w:pPr>
      <w:r>
        <w:rPr>
          <w:rFonts w:ascii="Calibri" w:cs="Calibri" w:eastAsia="Calibri" w:hAnsi="Calibri"/>
          <w:b/>
          <w:bCs/>
          <w:color w:val="1F4E9E"/>
          <w:sz w:val="26"/>
          <w:szCs w:val="26"/>
        </w:rPr>
        <w:t xml:space="preserve">6. Other modifiers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300"/>
        <w:gridCol w:w="2860"/>
      </w:tblGrid>
      <w:tr>
        <w:trPr>
          <w:tblHeader/>
        </w:trPr>
        <w:tc>
          <w:tcPr>
            <w:tcW w:type="dxa" w:w="5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t>
            </w:r>
          </w:p>
        </w:tc>
        <w:tc>
          <w:tcPr>
            <w:tcW w:type="dxa" w:w="17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Keyword</w:t>
            </w:r>
          </w:p>
        </w:tc>
        <w:tc>
          <w:tcPr>
            <w:tcW w:type="dxa" w:w="43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What it is used for</w:t>
            </w:r>
          </w:p>
        </w:tc>
        <w:tc>
          <w:tcPr>
            <w:tcW w:type="dxa" w:w="286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Example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41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static</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Belongs to the class itself rather than to each object.</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static int count;</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42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final</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Value cannot change, method cannot be overridden, or class cannot be extended.</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final int MAX = 10;</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43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abstract</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Class cannot be instantiated or method has no body; subclasses must complete it.</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abstract class Shape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44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synchronized</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Allows only one thread at a time into a method or block (thread safety).</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synchronized void add()</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45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volatile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Variable's value is always read from main memory, so threads see updates.</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volatile boolean run;</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46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transient</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Field is skipped during serialization.</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transient String pwd;</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47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native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Method is implemented in another language such as C/C++ (via JNI).</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native void beep();</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48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strictfp</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Forced strict IEEE 754 floating-point rules. Now redundant (see Part B).</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strictfp class Calc</w:t>
            </w:r>
          </w:p>
        </w:tc>
      </w:tr>
    </w:tbl>
    <w:p>
      <w:pPr>
        <w:pStyle w:val="Heading2"/>
        <w:spacing w:after="120" w:before="300"/>
      </w:pPr>
      <w:r>
        <w:rPr>
          <w:rFonts w:ascii="Calibri" w:cs="Calibri" w:eastAsia="Calibri" w:hAnsi="Calibri"/>
          <w:b/>
          <w:bCs/>
          <w:color w:val="1F4E9E"/>
          <w:sz w:val="26"/>
          <w:szCs w:val="26"/>
        </w:rPr>
        <w:t xml:space="preserve">7. Reserved but never used (2) and the underscore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300"/>
        <w:gridCol w:w="2860"/>
      </w:tblGrid>
      <w:tr>
        <w:trPr>
          <w:tblHeader/>
        </w:trPr>
        <w:tc>
          <w:tcPr>
            <w:tcW w:type="dxa" w:w="5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t>
            </w:r>
          </w:p>
        </w:tc>
        <w:tc>
          <w:tcPr>
            <w:tcW w:type="dxa" w:w="17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Keyword</w:t>
            </w:r>
          </w:p>
        </w:tc>
        <w:tc>
          <w:tcPr>
            <w:tcW w:type="dxa" w:w="43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What it is used for</w:t>
            </w:r>
          </w:p>
        </w:tc>
        <w:tc>
          <w:tcPr>
            <w:tcW w:type="dxa" w:w="286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Example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49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const</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Reserved in case Java ever added constants this way; it has no function. Use final instead.</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(not valid code)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50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goto</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Reserved but unused; Java deliberately has no goto. Use break, continue or labels.</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(not valid code)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51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_</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Underscore alone became a reserved keyword in Java 9. Since Java 22 it denotes an unnamed variable or pattern that is intentionally unused.</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catch (Exception _) { }</w:t>
            </w:r>
          </w:p>
        </w:tc>
      </w:tr>
    </w:tbl>
    <w:p>
      <w:pPr>
        <w:spacing w:after="120"/>
      </w:pPr>
      <w:r>
        <w:rPr>
          <w:rFonts w:ascii="Calibri" w:cs="Calibri" w:eastAsia="Calibri" w:hAnsi="Calibri"/>
          <w:sz w:val="22"/>
          <w:szCs w:val="22"/>
        </w:rPr>
        <w:t xml:space="preserve">Total reserved keywords in Parts 1 to 7: 51.</w:t>
      </w:r>
    </w:p>
    <w:p>
      <w:pPr>
        <w:pStyle w:val="Heading2"/>
        <w:spacing w:after="120" w:before="300"/>
      </w:pPr>
      <w:r>
        <w:rPr>
          <w:rFonts w:ascii="Calibri" w:cs="Calibri" w:eastAsia="Calibri" w:hAnsi="Calibri"/>
          <w:b/>
          <w:bCs/>
          <w:color w:val="1F4E9E"/>
          <w:sz w:val="26"/>
          <w:szCs w:val="26"/>
        </w:rPr>
        <w:t xml:space="preserve">8. Reserved literals (3)</w:t>
      </w:r>
    </w:p>
    <w:p>
      <w:pPr>
        <w:spacing w:after="120"/>
      </w:pPr>
      <w:r>
        <w:rPr>
          <w:rFonts w:ascii="Calibri" w:cs="Calibri" w:eastAsia="Calibri" w:hAnsi="Calibri"/>
          <w:sz w:val="22"/>
          <w:szCs w:val="22"/>
        </w:rPr>
        <w:t xml:space="preserve">These are technically literals, not keywords, but are also reserved and cannot be used as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300"/>
        <w:gridCol w:w="2860"/>
      </w:tblGrid>
      <w:tr>
        <w:trPr>
          <w:tblHeader/>
        </w:trPr>
        <w:tc>
          <w:tcPr>
            <w:tcW w:type="dxa" w:w="5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t>
            </w:r>
          </w:p>
        </w:tc>
        <w:tc>
          <w:tcPr>
            <w:tcW w:type="dxa" w:w="17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Keyword</w:t>
            </w:r>
          </w:p>
        </w:tc>
        <w:tc>
          <w:tcPr>
            <w:tcW w:type="dxa" w:w="43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What it is used for</w:t>
            </w:r>
          </w:p>
        </w:tc>
        <w:tc>
          <w:tcPr>
            <w:tcW w:type="dxa" w:w="286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Example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52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true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The boolean value true.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boolean ok = true;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53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false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The boolean value false.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boolean ok = false;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54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null</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Means a reference points to no object.</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String s = null;</w:t>
            </w:r>
          </w:p>
        </w:tc>
      </w:tr>
    </w:tbl>
    <w:p>
      <w:pPr>
        <w:pStyle w:val="Heading2"/>
        <w:spacing w:after="120" w:before="300"/>
      </w:pPr>
      <w:r>
        <w:rPr>
          <w:rFonts w:ascii="Calibri" w:cs="Calibri" w:eastAsia="Calibri" w:hAnsi="Calibri"/>
          <w:b/>
          <w:bCs/>
          <w:color w:val="1F4E9E"/>
          <w:sz w:val="26"/>
          <w:szCs w:val="26"/>
        </w:rPr>
        <w:t xml:space="preserve">9. Contextual (restricted) keywords</w:t>
      </w:r>
    </w:p>
    <w:p>
      <w:pPr>
        <w:spacing w:after="120"/>
      </w:pPr>
      <w:r>
        <w:rPr>
          <w:rFonts w:ascii="Calibri" w:cs="Calibri" w:eastAsia="Calibri" w:hAnsi="Calibri"/>
          <w:sz w:val="22"/>
          <w:szCs w:val="22"/>
        </w:rPr>
        <w:t xml:space="preserve">These are only special in particular places and may still be used as ordinary variable names elsewhere. They were added so that new features did not break old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300"/>
        <w:gridCol w:w="2860"/>
      </w:tblGrid>
      <w:tr>
        <w:trPr>
          <w:tblHeader/>
        </w:trPr>
        <w:tc>
          <w:tcPr>
            <w:tcW w:type="dxa" w:w="5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t>
            </w:r>
          </w:p>
        </w:tc>
        <w:tc>
          <w:tcPr>
            <w:tcW w:type="dxa" w:w="17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Keyword</w:t>
            </w:r>
          </w:p>
        </w:tc>
        <w:tc>
          <w:tcPr>
            <w:tcW w:type="dxa" w:w="430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What it is used for</w:t>
            </w:r>
          </w:p>
        </w:tc>
        <w:tc>
          <w:tcPr>
            <w:tcW w:type="dxa" w:w="2860"/>
            <w:tcBorders>
              <w:top w:val="single" w:color="BBBBBB" w:sz="4"/>
              <w:left w:val="single" w:color="BBBBBB" w:sz="4"/>
              <w:bottom w:val="single" w:color="BBBBBB" w:sz="4"/>
              <w:right w:val="single" w:color="BBBBBB" w:sz="4"/>
            </w:tcBorders>
            <w:shd w:fill="1F4E9E" w:color="auto" w:val="clear"/>
            <w:tcMar>
              <w:top w:type="dxa" w:w="60"/>
              <w:left w:type="dxa" w:w="100"/>
              <w:bottom w:type="dxa" w:w="60"/>
              <w:right w:type="dxa" w:w="100"/>
            </w:tcMar>
          </w:tcPr>
          <w:p>
            <w:r>
              <w:rPr>
                <w:rFonts w:ascii="Calibri" w:cs="Calibri" w:eastAsia="Calibri" w:hAnsi="Calibri"/>
                <w:b/>
                <w:bCs/>
                <w:color w:val="FFFFFF"/>
                <w:sz w:val="21"/>
                <w:szCs w:val="21"/>
              </w:rPr>
              <w:t xml:space="preserve">Example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55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var</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Lets the compiler infer a local variable's type (Java 10).</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var list = new ArrayList&lt;String&gt;();</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56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yield</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Returns a value from a switch expression (Java 14).</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yield 5;</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57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record</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Declares a compact immutable data class (Java 16).</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record Point(int x,int y){}</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58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sealed</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Restricts which classes may extend a class or interface (Java 17).</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sealed class Shape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59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non-sealed</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Lets a subclass of a sealed class be extended freely (Java 17).</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non-sealed class Circle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60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permits</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Lists the classes allowed to extend a sealed type (Java 17).</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sealed class A permits B, C</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61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when</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Adds a condition to a pattern in switch (Java 21).</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case Integer i when i&gt;5 -&gt;</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62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module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Declares a module (Java 9).</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module app { }</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63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open</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Opens a module's packages to reflection at runtime.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open module app { }</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64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requires</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States a dependency on another module.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requires java.sql;</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65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transitive</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Passes a required module on to modules that depend on this one.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requires transitive x;</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66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exports</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Makes a package visible to other modules.</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exports com.shop;</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67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opens</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Opens one package to reflection.</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opens com.shop;</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68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to</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Restricts exports or opens to named modules.</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exports p to m;</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69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uses</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Declares that a module consumes a service.</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uses Service;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70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provides</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Declares a service implementation.</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provides S with Impl;</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71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bCs/>
                <w:sz w:val="19"/>
                <w:szCs w:val="19"/>
              </w:rPr>
              <w:t xml:space="preserve">with</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1"/>
                <w:szCs w:val="21"/>
              </w:rPr>
              <w:t xml:space="preserve">Names the implementation in a provides statement.</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provides S with Impl;</w:t>
            </w:r>
          </w:p>
        </w:tc>
      </w:tr>
    </w:tbl>
    <w:p>
      <w:r>
        <w:br w:type="page"/>
      </w:r>
    </w:p>
    <w:p>
      <w:pPr>
        <w:pStyle w:val="Heading1"/>
        <w:spacing w:after="160" w:before="120"/>
      </w:pPr>
      <w:r>
        <w:rPr>
          <w:rFonts w:ascii="Calibri" w:cs="Calibri" w:eastAsia="Calibri" w:hAnsi="Calibri"/>
          <w:b/>
          <w:bCs/>
          <w:sz w:val="34"/>
          <w:szCs w:val="34"/>
        </w:rPr>
        <w:t xml:space="preserve">Part B: Keywords No Longer in Use</w:t>
      </w:r>
    </w:p>
    <w:p>
      <w:pPr>
        <w:spacing w:after="120"/>
      </w:pPr>
      <w:r>
        <w:rPr>
          <w:rFonts w:ascii="Calibri" w:cs="Calibri" w:eastAsia="Calibri" w:hAnsi="Calibri"/>
          <w:sz w:val="22"/>
          <w:szCs w:val="22"/>
        </w:rPr>
        <w:t xml:space="preserve">Java almost never removes a keyword, because doing so would break existing programs. The words below are either never used, effectively obsolete, or were reserved only in early versions of the language.</w:t>
      </w:r>
    </w:p>
    <w:p>
      <w:pPr>
        <w:pStyle w:val="Heading2"/>
        <w:spacing w:after="120" w:before="300"/>
      </w:pPr>
      <w:r>
        <w:rPr>
          <w:rFonts w:ascii="Calibri" w:cs="Calibri" w:eastAsia="Calibri" w:hAnsi="Calibri"/>
          <w:b/>
          <w:bCs/>
          <w:color w:val="1F4E9E"/>
          <w:sz w:val="26"/>
          <w:szCs w:val="26"/>
        </w:rPr>
        <w:t xml:space="preserve">Reserved but never functional</w:t>
      </w:r>
    </w:p>
    <w:p>
      <w:pPr>
        <w:pStyle w:val="ListParagraph"/>
        <w:numPr>
          <w:ilvl w:val="0"/>
          <w:numId w:val="2"/>
        </w:numPr>
        <w:spacing w:after="80"/>
      </w:pPr>
      <w:r>
        <w:rPr>
          <w:rFonts w:ascii="Calibri" w:cs="Calibri" w:eastAsia="Calibri" w:hAnsi="Calibri"/>
          <w:sz w:val="22"/>
          <w:szCs w:val="22"/>
        </w:rPr>
        <w:t xml:space="preserve">goto – reserved since Java 1.0 but never implemented. Java designers chose structured control flow (break, continue, labeled loops) instead. Using it as a name is a compile error.</w:t>
      </w:r>
    </w:p>
    <w:p>
      <w:pPr>
        <w:pStyle w:val="ListParagraph"/>
        <w:numPr>
          <w:ilvl w:val="0"/>
          <w:numId w:val="2"/>
        </w:numPr>
        <w:spacing w:after="80"/>
      </w:pPr>
      <w:r>
        <w:rPr>
          <w:rFonts w:ascii="Calibri" w:cs="Calibri" w:eastAsia="Calibri" w:hAnsi="Calibri"/>
          <w:sz w:val="22"/>
          <w:szCs w:val="22"/>
        </w:rPr>
        <w:t xml:space="preserve">const – reserved since Java 1.0 but never implemented. The role of constants is filled by final (often with static).</w:t>
      </w:r>
    </w:p>
    <w:p>
      <w:pPr>
        <w:pStyle w:val="Heading2"/>
        <w:spacing w:after="120" w:before="300"/>
      </w:pPr>
      <w:r>
        <w:rPr>
          <w:rFonts w:ascii="Calibri" w:cs="Calibri" w:eastAsia="Calibri" w:hAnsi="Calibri"/>
          <w:b/>
          <w:bCs/>
          <w:color w:val="1F4E9E"/>
          <w:sz w:val="26"/>
          <w:szCs w:val="26"/>
        </w:rPr>
        <w:t xml:space="preserve">Obsolete (still legal, but no longer has any effect)</w:t>
      </w:r>
    </w:p>
    <w:p>
      <w:pPr>
        <w:pStyle w:val="ListParagraph"/>
        <w:numPr>
          <w:ilvl w:val="0"/>
          <w:numId w:val="2"/>
        </w:numPr>
        <w:spacing w:after="80"/>
      </w:pPr>
      <w:r>
        <w:rPr>
          <w:rFonts w:ascii="Calibri" w:cs="Calibri" w:eastAsia="Calibri" w:hAnsi="Calibri"/>
          <w:sz w:val="22"/>
          <w:szCs w:val="22"/>
        </w:rPr>
        <w:t xml:space="preserve">strictfp – introduced in Java 1.2 to force strict, platform-independent floating-point results. Since Java 17 (JEP 306) all floating-point calculations are strict by default, so the modifier has no effect and compilers may warn that it is redundant.</w:t>
      </w:r>
    </w:p>
    <w:p>
      <w:pPr>
        <w:pStyle w:val="Heading2"/>
        <w:spacing w:after="120" w:before="300"/>
      </w:pPr>
      <w:r>
        <w:rPr>
          <w:rFonts w:ascii="Calibri" w:cs="Calibri" w:eastAsia="Calibri" w:hAnsi="Calibri"/>
          <w:b/>
          <w:bCs/>
          <w:color w:val="1F4E9E"/>
          <w:sz w:val="26"/>
          <w:szCs w:val="26"/>
        </w:rPr>
        <w:t xml:space="preserve">Reserved in early drafts, since released</w:t>
      </w:r>
    </w:p>
    <w:p>
      <w:pPr>
        <w:spacing w:after="120"/>
      </w:pPr>
      <w:r>
        <w:rPr>
          <w:rFonts w:ascii="Calibri" w:cs="Calibri" w:eastAsia="Calibri" w:hAnsi="Calibri"/>
          <w:sz w:val="22"/>
          <w:szCs w:val="22"/>
        </w:rPr>
        <w:t xml:space="preserve">The earliest Java language specification also reserved the words below for possible future use. They were dropped from the reserved list in later editions and are ordinary identifiers today, although you should still avoid using them as names.</w:t>
      </w:r>
    </w:p>
    <w:p>
      <w:pPr>
        <w:pStyle w:val="ListParagraph"/>
        <w:numPr>
          <w:ilvl w:val="0"/>
          <w:numId w:val="2"/>
        </w:numPr>
        <w:spacing w:after="80"/>
      </w:pPr>
      <w:r>
        <w:rPr>
          <w:rFonts w:ascii="Calibri" w:cs="Calibri" w:eastAsia="Calibri" w:hAnsi="Calibri"/>
          <w:sz w:val="22"/>
          <w:szCs w:val="22"/>
        </w:rPr>
        <w:t xml:space="preserve">byvalue, cast, future, generic, inner, operator, outer, rest – reserved in early drafts but never given any meaning, then released.</w:t>
      </w:r>
    </w:p>
    <w:p>
      <w:pPr>
        <w:pStyle w:val="ListParagraph"/>
        <w:numPr>
          <w:ilvl w:val="0"/>
          <w:numId w:val="2"/>
        </w:numPr>
        <w:spacing w:after="80"/>
      </w:pPr>
      <w:r>
        <w:rPr>
          <w:rFonts w:ascii="Calibri" w:cs="Calibri" w:eastAsia="Calibri" w:hAnsi="Calibri"/>
          <w:sz w:val="22"/>
          <w:szCs w:val="22"/>
        </w:rPr>
        <w:t xml:space="preserve">var – was in that early reserved list, later released, and then reintroduced in Java 10 as a contextual keyword for type inference.</w:t>
      </w:r>
    </w:p>
    <w:p>
      <w:pPr>
        <w:pStyle w:val="Heading2"/>
        <w:spacing w:after="120" w:before="300"/>
      </w:pPr>
      <w:r>
        <w:rPr>
          <w:rFonts w:ascii="Calibri" w:cs="Calibri" w:eastAsia="Calibri" w:hAnsi="Calibri"/>
          <w:b/>
          <w:bCs/>
          <w:color w:val="1F4E9E"/>
          <w:sz w:val="26"/>
          <w:szCs w:val="26"/>
        </w:rPr>
        <w:t xml:space="preserve">Related notes</w:t>
      </w:r>
    </w:p>
    <w:p>
      <w:pPr>
        <w:pStyle w:val="ListParagraph"/>
        <w:numPr>
          <w:ilvl w:val="0"/>
          <w:numId w:val="2"/>
        </w:numPr>
        <w:spacing w:after="80"/>
      </w:pPr>
      <w:r>
        <w:rPr>
          <w:rFonts w:ascii="Calibri" w:cs="Calibri" w:eastAsia="Calibri" w:hAnsi="Calibri"/>
          <w:sz w:val="22"/>
          <w:szCs w:val="22"/>
        </w:rPr>
        <w:t xml:space="preserve">_ (underscore) – usable as an identifier in Java 8 and earlier (with a warning from Java 8); a compile error as an identifier from Java 9; given its new meaning as an unnamed variable in Java 22.</w:t>
      </w:r>
    </w:p>
    <w:p>
      <w:pPr>
        <w:pStyle w:val="ListParagraph"/>
        <w:numPr>
          <w:ilvl w:val="0"/>
          <w:numId w:val="2"/>
        </w:numPr>
        <w:spacing w:after="80"/>
      </w:pPr>
      <w:r>
        <w:rPr>
          <w:rFonts w:ascii="Calibri" w:cs="Calibri" w:eastAsia="Calibri" w:hAnsi="Calibri"/>
          <w:sz w:val="22"/>
          <w:szCs w:val="22"/>
        </w:rPr>
        <w:t xml:space="preserve">Old-style practices replaced by newer features, though the keywords remain: using int constants instead of enum (before Java 5), and verbose type declarations that var now shortens.</w:t>
      </w:r>
    </w:p>
    <w:p>
      <w:pPr>
        <w:spacing w:after="120"/>
      </w:pPr>
      <w:r>
        <w:rPr>
          <w:rFonts w:ascii="Calibri" w:cs="Calibri" w:eastAsia="Calibri" w:hAnsi="Calibri"/>
          <w:sz w:val="22"/>
          <w:szCs w:val="22"/>
        </w:rPr>
        <w:t xml:space="preserve">Summary: the only reserved words that effectively do nothing today are goto and const (never worked) and strictfp (no longer needed).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2026-10-08T07:03:42.926Z</dcterms:created>
  <dcterms:modified xsi:type="dcterms:W3CDTF">2026-10-08T07:03:42.931Z</dcterms:modified>
</cp:coreProperties>
</file>

<file path=docProps/custom.xml><?xml version="1.0" encoding="utf-8"?>
<Properties xmlns="http://schemas.openxmlformats.org/officeDocument/2006/custom-properties" xmlns:vt="http://schemas.openxmlformats.org/officeDocument/2006/docPropsVTypes"/>
</file>