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"Ask Pete" Initiative: A Strategic Blueprint for Institutionalizing a GPS-Enabled Physical AI Learning Ecosystem at Purdue University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"Ask Pete" initiative represents a paradigmatic shift in the landscape of educational technology, proposing a transition from the static, repository-based models of current Learning Management Systems (LMS) to a kinetic, GPS-enabled </w:t>
      </w:r>
      <w:r w:rsidDel="00000000" w:rsidR="00000000" w:rsidRPr="00000000">
        <w:rPr>
          <w:rFonts w:ascii="Google Sans Text" w:cs="Google Sans Text" w:eastAsia="Google Sans Text" w:hAnsi="Google Sans Text"/>
          <w:b w:val="1"/>
          <w:bCs w:val="1"/>
          <w:color w:val="1f1f1f"/>
          <w:rtl w:val="0"/>
        </w:rPr>
        <w:t xml:space="preserve">MMOlitRPG (Massively Multiplayer Online Literature Role-Playing Game)</w:t>
      </w:r>
      <w:r w:rsidDel="00000000" w:rsidR="00000000" w:rsidRPr="00000000">
        <w:rPr>
          <w:rFonts w:ascii="Google Sans Text" w:cs="Google Sans Text" w:eastAsia="Google Sans Text" w:hAnsi="Google Sans Text"/>
          <w:color w:val="1f1f1f"/>
          <w:rtl w:val="0"/>
        </w:rPr>
        <w:t xml:space="preserve">. This comprehensive research report outlines a structural plan for developing "Ask Pete" at Purdue University, positioning it as a premier </w:t>
      </w:r>
      <w:r w:rsidDel="00000000" w:rsidR="00000000" w:rsidRPr="00000000">
        <w:rPr>
          <w:rFonts w:ascii="Google Sans Text" w:cs="Google Sans Text" w:eastAsia="Google Sans Text" w:hAnsi="Google Sans Text"/>
          <w:b w:val="1"/>
          <w:bCs w:val="1"/>
          <w:color w:val="1f1f1f"/>
          <w:rtl w:val="0"/>
        </w:rPr>
        <w:t xml:space="preserve">Organizational Tool</w:t>
      </w:r>
      <w:r w:rsidDel="00000000" w:rsidR="00000000" w:rsidRPr="00000000">
        <w:rPr>
          <w:rFonts w:ascii="Google Sans Text" w:cs="Google Sans Text" w:eastAsia="Google Sans Text" w:hAnsi="Google Sans Text"/>
          <w:color w:val="1f1f1f"/>
          <w:rtl w:val="0"/>
        </w:rPr>
        <w:t xml:space="preserve"> capable of bridging the pervasive "Edutainment Gap".</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leveraging a novel </w:t>
      </w:r>
      <w:r w:rsidDel="00000000" w:rsidR="00000000" w:rsidRPr="00000000">
        <w:rPr>
          <w:rFonts w:ascii="Google Sans Text" w:cs="Google Sans Text" w:eastAsia="Google Sans Text" w:hAnsi="Google Sans Text"/>
          <w:b w:val="1"/>
          <w:bCs w:val="1"/>
          <w:color w:val="1f1f1f"/>
          <w:rtl w:val="0"/>
        </w:rPr>
        <w:t xml:space="preserve">"Yin and Yang"</w:t>
      </w:r>
      <w:r w:rsidDel="00000000" w:rsidR="00000000" w:rsidRPr="00000000">
        <w:rPr>
          <w:rFonts w:ascii="Google Sans Text" w:cs="Google Sans Text" w:eastAsia="Google Sans Text" w:hAnsi="Google Sans Text"/>
          <w:color w:val="1f1f1f"/>
          <w:rtl w:val="0"/>
        </w:rPr>
        <w:t xml:space="preserve"> architectural concept—comprising a topological Authoring Tool ("The Train Yard") and a constraining AI Mirror ("The Weigh Station")—the platform offers a robust solution to the crisis of "Black Box" AI in higher education. It directly addresses the opacity and ethical vulnerabilities inherent in commercial large language models by using AI not to generate content, but to reflect and refine human instruction.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strategic roadmap detailed herein aligns aggressively with the Purdue-Google "Physical AI" partnership.</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While "Physical AI" at Purdue traditionally emphasizes robotics, agriculture, and manufacturing (the "We Make, We Move, We Grow" pillars)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"Ask Pete" extends this definition to the "We Thrive" pillar by operationalizing the </w:t>
      </w:r>
      <w:r w:rsidDel="00000000" w:rsidR="00000000" w:rsidRPr="00000000">
        <w:rPr>
          <w:rFonts w:ascii="Google Sans Text" w:cs="Google Sans Text" w:eastAsia="Google Sans Text" w:hAnsi="Google Sans Text"/>
          <w:i w:val="1"/>
          <w:iCs w:val="1"/>
          <w:color w:val="1f1f1f"/>
          <w:rtl w:val="0"/>
        </w:rPr>
        <w:t xml:space="preserve">student</w:t>
      </w:r>
      <w:r w:rsidDel="00000000" w:rsidR="00000000" w:rsidRPr="00000000">
        <w:rPr>
          <w:rFonts w:ascii="Google Sans Text" w:cs="Google Sans Text" w:eastAsia="Google Sans Text" w:hAnsi="Google Sans Text"/>
          <w:color w:val="1f1f1f"/>
          <w:rtl w:val="0"/>
        </w:rPr>
        <w:t xml:space="preserve"> as the physical agent navigating a digital-physical campus environment. Through the integration of GPS-enabled "Node Gardens" and high-fidelity "Process Data" telemetry, the platform creates a "Digital Twin" of the learner’s cognitive journey, making it an eligible candidate for high-level institutional support and funding under the Purdue Computes initiative.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provides a granular execution strategy for adopting departmental roles across </w:t>
      </w:r>
      <w:r w:rsidDel="00000000" w:rsidR="00000000" w:rsidRPr="00000000">
        <w:rPr>
          <w:rFonts w:ascii="Google Sans Text" w:cs="Google Sans Text" w:eastAsia="Google Sans Text" w:hAnsi="Google Sans Text"/>
          <w:b w:val="1"/>
          <w:bCs w:val="1"/>
          <w:color w:val="1f1f1f"/>
          <w:rtl w:val="0"/>
        </w:rPr>
        <w:t xml:space="preserve">Computer Science (AI Security &amp; UI)</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Learning Design and Technology (Cognitive Load)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Economics (Gamification)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Creative Writing (Literary Devices)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Purdue OWL (Reading Comprehension)</w:t>
      </w:r>
      <w:r w:rsidDel="00000000" w:rsidR="00000000" w:rsidRPr="00000000">
        <w:rPr>
          <w:rFonts w:ascii="Google Sans Text" w:cs="Google Sans Text" w:eastAsia="Google Sans Text" w:hAnsi="Google Sans Text"/>
          <w:color w:val="1f1f1f"/>
          <w:rtl w:val="0"/>
        </w:rPr>
        <w:t xml:space="preserve">. It proposes a sophisticated legal and operational framework—specifically the establishment of an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—to bypass traditional procurement hurdles and ensure long-term sustainability.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1: The Pedagogical Architecture – The Railway Ecosystem</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MMOlitRPG: A Kinetic Solution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Contemporary educational technology is currently fractured by a binary operational failure known as the "Edutainment Gap." On one side lie high-fidelity entertainment products—MMORPGs—which excel at inducing flow states through intrinsic motivation but lack rigorous pedagogical structuring. On the other side stand traditional LMS platforms like Canvas, which prioritize content delivery but suffer from "static infrastructure." "Ask Pete" addresses this by redefining the educational experience as a </w:t>
      </w:r>
      <w:r w:rsidDel="00000000" w:rsidR="00000000" w:rsidRPr="00000000">
        <w:rPr>
          <w:rFonts w:ascii="Google Sans Text" w:cs="Google Sans Text" w:eastAsia="Google Sans Text" w:hAnsi="Google Sans Text"/>
          <w:b w:val="1"/>
          <w:bCs w:val="1"/>
          <w:color w:val="1f1f1f"/>
          <w:rtl w:val="0"/>
        </w:rPr>
        <w:t xml:space="preserve">Massively Multiplayer Online Literature Role-Playing Game (MMOlitRPG)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this ecosystem, education is fundamentally redefined as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 The learner is no longer viewed as a passive vessel, but as a motive force—a "Train"—that must transport intellectual "Cargo" (concepts) across a fixed infrastructure ("Tracks") constructed by the Instructional Designer. This metaphor is the mathematical foundation of the platform’s "Coal and Steam" economy, governing the physics of learning and operationalizing the cognitive effort required to move from ignorance to mastery.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Physics of Cognitive Load (The "Coal" Economy)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economic system of "Ask Pete" is grounded in </w:t>
      </w:r>
      <w:r w:rsidDel="00000000" w:rsidR="00000000" w:rsidRPr="00000000">
        <w:rPr>
          <w:rFonts w:ascii="Google Sans Text" w:cs="Google Sans Text" w:eastAsia="Google Sans Text" w:hAnsi="Google Sans Text"/>
          <w:b w:val="1"/>
          <w:bCs w:val="1"/>
          <w:color w:val="1f1f1f"/>
          <w:rtl w:val="0"/>
        </w:rPr>
        <w:t xml:space="preserve">Cognitive Load Theory (CLT)</w:t>
      </w:r>
      <w:r w:rsidDel="00000000" w:rsidR="00000000" w:rsidRPr="00000000">
        <w:rPr>
          <w:rFonts w:ascii="Google Sans Text" w:cs="Google Sans Text" w:eastAsia="Google Sans Text" w:hAnsi="Google Sans Text"/>
          <w:color w:val="1f1f1f"/>
          <w:rtl w:val="0"/>
        </w:rPr>
        <w:t xml:space="preserve">, which is translated into railway physics to create a quantifiable, simulatable model of student effort.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1.2.1 Intrinsic Load as Cargo Weight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Railway Ecosystem, </w:t>
      </w:r>
      <w:r w:rsidDel="00000000" w:rsidR="00000000" w:rsidRPr="00000000">
        <w:rPr>
          <w:rFonts w:ascii="Google Sans Text" w:cs="Google Sans Text" w:eastAsia="Google Sans Text" w:hAnsi="Google Sans Text"/>
          <w:b w:val="1"/>
          <w:bCs w:val="1"/>
          <w:color w:val="1f1f1f"/>
          <w:rtl w:val="0"/>
        </w:rPr>
        <w:t xml:space="preserve">Intrinsic Load</w:t>
      </w:r>
      <w:r w:rsidDel="00000000" w:rsidR="00000000" w:rsidRPr="00000000">
        <w:rPr>
          <w:rFonts w:ascii="Google Sans Text" w:cs="Google Sans Text" w:eastAsia="Google Sans Text" w:hAnsi="Google Sans Text"/>
          <w:color w:val="1f1f1f"/>
          <w:rtl w:val="0"/>
        </w:rPr>
        <w:t xml:space="preserve">—the inherent difficulty of a concept—is modeled as the </w:t>
      </w:r>
      <w:r w:rsidDel="00000000" w:rsidR="00000000" w:rsidRPr="00000000">
        <w:rPr>
          <w:rFonts w:ascii="Google Sans Text" w:cs="Google Sans Text" w:eastAsia="Google Sans Text" w:hAnsi="Google Sans Text"/>
          <w:b w:val="1"/>
          <w:bCs w:val="1"/>
          <w:color w:val="1f1f1f"/>
          <w:rtl w:val="0"/>
        </w:rPr>
        <w:t xml:space="preserve">Weight of the Cargo</w:t>
      </w:r>
      <w:r w:rsidDel="00000000" w:rsidR="00000000" w:rsidRPr="00000000">
        <w:rPr>
          <w:rFonts w:ascii="Google Sans Text" w:cs="Google Sans Text" w:eastAsia="Google Sans Text" w:hAnsi="Google Sans Text"/>
          <w:color w:val="1f1f1f"/>
          <w:rtl w:val="0"/>
        </w:rPr>
        <w:t xml:space="preserve">. A complex, abstract concept like "Quantum Mechanics" is designated as Class III Heavy Cargo. The system assigns a specific mass value to every learning object, which directly impacts the train's performance.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1.2.2 Extraneous Load as Track Friction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Extraneous Load</w:t>
      </w:r>
      <w:r w:rsidDel="00000000" w:rsidR="00000000" w:rsidRPr="00000000">
        <w:rPr>
          <w:rFonts w:ascii="Google Sans Text" w:cs="Google Sans Text" w:eastAsia="Google Sans Text" w:hAnsi="Google Sans Text"/>
          <w:color w:val="1f1f1f"/>
          <w:rtl w:val="0"/>
        </w:rPr>
        <w:t xml:space="preserve">, arising from poor instructional design or distracting interfaces, is represented as </w:t>
      </w:r>
      <w:r w:rsidDel="00000000" w:rsidR="00000000" w:rsidRPr="00000000">
        <w:rPr>
          <w:rFonts w:ascii="Google Sans Text" w:cs="Google Sans Text" w:eastAsia="Google Sans Text" w:hAnsi="Google Sans Text"/>
          <w:b w:val="1"/>
          <w:bCs w:val="1"/>
          <w:color w:val="1f1f1f"/>
          <w:rtl w:val="0"/>
        </w:rPr>
        <w:t xml:space="preserve">Track Friction</w:t>
      </w:r>
      <w:r w:rsidDel="00000000" w:rsidR="00000000" w:rsidRPr="00000000">
        <w:rPr>
          <w:rFonts w:ascii="Google Sans Text" w:cs="Google Sans Text" w:eastAsia="Google Sans Text" w:hAnsi="Google Sans Text"/>
          <w:color w:val="1f1f1f"/>
          <w:rtl w:val="0"/>
        </w:rPr>
        <w:t xml:space="preserve">. In the simulation, these elements act as "rust on the rails," increasing resistance and requiring the engine to burn more fuel to maintain velocity.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1.2.3 Germane Load as Combustion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Germane Load</w:t>
      </w:r>
      <w:r w:rsidDel="00000000" w:rsidR="00000000" w:rsidRPr="00000000">
        <w:rPr>
          <w:rFonts w:ascii="Google Sans Text" w:cs="Google Sans Text" w:eastAsia="Google Sans Text" w:hAnsi="Google Sans Text"/>
          <w:color w:val="1f1f1f"/>
          <w:rtl w:val="0"/>
        </w:rPr>
        <w:t xml:space="preserve">, the effort required to process information, is modeled as </w:t>
      </w:r>
      <w:r w:rsidDel="00000000" w:rsidR="00000000" w:rsidRPr="00000000">
        <w:rPr>
          <w:rFonts w:ascii="Google Sans Text" w:cs="Google Sans Text" w:eastAsia="Google Sans Text" w:hAnsi="Google Sans Text"/>
          <w:b w:val="1"/>
          <w:bCs w:val="1"/>
          <w:color w:val="1f1f1f"/>
          <w:rtl w:val="0"/>
        </w:rPr>
        <w:t xml:space="preserve">Combustion</w:t>
      </w:r>
      <w:r w:rsidDel="00000000" w:rsidR="00000000" w:rsidRPr="00000000">
        <w:rPr>
          <w:rFonts w:ascii="Google Sans Text" w:cs="Google Sans Text" w:eastAsia="Google Sans Text" w:hAnsi="Google Sans Text"/>
          <w:color w:val="1f1f1f"/>
          <w:rtl w:val="0"/>
        </w:rPr>
        <w:t xml:space="preserve">. The system intentionally introduces "inclines" (challenges) that force the engine to burn fuel at a higher rate. This combustion generates the heat necessary to "fuse the cargo to the chassis," a metaphor for consolidating information into </w:t>
      </w:r>
      <w:r w:rsidDel="00000000" w:rsidR="00000000" w:rsidRPr="00000000">
        <w:rPr>
          <w:rFonts w:ascii="Google Sans Text" w:cs="Google Sans Text" w:eastAsia="Google Sans Text" w:hAnsi="Google Sans Text"/>
          <w:b w:val="1"/>
          <w:bCs w:val="1"/>
          <w:color w:val="1f1f1f"/>
          <w:rtl w:val="0"/>
        </w:rPr>
        <w:t xml:space="preserve">Long-Term Memory</w:t>
      </w:r>
      <w:r w:rsidDel="00000000" w:rsidR="00000000" w:rsidRPr="00000000">
        <w:rPr>
          <w:rFonts w:ascii="Google Sans Text" w:cs="Google Sans Text" w:eastAsia="Google Sans Text" w:hAnsi="Google Sans Text"/>
          <w:color w:val="1f1f1f"/>
          <w:rtl w:val="0"/>
        </w:rPr>
        <w:t xml:space="preserve"> (schema construction).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1.2.4 Motivation as Coal (The Fuel Source)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Central to this economy is the definition of </w:t>
      </w:r>
      <w:r w:rsidDel="00000000" w:rsidR="00000000" w:rsidRPr="00000000">
        <w:rPr>
          <w:rFonts w:ascii="Google Sans Text" w:cs="Google Sans Text" w:eastAsia="Google Sans Text" w:hAnsi="Google Sans Text"/>
          <w:b w:val="1"/>
          <w:bCs w:val="1"/>
          <w:color w:val="1f1f1f"/>
          <w:rtl w:val="0"/>
        </w:rPr>
        <w:t xml:space="preserve">Motivation</w:t>
      </w:r>
      <w:r w:rsidDel="00000000" w:rsidR="00000000" w:rsidRPr="00000000">
        <w:rPr>
          <w:rFonts w:ascii="Google Sans Text" w:cs="Google Sans Text" w:eastAsia="Google Sans Text" w:hAnsi="Google Sans Text"/>
          <w:color w:val="1f1f1f"/>
          <w:rtl w:val="0"/>
        </w:rPr>
        <w:t xml:space="preserve"> as a finite chemical resource, represented as </w:t>
      </w: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Motivation is not treated as a limitless abstraction but as a tangible fuel that must be mined (Curiosity), refined (Engagement), and burned to generate Steam (Progress).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"Yin and Yang" Concept: Authoring vs. Constraining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architectural innovation of "Ask Pete" is the </w:t>
      </w:r>
      <w:r w:rsidDel="00000000" w:rsidR="00000000" w:rsidRPr="00000000">
        <w:rPr>
          <w:rFonts w:ascii="Google Sans Text" w:cs="Google Sans Text" w:eastAsia="Google Sans Text" w:hAnsi="Google Sans Text"/>
          <w:b w:val="1"/>
          <w:bCs w:val="1"/>
          <w:color w:val="1f1f1f"/>
          <w:rtl w:val="0"/>
        </w:rPr>
        <w:t xml:space="preserve">"Yin and Yang"</w:t>
      </w:r>
      <w:r w:rsidDel="00000000" w:rsidR="00000000" w:rsidRPr="00000000">
        <w:rPr>
          <w:rFonts w:ascii="Google Sans Text" w:cs="Google Sans Text" w:eastAsia="Google Sans Text" w:hAnsi="Google Sans Text"/>
          <w:color w:val="1f1f1f"/>
          <w:rtl w:val="0"/>
        </w:rPr>
        <w:t xml:space="preserve"> relationship between the creative authoring environment and the constraining AI. This concept establishes a symbiotic tension between human creativity and algorithmic rigor.</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1.3.1 The Yang (Creative Force): The Train Yard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represents the creative, human-controlled aspect (the Yang). It is a </w:t>
      </w:r>
      <w:r w:rsidDel="00000000" w:rsidR="00000000" w:rsidRPr="00000000">
        <w:rPr>
          <w:rFonts w:ascii="Google Sans Text" w:cs="Google Sans Text" w:eastAsia="Google Sans Text" w:hAnsi="Google Sans Text"/>
          <w:b w:val="1"/>
          <w:bCs w:val="1"/>
          <w:color w:val="1f1f1f"/>
          <w:rtl w:val="0"/>
        </w:rPr>
        <w:t xml:space="preserve">Topological Graph Editor</w:t>
      </w:r>
      <w:r w:rsidDel="00000000" w:rsidR="00000000" w:rsidRPr="00000000">
        <w:rPr>
          <w:rFonts w:ascii="Google Sans Text" w:cs="Google Sans Text" w:eastAsia="Google Sans Text" w:hAnsi="Google Sans Text"/>
          <w:color w:val="1f1f1f"/>
          <w:rtl w:val="0"/>
        </w:rPr>
        <w:t xml:space="preserve"> that empowers Instructional Designers (IDs) and Creative Writing students to act as "Logisticians." Instead of linear documents, creators build "Tracks" connected by "Switches" (logic gates) to construct non-linear narrative structures. This topological approach enables the creation of complex </w:t>
      </w:r>
      <w:r w:rsidDel="00000000" w:rsidR="00000000" w:rsidRPr="00000000">
        <w:rPr>
          <w:rFonts w:ascii="Google Sans Text" w:cs="Google Sans Text" w:eastAsia="Google Sans Text" w:hAnsi="Google Sans Text"/>
          <w:b w:val="1"/>
          <w:bCs w:val="1"/>
          <w:color w:val="1f1f1f"/>
          <w:rtl w:val="0"/>
        </w:rPr>
        <w:t xml:space="preserve">Procedural Rhetorics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1.3.2 The Yin (Constraining Force): The Weigh Station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"Weigh Station"</w:t>
      </w:r>
      <w:r w:rsidDel="00000000" w:rsidR="00000000" w:rsidRPr="00000000">
        <w:rPr>
          <w:rFonts w:ascii="Google Sans Text" w:cs="Google Sans Text" w:eastAsia="Google Sans Text" w:hAnsi="Google Sans Text"/>
          <w:color w:val="1f1f1f"/>
          <w:rtl w:val="0"/>
        </w:rPr>
        <w:t xml:space="preserve"> represents the constraining, objective aspect (the Yin). It is a background </w:t>
      </w:r>
      <w:r w:rsidDel="00000000" w:rsidR="00000000" w:rsidRPr="00000000">
        <w:rPr>
          <w:rFonts w:ascii="Google Sans Text" w:cs="Google Sans Text" w:eastAsia="Google Sans Text" w:hAnsi="Google Sans Text"/>
          <w:b w:val="1"/>
          <w:bCs w:val="1"/>
          <w:color w:val="1f1f1f"/>
          <w:rtl w:val="0"/>
        </w:rPr>
        <w:t xml:space="preserve">AI Mirror</w:t>
      </w:r>
      <w:r w:rsidDel="00000000" w:rsidR="00000000" w:rsidRPr="00000000">
        <w:rPr>
          <w:rFonts w:ascii="Google Sans Text" w:cs="Google Sans Text" w:eastAsia="Google Sans Text" w:hAnsi="Google Sans Text"/>
          <w:color w:val="1f1f1f"/>
          <w:rtl w:val="0"/>
        </w:rPr>
        <w:t xml:space="preserve"> that reflects the pedagogical quality of the content back to the creator. As the ID types, the Weigh Station uses Natural Language Processing (NLP) to calculate Intrinsic Load.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critical innovation is the </w:t>
      </w:r>
      <w:r w:rsidDel="00000000" w:rsidR="00000000" w:rsidRPr="00000000">
        <w:rPr>
          <w:rFonts w:ascii="Google Sans Text" w:cs="Google Sans Text" w:eastAsia="Google Sans Text" w:hAnsi="Google Sans Text"/>
          <w:b w:val="1"/>
          <w:bCs w:val="1"/>
          <w:color w:val="1f1f1f"/>
          <w:rtl w:val="0"/>
        </w:rPr>
        <w:t xml:space="preserve">"Safety Lockout."</w:t>
      </w:r>
      <w:r w:rsidDel="00000000" w:rsidR="00000000" w:rsidRPr="00000000">
        <w:rPr>
          <w:rFonts w:ascii="Google Sans Text" w:cs="Google Sans Text" w:eastAsia="Google Sans Text" w:hAnsi="Google Sans Text"/>
          <w:color w:val="1f1f1f"/>
          <w:rtl w:val="0"/>
        </w:rPr>
        <w:t xml:space="preserve"> If an ID overloads a lesson with too many heavy concepts—exceeding the student's "Cargo Capacity"—the Weigh Station triggers a safety violation. This physically prevents the lesson from being published until the "Cargo" is unloaded, ensuring that </w:t>
      </w:r>
      <w:r w:rsidDel="00000000" w:rsidR="00000000" w:rsidRPr="00000000">
        <w:rPr>
          <w:rFonts w:ascii="Google Sans Text" w:cs="Google Sans Text" w:eastAsia="Google Sans Text" w:hAnsi="Google Sans Text"/>
          <w:b w:val="1"/>
          <w:bCs w:val="1"/>
          <w:color w:val="1f1f1f"/>
          <w:rtl w:val="0"/>
        </w:rPr>
        <w:t xml:space="preserve">Cognitive Overload</w:t>
      </w:r>
      <w:r w:rsidDel="00000000" w:rsidR="00000000" w:rsidRPr="00000000">
        <w:rPr>
          <w:rFonts w:ascii="Google Sans Text" w:cs="Google Sans Text" w:eastAsia="Google Sans Text" w:hAnsi="Google Sans Text"/>
          <w:color w:val="1f1f1f"/>
          <w:rtl w:val="0"/>
        </w:rPr>
        <w:t xml:space="preserve"> is mathematically impossible.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Technical Architecture – The "Physical AI" Stack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align with Purdue’s strategic research interests and the Google partnership, "Ask Pete" is framed as a high-performance </w:t>
      </w:r>
      <w:r w:rsidDel="00000000" w:rsidR="00000000" w:rsidRPr="00000000">
        <w:rPr>
          <w:rFonts w:ascii="Google Sans Text" w:cs="Google Sans Text" w:eastAsia="Google Sans Text" w:hAnsi="Google Sans Text"/>
          <w:b w:val="1"/>
          <w:bCs w:val="1"/>
          <w:color w:val="1f1f1f"/>
          <w:rtl w:val="0"/>
        </w:rPr>
        <w:t xml:space="preserve">"Physical AI"</w:t>
      </w:r>
      <w:r w:rsidDel="00000000" w:rsidR="00000000" w:rsidRPr="00000000">
        <w:rPr>
          <w:rFonts w:ascii="Google Sans Text" w:cs="Google Sans Text" w:eastAsia="Google Sans Text" w:hAnsi="Google Sans Text"/>
          <w:color w:val="1f1f1f"/>
          <w:rtl w:val="0"/>
        </w:rPr>
        <w:t xml:space="preserve"> system.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Rust-Powered "Glass Box" Strategy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platform rejects the standard MERN stack in favor of a high-performance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architecture, utilizing the </w:t>
      </w:r>
      <w:r w:rsidDel="00000000" w:rsidR="00000000" w:rsidRPr="00000000">
        <w:rPr>
          <w:rFonts w:ascii="Google Sans Text" w:cs="Google Sans Text" w:eastAsia="Google Sans Text" w:hAnsi="Google Sans Text"/>
          <w:b w:val="1"/>
          <w:bCs w:val="1"/>
          <w:color w:val="1f1f1f"/>
          <w:rtl w:val="0"/>
        </w:rPr>
        <w:t xml:space="preserve">Bevy Entity Component System (ECS)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Axum</w:t>
      </w:r>
      <w:r w:rsidDel="00000000" w:rsidR="00000000" w:rsidRPr="00000000">
        <w:rPr>
          <w:rFonts w:ascii="Google Sans Text" w:cs="Google Sans Text" w:eastAsia="Google Sans Text" w:hAnsi="Google Sans Text"/>
          <w:color w:val="1f1f1f"/>
          <w:rtl w:val="0"/>
        </w:rPr>
        <w:t xml:space="preserve"> web framework, and </w:t>
      </w:r>
      <w:r w:rsidDel="00000000" w:rsidR="00000000" w:rsidRPr="00000000">
        <w:rPr>
          <w:rFonts w:ascii="Google Sans Text" w:cs="Google Sans Text" w:eastAsia="Google Sans Text" w:hAnsi="Google Sans Text"/>
          <w:b w:val="1"/>
          <w:bCs w:val="1"/>
          <w:color w:val="1f1f1f"/>
          <w:rtl w:val="0"/>
        </w:rPr>
        <w:t xml:space="preserve">Leptos</w:t>
      </w:r>
      <w:r w:rsidDel="00000000" w:rsidR="00000000" w:rsidRPr="00000000">
        <w:rPr>
          <w:rFonts w:ascii="Google Sans Text" w:cs="Google Sans Text" w:eastAsia="Google Sans Text" w:hAnsi="Google Sans Text"/>
          <w:color w:val="1f1f1f"/>
          <w:rtl w:val="0"/>
        </w:rPr>
        <w:t xml:space="preserve"> for the frontend.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Memory Safety:</w:t>
      </w:r>
      <w:r w:rsidDel="00000000" w:rsidR="00000000" w:rsidRPr="00000000">
        <w:rPr>
          <w:rFonts w:ascii="Google Sans Text" w:cs="Google Sans Text" w:eastAsia="Google Sans Text" w:hAnsi="Google Sans Text"/>
          <w:color w:val="1f1f1f"/>
          <w:rtl w:val="0"/>
        </w:rPr>
        <w:t xml:space="preserve"> Rust mirrors the pedagogical promise of "Psychological Safety"—just as the code cannot crash due to memory leaks, the environment prevents cognitive burnout.</w:t>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Concurrency:</w:t>
      </w:r>
      <w:r w:rsidDel="00000000" w:rsidR="00000000" w:rsidRPr="00000000">
        <w:rPr>
          <w:rFonts w:ascii="Google Sans Text" w:cs="Google Sans Text" w:eastAsia="Google Sans Text" w:hAnsi="Google Sans Text"/>
          <w:color w:val="1f1f1f"/>
          <w:rtl w:val="0"/>
        </w:rPr>
        <w:t xml:space="preserve"> The Actor Model supports the massive concurrency required for a campus-scale MMO.</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"Glass Box":</w:t>
      </w:r>
      <w:r w:rsidDel="00000000" w:rsidR="00000000" w:rsidRPr="00000000">
        <w:rPr>
          <w:rFonts w:ascii="Google Sans Text" w:cs="Google Sans Text" w:eastAsia="Google Sans Text" w:hAnsi="Google Sans Text"/>
          <w:color w:val="1f1f1f"/>
          <w:rtl w:val="0"/>
        </w:rPr>
        <w:t xml:space="preserve"> The codebase is an </w:t>
      </w:r>
      <w:r w:rsidDel="00000000" w:rsidR="00000000" w:rsidRPr="00000000">
        <w:rPr>
          <w:rFonts w:ascii="Google Sans Text" w:cs="Google Sans Text" w:eastAsia="Google Sans Text" w:hAnsi="Google Sans Text"/>
          <w:b w:val="1"/>
          <w:bCs w:val="1"/>
          <w:color w:val="1f1f1f"/>
          <w:rtl w:val="0"/>
        </w:rPr>
        <w:t xml:space="preserve">Open Core</w:t>
      </w:r>
      <w:r w:rsidDel="00000000" w:rsidR="00000000" w:rsidRPr="00000000">
        <w:rPr>
          <w:rFonts w:ascii="Google Sans Text" w:cs="Google Sans Text" w:eastAsia="Google Sans Text" w:hAnsi="Google Sans Text"/>
          <w:color w:val="1f1f1f"/>
          <w:rtl w:val="0"/>
        </w:rPr>
        <w:t xml:space="preserve">, allowing researchers to interrogate the algorithms governing the "Coal" economy.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Hybrid Sovereign Architecture (The Privacy Moat)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Inference (The Edge):</w:t>
      </w:r>
      <w:r w:rsidDel="00000000" w:rsidR="00000000" w:rsidRPr="00000000">
        <w:rPr>
          <w:rFonts w:ascii="Google Sans Text" w:cs="Google Sans Text" w:eastAsia="Google Sans Text" w:hAnsi="Google Sans Text"/>
          <w:color w:val="1f1f1f"/>
          <w:rtl w:val="0"/>
        </w:rPr>
        <w:t xml:space="preserve"> The system utilizes </w:t>
      </w: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(Google’s open model) running locally on the student’s device. This ensures sensitive student writing never leaves their hardware, creating a </w:t>
      </w:r>
      <w:r w:rsidDel="00000000" w:rsidR="00000000" w:rsidRPr="00000000">
        <w:rPr>
          <w:rFonts w:ascii="Google Sans Text" w:cs="Google Sans Text" w:eastAsia="Google Sans Text" w:hAnsi="Google Sans Text"/>
          <w:b w:val="1"/>
          <w:bCs w:val="1"/>
          <w:color w:val="1f1f1f"/>
          <w:rtl w:val="0"/>
        </w:rPr>
        <w:t xml:space="preserve">"Privacy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Cloud Orchestration:</w:t>
      </w:r>
      <w:r w:rsidDel="00000000" w:rsidR="00000000" w:rsidRPr="00000000">
        <w:rPr>
          <w:rFonts w:ascii="Google Sans Text" w:cs="Google Sans Text" w:eastAsia="Google Sans Text" w:hAnsi="Google Sans Text"/>
          <w:color w:val="1f1f1f"/>
          <w:rtl w:val="0"/>
        </w:rPr>
        <w:t xml:space="preserve"> Only anonymized, aggregated "Process Data" (Coal metrics, GPS telemetry) is synced to the central server (Google Cloud Platform), satisfying FERPA and IRB requirements.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GPS Integration and "Node Gardens"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integration of GPS functionality transforms the Purdue campus into a game board.</w:t>
      </w:r>
    </w:p>
    <w:p w:rsidR="00000000" w:rsidDel="00000000" w:rsidP="00000000" w:rsidRDefault="00000000" w:rsidRPr="00000000" w14:paraId="0000004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Node Gardens:</w:t>
      </w:r>
      <w:r w:rsidDel="00000000" w:rsidR="00000000" w:rsidRPr="00000000">
        <w:rPr>
          <w:rFonts w:ascii="Google Sans Text" w:cs="Google Sans Text" w:eastAsia="Google Sans Text" w:hAnsi="Google Sans Text"/>
          <w:color w:val="1f1f1f"/>
          <w:rtl w:val="0"/>
        </w:rPr>
        <w:t xml:space="preserve"> Physical locations (e.g., the Bell Tower) are geofenced as active game zones.</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Vocabulary-as-a-Mechanic (VaaM):</w:t>
      </w:r>
      <w:r w:rsidDel="00000000" w:rsidR="00000000" w:rsidRPr="00000000">
        <w:rPr>
          <w:rFonts w:ascii="Google Sans Text" w:cs="Google Sans Text" w:eastAsia="Google Sans Text" w:hAnsi="Google Sans Text"/>
          <w:color w:val="1f1f1f"/>
          <w:rtl w:val="0"/>
        </w:rPr>
        <w:t xml:space="preserve"> To solve a location-based puzzle, the student must "equip" a specific vocabulary word and apply it to the physical context, grounding abstract language in physical experience.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3: Strategic Departmental Roles – The Coalition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secure widespread adoption, "Ask Pete" is pitched as an </w:t>
      </w:r>
      <w:r w:rsidDel="00000000" w:rsidR="00000000" w:rsidRPr="00000000">
        <w:rPr>
          <w:rFonts w:ascii="Google Sans Text" w:cs="Google Sans Text" w:eastAsia="Google Sans Text" w:hAnsi="Google Sans Text"/>
          <w:b w:val="1"/>
          <w:bCs w:val="1"/>
          <w:color w:val="1f1f1f"/>
          <w:rtl w:val="0"/>
        </w:rPr>
        <w:t xml:space="preserve">Organizational Tool</w:t>
      </w:r>
      <w:r w:rsidDel="00000000" w:rsidR="00000000" w:rsidRPr="00000000">
        <w:rPr>
          <w:rFonts w:ascii="Google Sans Text" w:cs="Google Sans Text" w:eastAsia="Google Sans Text" w:hAnsi="Google Sans Text"/>
          <w:color w:val="1f1f1f"/>
          <w:rtl w:val="0"/>
        </w:rPr>
        <w:t xml:space="preserve"> where each department owns a specific component of the ecosystem.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Computer Science (CS): AI Security &amp; UI Presentation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 Core Engineering, Security, &amp; Interface Design.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Pitch: CS students and faculty are responsible for the "Iron Clad" security of the AI and the visual fidelity of the user experience.</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Security:</w:t>
      </w:r>
      <w:r w:rsidDel="00000000" w:rsidR="00000000" w:rsidRPr="00000000">
        <w:rPr>
          <w:rFonts w:ascii="Google Sans Text" w:cs="Google Sans Text" w:eastAsia="Google Sans Text" w:hAnsi="Google Sans Text"/>
          <w:color w:val="1f1f1f"/>
          <w:rtl w:val="0"/>
        </w:rPr>
        <w:t xml:space="preserve"> Developing the "Safety Lockout" protocols for the </w:t>
      </w:r>
      <w:r w:rsidDel="00000000" w:rsidR="00000000" w:rsidRPr="00000000">
        <w:rPr>
          <w:rFonts w:ascii="Google Sans Text" w:cs="Google Sans Text" w:eastAsia="Google Sans Text" w:hAnsi="Google Sans Text"/>
          <w:b w:val="1"/>
          <w:bCs w:val="1"/>
          <w:color w:val="1f1f1f"/>
          <w:rtl w:val="0"/>
        </w:rPr>
        <w:t xml:space="preserve">Weigh Station</w:t>
      </w:r>
      <w:r w:rsidDel="00000000" w:rsidR="00000000" w:rsidRPr="00000000">
        <w:rPr>
          <w:rFonts w:ascii="Google Sans Text" w:cs="Google Sans Text" w:eastAsia="Google Sans Text" w:hAnsi="Google Sans Text"/>
          <w:color w:val="1f1f1f"/>
          <w:rtl w:val="0"/>
        </w:rPr>
        <w:t xml:space="preserve">, ensuring the AI Mirror cannot be "jailbroken" or manipulated to provide false pedagogical feedback.</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UI Presentation:</w:t>
      </w:r>
      <w:r w:rsidDel="00000000" w:rsidR="00000000" w:rsidRPr="00000000">
        <w:rPr>
          <w:rFonts w:ascii="Google Sans Text" w:cs="Google Sans Text" w:eastAsia="Google Sans Text" w:hAnsi="Google Sans Text"/>
          <w:color w:val="1f1f1f"/>
          <w:rtl w:val="0"/>
        </w:rPr>
        <w:t xml:space="preserve"> Designing the "Train Yard" interface to be intuitive for non-technical instructors, using </w:t>
      </w:r>
      <w:r w:rsidDel="00000000" w:rsidR="00000000" w:rsidRPr="00000000">
        <w:rPr>
          <w:rFonts w:ascii="Google Sans Text" w:cs="Google Sans Text" w:eastAsia="Google Sans Text" w:hAnsi="Google Sans Text"/>
          <w:b w:val="1"/>
          <w:bCs w:val="1"/>
          <w:color w:val="1f1f1f"/>
          <w:rtl w:val="0"/>
        </w:rPr>
        <w:t xml:space="preserve">Bevy ECS</w:t>
      </w:r>
      <w:r w:rsidDel="00000000" w:rsidR="00000000" w:rsidRPr="00000000">
        <w:rPr>
          <w:rFonts w:ascii="Google Sans Text" w:cs="Google Sans Text" w:eastAsia="Google Sans Text" w:hAnsi="Google Sans Text"/>
          <w:color w:val="1f1f1f"/>
          <w:rtl w:val="0"/>
        </w:rPr>
        <w:t xml:space="preserve"> to render the topological maps and "Node Gardens" in real-time.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Learning Design &amp; Technology (LDT): Critical Thinking &amp; Cognitive Load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 The "Logistician" &amp; Cognitive Architect.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Pitch: LDT serves as the "Brain" of the operation, defining the rules of the "Coal" economy.</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Cognitive Load Management:</w:t>
      </w:r>
      <w:r w:rsidDel="00000000" w:rsidR="00000000" w:rsidRPr="00000000">
        <w:rPr>
          <w:rFonts w:ascii="Google Sans Text" w:cs="Google Sans Text" w:eastAsia="Google Sans Text" w:hAnsi="Google Sans Text"/>
          <w:color w:val="1f1f1f"/>
          <w:rtl w:val="0"/>
        </w:rPr>
        <w:t xml:space="preserve"> LDT researchers define the "Mass" of specific concepts (Intrinsic Load) and calibrate the "Friction" of the tracks. They use the </w:t>
      </w:r>
      <w:r w:rsidDel="00000000" w:rsidR="00000000" w:rsidRPr="00000000">
        <w:rPr>
          <w:rFonts w:ascii="Google Sans Text" w:cs="Google Sans Text" w:eastAsia="Google Sans Text" w:hAnsi="Google Sans Text"/>
          <w:b w:val="1"/>
          <w:bCs w:val="1"/>
          <w:color w:val="1f1f1f"/>
          <w:rtl w:val="0"/>
        </w:rPr>
        <w:t xml:space="preserve">Weigh Station</w:t>
      </w:r>
      <w:r w:rsidDel="00000000" w:rsidR="00000000" w:rsidRPr="00000000">
        <w:rPr>
          <w:rFonts w:ascii="Google Sans Text" w:cs="Google Sans Text" w:eastAsia="Google Sans Text" w:hAnsi="Google Sans Text"/>
          <w:color w:val="1f1f1f"/>
          <w:rtl w:val="0"/>
        </w:rPr>
        <w:t xml:space="preserve"> data to ensure courses remain within the "Zone of Proximal Development."</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Critical Thinking:</w:t>
      </w:r>
      <w:r w:rsidDel="00000000" w:rsidR="00000000" w:rsidRPr="00000000">
        <w:rPr>
          <w:rFonts w:ascii="Google Sans Text" w:cs="Google Sans Text" w:eastAsia="Google Sans Text" w:hAnsi="Google Sans Text"/>
          <w:color w:val="1f1f1f"/>
          <w:rtl w:val="0"/>
        </w:rPr>
        <w:t xml:space="preserve"> Designing the "Switches" and logic gates in the narrative to require higher-order thinking skills (Bloom's Taxonomy) rather than rote memorization.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Economics: Gamification "Coal and Steam" Systems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 Mechanism Design &amp; Economy Balancing.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Pitch: The Economics department manages the scarcity and flow of the game's resources.</w:t>
      </w:r>
    </w:p>
    <w:p w:rsidR="00000000" w:rsidDel="00000000" w:rsidP="00000000" w:rsidRDefault="00000000" w:rsidRPr="00000000" w14:paraId="00000061">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Coal and Steam System:</w:t>
      </w:r>
      <w:r w:rsidDel="00000000" w:rsidR="00000000" w:rsidRPr="00000000">
        <w:rPr>
          <w:rFonts w:ascii="Google Sans Text" w:cs="Google Sans Text" w:eastAsia="Google Sans Text" w:hAnsi="Google Sans Text"/>
          <w:color w:val="1f1f1f"/>
          <w:rtl w:val="0"/>
        </w:rPr>
        <w:t xml:space="preserve"> Faculty from the </w:t>
      </w:r>
      <w:r w:rsidDel="00000000" w:rsidR="00000000" w:rsidRPr="00000000">
        <w:rPr>
          <w:rFonts w:ascii="Google Sans Text" w:cs="Google Sans Text" w:eastAsia="Google Sans Text" w:hAnsi="Google Sans Text"/>
          <w:b w:val="1"/>
          <w:bCs w:val="1"/>
          <w:color w:val="1f1f1f"/>
          <w:rtl w:val="0"/>
        </w:rPr>
        <w:t xml:space="preserve">Vernon Smith Experimental Economics Laboratory (VSEEL)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model the burn rate of "Coal" (Motivation) and the generation of "Steam" (Progress). They ensure the economy does not suffer from hyper-inflation (too much easy reward) or depression (too much difficulty), maintaining the delicate balance required for "Flow."</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Creative Writing: Literary Devices &amp; Plot-Building</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 Narrative Architecture &amp; Storyfication.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Pitch: Creative Writing transforms dry curriculum into compelling "Quests."</w:t>
      </w:r>
    </w:p>
    <w:p w:rsidR="00000000" w:rsidDel="00000000" w:rsidP="00000000" w:rsidRDefault="00000000" w:rsidRPr="00000000" w14:paraId="0000006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Literary Devices for IDs:</w:t>
      </w:r>
      <w:r w:rsidDel="00000000" w:rsidR="00000000" w:rsidRPr="00000000">
        <w:rPr>
          <w:rFonts w:ascii="Google Sans Text" w:cs="Google Sans Text" w:eastAsia="Google Sans Text" w:hAnsi="Google Sans Text"/>
          <w:color w:val="1f1f1f"/>
          <w:rtl w:val="0"/>
        </w:rPr>
        <w:t xml:space="preserve"> Developing a library of "Plot Templates" and "Narrative Archetypes" (e.g., The Hero's Journey, In Media Res) that Instructional Designers can drag-and-drop in 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This scales the "storyfying" of education to the needs of any subject matter.</w:t>
      </w:r>
    </w:p>
    <w:p w:rsidR="00000000" w:rsidDel="00000000" w:rsidP="00000000" w:rsidRDefault="00000000" w:rsidRPr="00000000" w14:paraId="0000006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Procedural Rhetoric:</w:t>
      </w:r>
      <w:r w:rsidDel="00000000" w:rsidR="00000000" w:rsidRPr="00000000">
        <w:rPr>
          <w:rFonts w:ascii="Google Sans Text" w:cs="Google Sans Text" w:eastAsia="Google Sans Text" w:hAnsi="Google Sans Text"/>
          <w:color w:val="1f1f1f"/>
          <w:rtl w:val="0"/>
        </w:rPr>
        <w:t xml:space="preserve"> Using the authoring tool to build complex, branching narratives where the story structure itself teaches the lesson.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Purdue OWL: Reading Comprehension Structure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Role: The Literacy Foundation &amp; Reading Comp.</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Pitch: The OWL provides the structural integrity for all text-based interactions.</w:t>
      </w:r>
    </w:p>
    <w:p w:rsidR="00000000" w:rsidDel="00000000" w:rsidP="00000000" w:rsidRDefault="00000000" w:rsidRPr="00000000" w14:paraId="0000006E">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Reading Comprehension:</w:t>
      </w:r>
      <w:r w:rsidDel="00000000" w:rsidR="00000000" w:rsidRPr="00000000">
        <w:rPr>
          <w:rFonts w:ascii="Google Sans Text" w:cs="Google Sans Text" w:eastAsia="Google Sans Text" w:hAnsi="Google Sans Text"/>
          <w:color w:val="1f1f1f"/>
          <w:rtl w:val="0"/>
        </w:rPr>
        <w:t xml:space="preserve"> The OWL structures the "LIT" portion of the MMOlitRPG. They design the reading challenges to align with best practices in literacy education, ensuring that the "Cargo" (text) is formatted for maximum comprehension and retention.</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AI Mirror:</w:t>
      </w:r>
      <w:r w:rsidDel="00000000" w:rsidR="00000000" w:rsidRPr="00000000">
        <w:rPr>
          <w:rFonts w:ascii="Google Sans Text" w:cs="Google Sans Text" w:eastAsia="Google Sans Text" w:hAnsi="Google Sans Text"/>
          <w:color w:val="1f1f1f"/>
          <w:rtl w:val="0"/>
        </w:rPr>
        <w:t xml:space="preserve"> The OWL guides the programming of the </w:t>
      </w:r>
      <w:r w:rsidDel="00000000" w:rsidR="00000000" w:rsidRPr="00000000">
        <w:rPr>
          <w:rFonts w:ascii="Google Sans Text" w:cs="Google Sans Text" w:eastAsia="Google Sans Text" w:hAnsi="Google Sans Text"/>
          <w:b w:val="1"/>
          <w:bCs w:val="1"/>
          <w:color w:val="1f1f1f"/>
          <w:rtl w:val="0"/>
        </w:rPr>
        <w:t xml:space="preserve">Socratic Constraint</w:t>
      </w:r>
      <w:r w:rsidDel="00000000" w:rsidR="00000000" w:rsidRPr="00000000">
        <w:rPr>
          <w:rFonts w:ascii="Google Sans Text" w:cs="Google Sans Text" w:eastAsia="Google Sans Text" w:hAnsi="Google Sans Text"/>
          <w:color w:val="1f1f1f"/>
          <w:rtl w:val="0"/>
        </w:rPr>
        <w:t xml:space="preserve">, ensuring the AI acts as a coach that improves reading skills rather than a generator that bypasses them.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4: Phase 1 (MVP) – The "Clarity Update"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De-risk the core "Rust + AI" stack and deliver a functional MVP of the Authoring Tool and GPS Loop.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Development Workstreams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Train Yard (Authoring Tool):</w:t>
      </w:r>
      <w:r w:rsidDel="00000000" w:rsidR="00000000" w:rsidRPr="00000000">
        <w:rPr>
          <w:rFonts w:ascii="Google Sans Text" w:cs="Google Sans Text" w:eastAsia="Google Sans Text" w:hAnsi="Google Sans Text"/>
          <w:color w:val="1f1f1f"/>
          <w:rtl w:val="0"/>
        </w:rPr>
        <w:t xml:space="preserve"> CS and LDT teams build the Topological Graph Editor with the "Weigh Station" (AI Mirror) safety lockout enabled.</w:t>
      </w:r>
    </w:p>
    <w:p w:rsidR="00000000" w:rsidDel="00000000" w:rsidP="00000000" w:rsidRDefault="00000000" w:rsidRPr="00000000" w14:paraId="0000007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Coal Economy:</w:t>
      </w:r>
      <w:r w:rsidDel="00000000" w:rsidR="00000000" w:rsidRPr="00000000">
        <w:rPr>
          <w:rFonts w:ascii="Google Sans Text" w:cs="Google Sans Text" w:eastAsia="Google Sans Text" w:hAnsi="Google Sans Text"/>
          <w:color w:val="1f1f1f"/>
          <w:rtl w:val="0"/>
        </w:rPr>
        <w:t xml:space="preserve"> Economics faculty model the initial "Coal" burn rates for the game loop.</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Physical Prototype:</w:t>
      </w:r>
      <w:r w:rsidDel="00000000" w:rsidR="00000000" w:rsidRPr="00000000">
        <w:rPr>
          <w:rFonts w:ascii="Google Sans Text" w:cs="Google Sans Text" w:eastAsia="Google Sans Text" w:hAnsi="Google Sans Text"/>
          <w:color w:val="1f1f1f"/>
          <w:rtl w:val="0"/>
        </w:rPr>
        <w:t xml:space="preserve"> A single </w:t>
      </w:r>
      <w:r w:rsidDel="00000000" w:rsidR="00000000" w:rsidRPr="00000000">
        <w:rPr>
          <w:rFonts w:ascii="Google Sans Text" w:cs="Google Sans Text" w:eastAsia="Google Sans Text" w:hAnsi="Google Sans Text"/>
          <w:b w:val="1"/>
          <w:bCs w:val="1"/>
          <w:color w:val="1f1f1f"/>
          <w:rtl w:val="0"/>
        </w:rPr>
        <w:t xml:space="preserve">GPS Node Garden</w:t>
      </w:r>
      <w:r w:rsidDel="00000000" w:rsidR="00000000" w:rsidRPr="00000000">
        <w:rPr>
          <w:rFonts w:ascii="Google Sans Text" w:cs="Google Sans Text" w:eastAsia="Google Sans Text" w:hAnsi="Google Sans Text"/>
          <w:color w:val="1f1f1f"/>
          <w:rtl w:val="0"/>
        </w:rPr>
        <w:t xml:space="preserve"> at the Purdue Bell Tower, where students must physically be present to "unlock" a narrative node using a vocabulary word.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5: Phase 2 (Adoption) – The "Value Update" &amp; Integration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Objective:</w:t>
      </w:r>
      <w:r w:rsidDel="00000000" w:rsidR="00000000" w:rsidRPr="00000000">
        <w:rPr>
          <w:rFonts w:ascii="Google Sans Text" w:cs="Google Sans Text" w:eastAsia="Google Sans Text" w:hAnsi="Google Sans Text"/>
          <w:color w:val="1f1f1f"/>
          <w:rtl w:val="0"/>
        </w:rPr>
        <w:t xml:space="preserve"> Institutionalize "Ask Pete" as an organizational tool via the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Operational Vehicle: Internal Recharge Center (IRC)</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bypass procurement hurdles, the project is established as an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Departments "buy" access to the platform using internal </w:t>
      </w:r>
      <w:r w:rsidDel="00000000" w:rsidR="00000000" w:rsidRPr="00000000">
        <w:rPr>
          <w:rFonts w:ascii="Google Sans Text" w:cs="Google Sans Text" w:eastAsia="Google Sans Text" w:hAnsi="Google Sans Text"/>
          <w:b w:val="1"/>
          <w:bCs w:val="1"/>
          <w:color w:val="1f1f1f"/>
          <w:rtl w:val="0"/>
        </w:rPr>
        <w:t xml:space="preserve">Journal Vouchers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Rate:</w:t>
      </w:r>
      <w:r w:rsidDel="00000000" w:rsidR="00000000" w:rsidRPr="00000000">
        <w:rPr>
          <w:rFonts w:ascii="Google Sans Text" w:cs="Google Sans Text" w:eastAsia="Google Sans Text" w:hAnsi="Google Sans Text"/>
          <w:color w:val="1f1f1f"/>
          <w:rtl w:val="0"/>
        </w:rPr>
        <w:t xml:space="preserve"> A "Per Student Course Fee" (e.g., $15/semester) covers server and maintenance costs.</w:t>
      </w:r>
    </w:p>
    <w:p w:rsidR="00000000" w:rsidDel="00000000" w:rsidP="00000000" w:rsidRDefault="00000000" w:rsidRPr="00000000" w14:paraId="00000084">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This ensures </w:t>
      </w:r>
      <w:r w:rsidDel="00000000" w:rsidR="00000000" w:rsidRPr="00000000">
        <w:rPr>
          <w:rFonts w:ascii="Google Sans Text" w:cs="Google Sans Text" w:eastAsia="Google Sans Text" w:hAnsi="Google Sans Text"/>
          <w:b w:val="1"/>
          <w:bCs w:val="1"/>
          <w:color w:val="1f1f1f"/>
          <w:rtl w:val="0"/>
        </w:rPr>
        <w:t xml:space="preserve">Data Sovereignty</w:t>
      </w:r>
      <w:r w:rsidDel="00000000" w:rsidR="00000000" w:rsidRPr="00000000">
        <w:rPr>
          <w:rFonts w:ascii="Google Sans Text" w:cs="Google Sans Text" w:eastAsia="Google Sans Text" w:hAnsi="Google Sans Text"/>
          <w:color w:val="1f1f1f"/>
          <w:rtl w:val="0"/>
        </w:rPr>
        <w:t xml:space="preserve"> and FERPA compliance, creating a "Privacy Moat" that allows OWL and CROW to safely use the tool.</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"License-Back" Spin-Out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Spin-Out:</w:t>
      </w:r>
      <w:r w:rsidDel="00000000" w:rsidR="00000000" w:rsidRPr="00000000">
        <w:rPr>
          <w:rFonts w:ascii="Google Sans Text" w:cs="Google Sans Text" w:eastAsia="Google Sans Text" w:hAnsi="Google Sans Text"/>
          <w:color w:val="1f1f1f"/>
          <w:rtl w:val="0"/>
        </w:rPr>
        <w:t xml:space="preserve"> The creator forms "Daydream Labs PBC."</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License:</w:t>
      </w:r>
      <w:r w:rsidDel="00000000" w:rsidR="00000000" w:rsidRPr="00000000">
        <w:rPr>
          <w:rFonts w:ascii="Google Sans Text" w:cs="Google Sans Text" w:eastAsia="Google Sans Text" w:hAnsi="Google Sans Text"/>
          <w:color w:val="1f1f1f"/>
          <w:rtl w:val="0"/>
        </w:rPr>
        <w:t xml:space="preserve"> The startup negotiates an exclusive commercial license from Purdue OTC.</w:t>
      </w:r>
    </w:p>
    <w:p w:rsidR="00000000" w:rsidDel="00000000" w:rsidP="00000000" w:rsidRDefault="00000000" w:rsidRPr="00000000" w14:paraId="0000008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Gift:</w:t>
      </w:r>
      <w:r w:rsidDel="00000000" w:rsidR="00000000" w:rsidRPr="00000000">
        <w:rPr>
          <w:rFonts w:ascii="Google Sans Text" w:cs="Google Sans Text" w:eastAsia="Google Sans Text" w:hAnsi="Google Sans Text"/>
          <w:color w:val="1f1f1f"/>
          <w:rtl w:val="0"/>
        </w:rPr>
        <w:t xml:space="preserve"> The startup grants Purdue a </w:t>
      </w:r>
      <w:r w:rsidDel="00000000" w:rsidR="00000000" w:rsidRPr="00000000">
        <w:rPr>
          <w:rFonts w:ascii="Google Sans Text" w:cs="Google Sans Text" w:eastAsia="Google Sans Text" w:hAnsi="Google Sans Text"/>
          <w:b w:val="1"/>
          <w:bCs w:val="1"/>
          <w:color w:val="1f1f1f"/>
          <w:rtl w:val="0"/>
        </w:rPr>
        <w:t xml:space="preserve">perpetual, royalty-free license</w:t>
      </w:r>
      <w:r w:rsidDel="00000000" w:rsidR="00000000" w:rsidRPr="00000000">
        <w:rPr>
          <w:rFonts w:ascii="Google Sans Text" w:cs="Google Sans Text" w:eastAsia="Google Sans Text" w:hAnsi="Google Sans Text"/>
          <w:color w:val="1f1f1f"/>
          <w:rtl w:val="0"/>
        </w:rPr>
        <w:t xml:space="preserve"> for internal use. Purdue becomes the "Anchor Customer," obtaining a cutting-edge Physical AI tool for free.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6: Alignment with Purdue-Google "Physical AI" Agreement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"Digital Twin" of the Student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operationalizes the "We Thrive" pillar of Purdue's Institute for Physical AI (IPAI).</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By aggregating "Process Data" (cognitive effort), GPS telemetry, and "Coal" metrics, the platform creates a </w:t>
      </w:r>
      <w:r w:rsidDel="00000000" w:rsidR="00000000" w:rsidRPr="00000000">
        <w:rPr>
          <w:rFonts w:ascii="Google Sans Text" w:cs="Google Sans Text" w:eastAsia="Google Sans Text" w:hAnsi="Google Sans Text"/>
          <w:b w:val="1"/>
          <w:bCs w:val="1"/>
          <w:color w:val="1f1f1f"/>
          <w:rtl w:val="0"/>
        </w:rPr>
        <w:t xml:space="preserve">Digital Twin</w:t>
      </w:r>
      <w:r w:rsidDel="00000000" w:rsidR="00000000" w:rsidRPr="00000000">
        <w:rPr>
          <w:rFonts w:ascii="Google Sans Text" w:cs="Google Sans Text" w:eastAsia="Google Sans Text" w:hAnsi="Google Sans Text"/>
          <w:color w:val="1f1f1f"/>
          <w:rtl w:val="0"/>
        </w:rPr>
        <w:t xml:space="preserve"> of the student's learning journey. This allows for predictive interventions to prevent "Derailment" (dropout) and "Stalling" (confusion).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Leveraging Google Infrastructure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utilizes the Google stack outlined in the partnership:</w:t>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Gemma 3:</w:t>
      </w:r>
      <w:r w:rsidDel="00000000" w:rsidR="00000000" w:rsidRPr="00000000">
        <w:rPr>
          <w:rFonts w:ascii="Google Sans Text" w:cs="Google Sans Text" w:eastAsia="Google Sans Text" w:hAnsi="Google Sans Text"/>
          <w:color w:val="1f1f1f"/>
          <w:rtl w:val="0"/>
        </w:rPr>
        <w:t xml:space="preserve"> Used for the local, on-device "AI Mirror."</w:t>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Google Cloud Platform:</w:t>
      </w:r>
      <w:r w:rsidDel="00000000" w:rsidR="00000000" w:rsidRPr="00000000">
        <w:rPr>
          <w:rFonts w:ascii="Google Sans Text" w:cs="Google Sans Text" w:eastAsia="Google Sans Text" w:hAnsi="Google Sans Text"/>
          <w:color w:val="1f1f1f"/>
          <w:rtl w:val="0"/>
        </w:rPr>
        <w:t xml:space="preserve"> Hosting the centralized "Signal Tower" and data ingestion for research analysis.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MMOlitRPG is not just a game; it is a sophisticated </w:t>
      </w:r>
      <w:r w:rsidDel="00000000" w:rsidR="00000000" w:rsidRPr="00000000">
        <w:rPr>
          <w:rFonts w:ascii="Google Sans Text" w:cs="Google Sans Text" w:eastAsia="Google Sans Text" w:hAnsi="Google Sans Text"/>
          <w:b w:val="1"/>
          <w:bCs w:val="1"/>
          <w:color w:val="1f1f1f"/>
          <w:rtl w:val="0"/>
        </w:rPr>
        <w:t xml:space="preserve">Organizational Tool</w:t>
      </w:r>
      <w:r w:rsidDel="00000000" w:rsidR="00000000" w:rsidRPr="00000000">
        <w:rPr>
          <w:rFonts w:ascii="Google Sans Text" w:cs="Google Sans Text" w:eastAsia="Google Sans Text" w:hAnsi="Google Sans Text"/>
          <w:color w:val="1f1f1f"/>
          <w:rtl w:val="0"/>
        </w:rPr>
        <w:t xml:space="preserve"> that unifies Purdue’s diverse departmental strengths into a cohesive learning ecosystem. By assigning specific roles—</w:t>
      </w:r>
      <w:r w:rsidDel="00000000" w:rsidR="00000000" w:rsidRPr="00000000">
        <w:rPr>
          <w:rFonts w:ascii="Google Sans Text" w:cs="Google Sans Text" w:eastAsia="Google Sans Text" w:hAnsi="Google Sans Text"/>
          <w:b w:val="1"/>
          <w:bCs w:val="1"/>
          <w:color w:val="1f1f1f"/>
          <w:rtl w:val="0"/>
        </w:rPr>
        <w:t xml:space="preserve">UI/Security to CS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Cognitive Load to LDT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Economy to Economics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Narrative to Creative Writing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Literacy to OWL</w:t>
      </w:r>
      <w:r w:rsidDel="00000000" w:rsidR="00000000" w:rsidRPr="00000000">
        <w:rPr>
          <w:rFonts w:ascii="Google Sans Text" w:cs="Google Sans Text" w:eastAsia="Google Sans Text" w:hAnsi="Google Sans Text"/>
          <w:color w:val="1f1f1f"/>
          <w:rtl w:val="0"/>
        </w:rPr>
        <w:t xml:space="preserve">—the initiative ensures deep institutional buy-in. Through the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License-Back</w:t>
      </w:r>
      <w:r w:rsidDel="00000000" w:rsidR="00000000" w:rsidRPr="00000000">
        <w:rPr>
          <w:rFonts w:ascii="Google Sans Text" w:cs="Google Sans Text" w:eastAsia="Google Sans Text" w:hAnsi="Google Sans Text"/>
          <w:color w:val="1f1f1f"/>
          <w:rtl w:val="0"/>
        </w:rPr>
        <w:t xml:space="preserve"> model, it secures a sustainable future, transforming the Purdue campus into a living, breathing laboratory for Physical AI and human potential.</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Works Cited</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December 31, 1969,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https://drive.google.com/open?id=1t-sMppqrO5HBdYMXohfd7Z2gYD91U6QC-xxRKRWD7nE</w:t>
        </w:r>
      </w:hyperlink>
      <w:r w:rsidDel="00000000" w:rsidR="00000000" w:rsidRPr="00000000">
        <w:rPr>
          <w:rtl w:val="0"/>
        </w:rPr>
      </w:r>
    </w:p>
    <w:p w:rsidR="00000000" w:rsidDel="00000000" w:rsidP="00000000" w:rsidRDefault="00000000" w:rsidRPr="00000000" w14:paraId="000000A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Pitching "Ask Pete" to Purdue Departments,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https://drive.google.com/open?id=1jAPP4l_2KtAqfmH3im5fOGrlYqc1ii21QD_xbKoKopU</w:t>
        </w:r>
      </w:hyperlink>
      <w:r w:rsidDel="00000000" w:rsidR="00000000" w:rsidRPr="00000000">
        <w:rPr>
          <w:rtl w:val="0"/>
        </w:rPr>
      </w:r>
    </w:p>
    <w:p w:rsidR="00000000" w:rsidDel="00000000" w:rsidP="00000000" w:rsidRDefault="00000000" w:rsidRPr="00000000" w14:paraId="000000A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and Google aim to grow a strategic AI partnership - News, accessed November 29, 2025, </w:t>
      </w:r>
      <w:hyperlink r:id="rId8">
        <w:r w:rsidDel="00000000" w:rsidR="00000000" w:rsidRPr="00000000">
          <w:rPr>
            <w:rFonts w:ascii="Google Sans" w:cs="Google Sans" w:eastAsia="Google Sans" w:hAnsi="Google Sans"/>
            <w:color w:val="0000ee"/>
            <w:sz w:val="24"/>
            <w:szCs w:val="24"/>
            <w:u w:val="single"/>
            <w:rtl w:val="0"/>
          </w:rPr>
          <w:t xml:space="preserve">https://www.purdue.edu/newsroom/2025/Q4/purdue-and-google-aim-to-grow-a-strategic-ai-partnership/</w:t>
        </w:r>
      </w:hyperlink>
      <w:r w:rsidDel="00000000" w:rsidR="00000000" w:rsidRPr="00000000">
        <w:rPr>
          <w:rtl w:val="0"/>
        </w:rPr>
      </w:r>
    </w:p>
    <w:p w:rsidR="00000000" w:rsidDel="00000000" w:rsidP="00000000" w:rsidRDefault="00000000" w:rsidRPr="00000000" w14:paraId="000000A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Institute for Physical Artificial Intelligence (IPAI) - Purdue University, accessed November 29, 2025, </w:t>
      </w:r>
      <w:hyperlink r:id="rId9">
        <w:r w:rsidDel="00000000" w:rsidR="00000000" w:rsidRPr="00000000">
          <w:rPr>
            <w:rFonts w:ascii="Google Sans" w:cs="Google Sans" w:eastAsia="Google Sans" w:hAnsi="Google Sans"/>
            <w:color w:val="0000ee"/>
            <w:sz w:val="24"/>
            <w:szCs w:val="24"/>
            <w:u w:val="single"/>
            <w:rtl w:val="0"/>
          </w:rPr>
          <w:t xml:space="preserve">https://www.purdue.edu/research/oevprp/communications/docs/one-pagers/IPAI_OnePager.pdf</w:t>
        </w:r>
      </w:hyperlink>
      <w:r w:rsidDel="00000000" w:rsidR="00000000" w:rsidRPr="00000000">
        <w:rPr>
          <w:rtl w:val="0"/>
        </w:rPr>
      </w:r>
    </w:p>
    <w:p w:rsidR="00000000" w:rsidDel="00000000" w:rsidP="00000000" w:rsidRDefault="00000000" w:rsidRPr="00000000" w14:paraId="000000A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launches nation's first Institute for Physical AI (IPAI), recruiting 50 new faculty - News, accessed November 29, 2025, </w:t>
      </w:r>
      <w:hyperlink r:id="rId10">
        <w:r w:rsidDel="00000000" w:rsidR="00000000" w:rsidRPr="00000000">
          <w:rPr>
            <w:rFonts w:ascii="Google Sans" w:cs="Google Sans" w:eastAsia="Google Sans" w:hAnsi="Google Sans"/>
            <w:color w:val="0000ee"/>
            <w:sz w:val="24"/>
            <w:szCs w:val="24"/>
            <w:u w:val="single"/>
            <w:rtl w:val="0"/>
          </w:rPr>
          <w:t xml:space="preserve">https://www.purdue.edu/newsroom/2023/Q2/purdue-launches-nations-first-institute-of-physical-ai-ipai-recruiting-50-new-faculty</w:t>
        </w:r>
      </w:hyperlink>
      <w:r w:rsidDel="00000000" w:rsidR="00000000" w:rsidRPr="00000000">
        <w:rPr>
          <w:rtl w:val="0"/>
        </w:rPr>
      </w:r>
    </w:p>
    <w:p w:rsidR="00000000" w:rsidDel="00000000" w:rsidP="00000000" w:rsidRDefault="00000000" w:rsidRPr="00000000" w14:paraId="000000A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Asking Purdue for Champion Support,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https://drive.google.com/open?id=1yYj0jlpay6LO9MXFgpoC9jeknS_MJk4kUfeQsdSbZc8</w:t>
        </w:r>
      </w:hyperlink>
      <w:r w:rsidDel="00000000" w:rsidR="00000000" w:rsidRPr="00000000">
        <w:rPr>
          <w:rtl w:val="0"/>
        </w:rPr>
      </w:r>
    </w:p>
    <w:p w:rsidR="00000000" w:rsidDel="00000000" w:rsidP="00000000" w:rsidRDefault="00000000" w:rsidRPr="00000000" w14:paraId="000000A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MMO LitRPG Builder: Architecture and Design,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https://drive.google.com/open?id=1S-p_7mWSeC2cbstjXqH_apIV6gqulZUqKJ27lmbuQMc</w:t>
        </w:r>
      </w:hyperlink>
      <w:r w:rsidDel="00000000" w:rsidR="00000000" w:rsidRPr="00000000">
        <w:rPr>
          <w:rtl w:val="0"/>
        </w:rPr>
      </w:r>
    </w:p>
    <w:p w:rsidR="00000000" w:rsidDel="00000000" w:rsidP="00000000" w:rsidRDefault="00000000" w:rsidRPr="00000000" w14:paraId="000000A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jess.,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https://drive.google.com/open?id=1-NM0V-8YgYEMttKKWhswFwxvGmCHdmWbXVtKIzKIADo</w:t>
        </w:r>
      </w:hyperlink>
      <w:r w:rsidDel="00000000" w:rsidR="00000000" w:rsidRPr="00000000">
        <w:rPr>
          <w:rtl w:val="0"/>
        </w:rPr>
      </w:r>
    </w:p>
    <w:p w:rsidR="00000000" w:rsidDel="00000000" w:rsidP="00000000" w:rsidRDefault="00000000" w:rsidRPr="00000000" w14:paraId="000000A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Project: Daydream 2.0 Plan,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https://drive.google.com/open?id=1khiVRdYA1f6GLkiPpmYznl_eYckSYMgn_tlTb68DwN8</w:t>
        </w:r>
      </w:hyperlink>
      <w:r w:rsidDel="00000000" w:rsidR="00000000" w:rsidRPr="00000000">
        <w:rPr>
          <w:rtl w:val="0"/>
        </w:rPr>
      </w:r>
    </w:p>
    <w:p w:rsidR="00000000" w:rsidDel="00000000" w:rsidP="00000000" w:rsidRDefault="00000000" w:rsidRPr="00000000" w14:paraId="000000A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Vernon Smith Experimental Economics Laboratory - Purdue Business, accessed November 29, 2025, </w:t>
      </w:r>
      <w:hyperlink r:id="rId15">
        <w:r w:rsidDel="00000000" w:rsidR="00000000" w:rsidRPr="00000000">
          <w:rPr>
            <w:rFonts w:ascii="Google Sans" w:cs="Google Sans" w:eastAsia="Google Sans" w:hAnsi="Google Sans"/>
            <w:color w:val="0000ee"/>
            <w:sz w:val="24"/>
            <w:szCs w:val="24"/>
            <w:u w:val="single"/>
            <w:rtl w:val="0"/>
          </w:rPr>
          <w:t xml:space="preserve">https://business.purdue.edu/centers/vseel/</w:t>
        </w:r>
      </w:hyperlink>
      <w:r w:rsidDel="00000000" w:rsidR="00000000" w:rsidRPr="00000000">
        <w:rPr>
          <w:rtl w:val="0"/>
        </w:rPr>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Daydream 2.0,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https://drive.google.com/open?id=1RCXrcUKXrLf-WwwG0MQg9NgZ0iXL5yuQo61DbKMBS6k</w:t>
        </w:r>
      </w:hyperlink>
      <w:r w:rsidDel="00000000" w:rsidR="00000000" w:rsidRPr="00000000">
        <w:rPr>
          <w:rtl w:val="0"/>
        </w:rPr>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CS 59300: Algorithmic Economics Spring 2023 - CS@Purdue, accessed November 29, 2025, </w:t>
      </w:r>
      <w:hyperlink r:id="rId17">
        <w:r w:rsidDel="00000000" w:rsidR="00000000" w:rsidRPr="00000000">
          <w:rPr>
            <w:rFonts w:ascii="Google Sans" w:cs="Google Sans" w:eastAsia="Google Sans" w:hAnsi="Google Sans"/>
            <w:color w:val="0000ee"/>
            <w:sz w:val="24"/>
            <w:szCs w:val="24"/>
            <w:u w:val="single"/>
            <w:rtl w:val="0"/>
          </w:rPr>
          <w:t xml:space="preserve">https://www.cs.purdue.edu/academic-programs/courses/VT%20course%20syllabi/Spring%202023/CS59300-AE%20Psomas.pdf</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Physical Artificial Intelligence for Powering the Next Revolution in Robotics, accessed November 29, 2025, </w:t>
      </w:r>
      <w:hyperlink r:id="rId18">
        <w:r w:rsidDel="00000000" w:rsidR="00000000" w:rsidRPr="00000000">
          <w:rPr>
            <w:rFonts w:ascii="Google Sans" w:cs="Google Sans" w:eastAsia="Google Sans" w:hAnsi="Google Sans"/>
            <w:color w:val="0000ee"/>
            <w:sz w:val="24"/>
            <w:szCs w:val="24"/>
            <w:u w:val="single"/>
            <w:rtl w:val="0"/>
          </w:rPr>
          <w:t xml:space="preserve">https://asmedigitalcollection.asme.org/computingengineering/article/doi/10.1115/1.4070122/1225298/Physical-AI-for-Powering-the-Next-Revolution-in</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Characters of Engineering Synthesis - Office of the President - Purdue University, accessed November 29, 2025, </w:t>
      </w:r>
      <w:hyperlink r:id="rId19">
        <w:r w:rsidDel="00000000" w:rsidR="00000000" w:rsidRPr="00000000">
          <w:rPr>
            <w:rFonts w:ascii="Google Sans" w:cs="Google Sans" w:eastAsia="Google Sans" w:hAnsi="Google Sans"/>
            <w:color w:val="0000ee"/>
            <w:sz w:val="24"/>
            <w:szCs w:val="24"/>
            <w:u w:val="single"/>
            <w:rtl w:val="0"/>
          </w:rPr>
          <w:t xml:space="preserve">https://www.purdue.edu/president/the-characters-of-engineering-synthesis/</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IDEAS Lab awarded 5-year defense grant to advance AI-enabled air–ground robotic collaboration - Department of Computer Science - Purdue University, accessed November 29, 2025, </w:t>
      </w:r>
      <w:hyperlink r:id="rId20">
        <w:r w:rsidDel="00000000" w:rsidR="00000000" w:rsidRPr="00000000">
          <w:rPr>
            <w:rFonts w:ascii="Google Sans" w:cs="Google Sans" w:eastAsia="Google Sans" w:hAnsi="Google Sans"/>
            <w:color w:val="0000ee"/>
            <w:sz w:val="24"/>
            <w:szCs w:val="24"/>
            <w:u w:val="single"/>
            <w:rtl w:val="0"/>
          </w:rPr>
          <w:t xml:space="preserve">https://www.cs.purdue.edu/news/articles/2025/ideas-lab-awarded-5-year-defense-grant-to-advance-ai-controlled-airground-robotic-collaboration.html</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in AI research: Improving life and wellness through innovation - Purdue University, accessed November 29, 2025, </w:t>
      </w:r>
      <w:hyperlink r:id="rId21">
        <w:r w:rsidDel="00000000" w:rsidR="00000000" w:rsidRPr="00000000">
          <w:rPr>
            <w:rFonts w:ascii="Google Sans" w:cs="Google Sans" w:eastAsia="Google Sans" w:hAnsi="Google Sans"/>
            <w:color w:val="0000ee"/>
            <w:sz w:val="24"/>
            <w:szCs w:val="24"/>
            <w:u w:val="single"/>
            <w:rtl w:val="0"/>
          </w:rPr>
          <w:t xml:space="preserve">https://www.purdue.edu/newsroom/2024/Q3/latest-in-ai-research-improving-life-and-wellness-through-innovation/</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Artificial Intelligence for Digital, Autonomous, and Augmented Aviation - Purdue University, accessed November 29, 2025, </w:t>
      </w:r>
      <w:hyperlink r:id="rId22">
        <w:r w:rsidDel="00000000" w:rsidR="00000000" w:rsidRPr="00000000">
          <w:rPr>
            <w:rFonts w:ascii="Google Sans" w:cs="Google Sans" w:eastAsia="Google Sans" w:hAnsi="Google Sans"/>
            <w:color w:val="0000ee"/>
            <w:sz w:val="24"/>
            <w:szCs w:val="24"/>
            <w:u w:val="single"/>
            <w:rtl w:val="0"/>
          </w:rPr>
          <w:t xml:space="preserve">https://www.purdue.edu/computes/wp-content/uploads/2024/10/Introducing-AIDA3.pdf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s.purdue.edu/news/articles/2025/ideas-lab-awarded-5-year-defense-grant-to-advance-ai-controlled-airground-robotic-collaboration.html" TargetMode="External"/><Relationship Id="rId11" Type="http://schemas.openxmlformats.org/officeDocument/2006/relationships/hyperlink" Target="https://drive.google.com/open?id=1yYj0jlpay6LO9MXFgpoC9jeknS_MJk4kUfeQsdSbZc8" TargetMode="External"/><Relationship Id="rId22" Type="http://schemas.openxmlformats.org/officeDocument/2006/relationships/hyperlink" Target="https://www.purdue.edu/computes/wp-content/uploads/2024/10/Introducing-AIDA3.pdf" TargetMode="External"/><Relationship Id="rId10" Type="http://schemas.openxmlformats.org/officeDocument/2006/relationships/hyperlink" Target="https://www.purdue.edu/newsroom/2023/Q2/purdue-launches-nations-first-institute-of-physical-ai-ipai-recruiting-50-new-faculty" TargetMode="External"/><Relationship Id="rId21" Type="http://schemas.openxmlformats.org/officeDocument/2006/relationships/hyperlink" Target="https://www.purdue.edu/newsroom/2024/Q3/latest-in-ai-research-improving-life-and-wellness-through-innovation/" TargetMode="External"/><Relationship Id="rId13" Type="http://schemas.openxmlformats.org/officeDocument/2006/relationships/hyperlink" Target="https://drive.google.com/open?id=1-NM0V-8YgYEMttKKWhswFwxvGmCHdmWbXVtKIzKIADo" TargetMode="External"/><Relationship Id="rId12" Type="http://schemas.openxmlformats.org/officeDocument/2006/relationships/hyperlink" Target="https://drive.google.com/open?id=1S-p_7mWSeC2cbstjXqH_apIV6gqulZUqKJ27lmbuQM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urdue.edu/research/oevprp/communications/docs/one-pagers/IPAI_OnePager.pdf" TargetMode="External"/><Relationship Id="rId15" Type="http://schemas.openxmlformats.org/officeDocument/2006/relationships/hyperlink" Target="https://business.purdue.edu/centers/vseel/" TargetMode="External"/><Relationship Id="rId14" Type="http://schemas.openxmlformats.org/officeDocument/2006/relationships/hyperlink" Target="https://drive.google.com/open?id=1khiVRdYA1f6GLkiPpmYznl_eYckSYMgn_tlTb68DwN8" TargetMode="External"/><Relationship Id="rId17" Type="http://schemas.openxmlformats.org/officeDocument/2006/relationships/hyperlink" Target="https://www.cs.purdue.edu/academic-programs/courses/VT%20course%20syllabi/Spring%202023/CS59300-AE%20Psomas.pdf" TargetMode="External"/><Relationship Id="rId16" Type="http://schemas.openxmlformats.org/officeDocument/2006/relationships/hyperlink" Target="https://drive.google.com/open?id=1RCXrcUKXrLf-WwwG0MQg9NgZ0iXL5yuQo61DbKMBS6k" TargetMode="External"/><Relationship Id="rId5" Type="http://schemas.openxmlformats.org/officeDocument/2006/relationships/styles" Target="styles.xml"/><Relationship Id="rId19" Type="http://schemas.openxmlformats.org/officeDocument/2006/relationships/hyperlink" Target="https://www.purdue.edu/president/the-characters-of-engineering-synthesis/" TargetMode="External"/><Relationship Id="rId6" Type="http://schemas.openxmlformats.org/officeDocument/2006/relationships/hyperlink" Target="https://drive.google.com/open?id=1t-sMppqrO5HBdYMXohfd7Z2gYD91U6QC-xxRKRWD7nE" TargetMode="External"/><Relationship Id="rId18" Type="http://schemas.openxmlformats.org/officeDocument/2006/relationships/hyperlink" Target="https://asmedigitalcollection.asme.org/computingengineering/article/doi/10.1115/1.4070122/1225298/Physical-AI-for-Powering-the-Next-Revolution-in" TargetMode="External"/><Relationship Id="rId7" Type="http://schemas.openxmlformats.org/officeDocument/2006/relationships/hyperlink" Target="https://drive.google.com/open?id=1jAPP4l_2KtAqfmH3im5fOGrlYqc1ii21QD_xbKoKopU" TargetMode="External"/><Relationship Id="rId8" Type="http://schemas.openxmlformats.org/officeDocument/2006/relationships/hyperlink" Target="https://www.purdue.edu/newsroom/2025/Q4/purdue-and-google-aim-to-grow-a-strategic-ai-partnershi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