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Architecture Update: The "Hybrid Sovereign" Model for Ask Pete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the Purdue-Google AI Ecosystem into the 'Ask Pete' Platform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transformation of "Ask Pete"—formerly the Daydream Initiative—from a sophisticated, student-led capstone project into a sustainable, enterprise-grade Software-as-a-Service (SaaS) solution represents a complex orchestration of advanced software engineering, pedagogical theory, and institutional procurement strategy. While the project's technical foundation, built upon a "Rust-Powered Learning Ecosystem" utilizing Axum, Leptos, and Bevy ECS, provides a robust delivery mechanism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and its pedagogical architecture effectively operationalizes Cognitive Load Theory (CLT) and Self-Determination Theory (SDT)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initiative currently stands at a critical strategic juncture. The recent establishment of the Purdue-Google AI Partnership, with its explicit mandate for "Physical AI" and workforce competency, offers a transformative opportunity to evolve the platform’s architecture from a purely "Local-First" isolationist model to a "Hybrid Sovereign" ecosystem.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expert-level analysis of the strategic integration of the user’s specific Google stack—</w:t>
      </w:r>
      <w:r w:rsidDel="00000000" w:rsidR="00000000" w:rsidRPr="00000000">
        <w:rPr>
          <w:rFonts w:ascii="Google Sans Text" w:cs="Google Sans Text" w:eastAsia="Google Sans Text" w:hAnsi="Google Sans Text"/>
          <w:b w:val="1"/>
          <w:bCs w:val="1"/>
          <w:color w:val="1f1f1f"/>
          <w:rtl w:val="0"/>
        </w:rPr>
        <w:t xml:space="preserve">Gemma 3, Antigravity, Jules, NotebookLM, and Gemini</w:t>
      </w:r>
      <w:r w:rsidDel="00000000" w:rsidR="00000000" w:rsidRPr="00000000">
        <w:rPr>
          <w:rFonts w:ascii="Google Sans Text" w:cs="Google Sans Text" w:eastAsia="Google Sans Text" w:hAnsi="Google Sans Text"/>
          <w:color w:val="1f1f1f"/>
          <w:rtl w:val="0"/>
        </w:rPr>
        <w:t xml:space="preserve">—into the "Ask Pete" operational framework. The central thesis of this analysis is that "Ask Pete" must serve as the primary "Physical AI" testbed for the partnership. By replacing the generic "Open Core" LLMs with </w:t>
      </w: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(optimized for local edge deployment) and augmenting the "Enterprise Tier" with </w:t>
      </w:r>
      <w:r w:rsidDel="00000000" w:rsidR="00000000" w:rsidRPr="00000000">
        <w:rPr>
          <w:rFonts w:ascii="Google Sans Text" w:cs="Google Sans Text" w:eastAsia="Google Sans Text" w:hAnsi="Google Sans Text"/>
          <w:b w:val="1"/>
          <w:bCs w:val="1"/>
          <w:color w:val="1f1f1f"/>
          <w:rtl w:val="0"/>
        </w:rPr>
        <w:t xml:space="preserve">Antigravity</w:t>
      </w:r>
      <w:r w:rsidDel="00000000" w:rsidR="00000000" w:rsidRPr="00000000">
        <w:rPr>
          <w:rFonts w:ascii="Google Sans Text" w:cs="Google Sans Text" w:eastAsia="Google Sans Text" w:hAnsi="Google Sans Text"/>
          <w:color w:val="1f1f1f"/>
          <w:rtl w:val="0"/>
        </w:rPr>
        <w:t xml:space="preserve"> infrastructure and </w:t>
      </w:r>
      <w:r w:rsidDel="00000000" w:rsidR="00000000" w:rsidRPr="00000000">
        <w:rPr>
          <w:rFonts w:ascii="Google Sans Text" w:cs="Google Sans Text" w:eastAsia="Google Sans Text" w:hAnsi="Google Sans Text"/>
          <w:b w:val="1"/>
          <w:bCs w:val="1"/>
          <w:color w:val="1f1f1f"/>
          <w:rtl w:val="0"/>
        </w:rPr>
        <w:t xml:space="preserve">Gemini</w:t>
      </w:r>
      <w:r w:rsidDel="00000000" w:rsidR="00000000" w:rsidRPr="00000000">
        <w:rPr>
          <w:rFonts w:ascii="Google Sans Text" w:cs="Google Sans Text" w:eastAsia="Google Sans Text" w:hAnsi="Google Sans Text"/>
          <w:color w:val="1f1f1f"/>
          <w:rtl w:val="0"/>
        </w:rPr>
        <w:t xml:space="preserve"> reasoning, the platform can transcend its current limitations regarding scale, labor, and economic modeling.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strategy is built upon three primary pillars. First, the </w:t>
      </w:r>
      <w:r w:rsidDel="00000000" w:rsidR="00000000" w:rsidRPr="00000000">
        <w:rPr>
          <w:rFonts w:ascii="Google Sans Text" w:cs="Google Sans Text" w:eastAsia="Google Sans Text" w:hAnsi="Google Sans Text"/>
          <w:b w:val="1"/>
          <w:bCs w:val="1"/>
          <w:color w:val="1f1f1f"/>
          <w:rtl w:val="0"/>
        </w:rPr>
        <w:t xml:space="preserve">Technological Pivot</w:t>
      </w:r>
      <w:r w:rsidDel="00000000" w:rsidR="00000000" w:rsidRPr="00000000">
        <w:rPr>
          <w:rFonts w:ascii="Google Sans Text" w:cs="Google Sans Text" w:eastAsia="Google Sans Text" w:hAnsi="Google Sans Text"/>
          <w:color w:val="1f1f1f"/>
          <w:rtl w:val="0"/>
        </w:rPr>
        <w:t xml:space="preserve"> re-architects the "Phoenix Project" roadmap to utilize </w:t>
      </w: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as the engine of local sovereignty, ensuring FERPA compliance and low-latency interaction, while </w:t>
      </w:r>
      <w:r w:rsidDel="00000000" w:rsidR="00000000" w:rsidRPr="00000000">
        <w:rPr>
          <w:rFonts w:ascii="Google Sans Text" w:cs="Google Sans Text" w:eastAsia="Google Sans Text" w:hAnsi="Google Sans Text"/>
          <w:b w:val="1"/>
          <w:bCs w:val="1"/>
          <w:color w:val="1f1f1f"/>
          <w:rtl w:val="0"/>
        </w:rPr>
        <w:t xml:space="preserve">Antigravity</w:t>
      </w:r>
      <w:r w:rsidDel="00000000" w:rsidR="00000000" w:rsidRPr="00000000">
        <w:rPr>
          <w:rFonts w:ascii="Google Sans Text" w:cs="Google Sans Text" w:eastAsia="Google Sans Text" w:hAnsi="Google Sans Text"/>
          <w:color w:val="1f1f1f"/>
          <w:rtl w:val="0"/>
        </w:rPr>
        <w:t xml:space="preserve"> provides the hyper-scaling vector infrastructure required for the "Enterprise Tier".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Second, the </w:t>
      </w:r>
      <w:r w:rsidDel="00000000" w:rsidR="00000000" w:rsidRPr="00000000">
        <w:rPr>
          <w:rFonts w:ascii="Google Sans Text" w:cs="Google Sans Text" w:eastAsia="Google Sans Text" w:hAnsi="Google Sans Text"/>
          <w:b w:val="1"/>
          <w:bCs w:val="1"/>
          <w:color w:val="1f1f1f"/>
          <w:rtl w:val="0"/>
        </w:rPr>
        <w:t xml:space="preserve">Economic Calibration</w:t>
      </w:r>
      <w:r w:rsidDel="00000000" w:rsidR="00000000" w:rsidRPr="00000000">
        <w:rPr>
          <w:rFonts w:ascii="Google Sans Text" w:cs="Google Sans Text" w:eastAsia="Google Sans Text" w:hAnsi="Google Sans Text"/>
          <w:color w:val="1f1f1f"/>
          <w:rtl w:val="0"/>
        </w:rPr>
        <w:t xml:space="preserve"> engages the Purdue Economics Department—specifically the Vernon Smith Experimental Economics Laboratory (VSEEL)—to model the internal "Coal" (cognitive load) and "Steam" (mastery) economy.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economy is refined to reflect "Compute Token Scarcity," effectively training students for the resource-constrained reality of the AI era, with </w:t>
      </w:r>
      <w:r w:rsidDel="00000000" w:rsidR="00000000" w:rsidRPr="00000000">
        <w:rPr>
          <w:rFonts w:ascii="Google Sans Text" w:cs="Google Sans Text" w:eastAsia="Google Sans Text" w:hAnsi="Google Sans Text"/>
          <w:b w:val="1"/>
          <w:bCs w:val="1"/>
          <w:color w:val="1f1f1f"/>
          <w:rtl w:val="0"/>
        </w:rPr>
        <w:t xml:space="preserve">NotebookLM</w:t>
      </w:r>
      <w:r w:rsidDel="00000000" w:rsidR="00000000" w:rsidRPr="00000000">
        <w:rPr>
          <w:rFonts w:ascii="Google Sans Text" w:cs="Google Sans Text" w:eastAsia="Google Sans Text" w:hAnsi="Google Sans Text"/>
          <w:color w:val="1f1f1f"/>
          <w:rtl w:val="0"/>
        </w:rPr>
        <w:t xml:space="preserve"> serving as the synthesis engine that converts raw game data into academic impact reports. Third, the </w:t>
      </w:r>
      <w:r w:rsidDel="00000000" w:rsidR="00000000" w:rsidRPr="00000000">
        <w:rPr>
          <w:rFonts w:ascii="Google Sans Text" w:cs="Google Sans Text" w:eastAsia="Google Sans Text" w:hAnsi="Google Sans Text"/>
          <w:b w:val="1"/>
          <w:bCs w:val="1"/>
          <w:color w:val="1f1f1f"/>
          <w:rtl w:val="0"/>
        </w:rPr>
        <w:t xml:space="preserve">Operational Renaissance</w:t>
      </w:r>
      <w:r w:rsidDel="00000000" w:rsidR="00000000" w:rsidRPr="00000000">
        <w:rPr>
          <w:rFonts w:ascii="Google Sans Text" w:cs="Google Sans Text" w:eastAsia="Google Sans Text" w:hAnsi="Google Sans Text"/>
          <w:color w:val="1f1f1f"/>
          <w:rtl w:val="0"/>
        </w:rPr>
        <w:t xml:space="preserve"> leverages </w:t>
      </w:r>
      <w:r w:rsidDel="00000000" w:rsidR="00000000" w:rsidRPr="00000000">
        <w:rPr>
          <w:rFonts w:ascii="Google Sans Text" w:cs="Google Sans Text" w:eastAsia="Google Sans Text" w:hAnsi="Google Sans Text"/>
          <w:b w:val="1"/>
          <w:bCs w:val="1"/>
          <w:color w:val="1f1f1f"/>
          <w:rtl w:val="0"/>
        </w:rPr>
        <w:t xml:space="preserve">Jules.google.com</w:t>
      </w:r>
      <w:r w:rsidDel="00000000" w:rsidR="00000000" w:rsidRPr="00000000">
        <w:rPr>
          <w:rFonts w:ascii="Google Sans Text" w:cs="Google Sans Text" w:eastAsia="Google Sans Text" w:hAnsi="Google Sans Text"/>
          <w:color w:val="1f1f1f"/>
          <w:rtl w:val="0"/>
        </w:rPr>
        <w:t xml:space="preserve"> as a force multiplier for the "Student Consulting" workforce, solving the critical labor shortages identified in the scoping documents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assisting undergraduate developers in navigating the complexities of the Rust codebase.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comprehensive report details the technical, economic, and pedagogical restructuring required to operationalize this stack. It argues that the "Coal" economy must now be modeled not just on student attention, but on computational cost, creating a "Green Computing" pedagogy that aligns with the partnership's goals. The resulting architecture positions "Ask Pete" not merely as an educational tool, but as a flagship implementation of the "Physical AI" mandate, securing its role as a sustainable, commercially viable instrument of institutional transformation.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The Contextual Landscape and Strategic Imperatives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necessity of this strategic update, one must first deconstruct the "Ask Pete" platform not merely as a software application, but as a closed-loop digital economy where cognitive resources, attention, and computational power are exchanged for knowledge acquisition and narrative progression. The "Edutainment Gap" described in the project's scoping documents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is fundamentally a market failure: a misalignment of incentives where "entertainment" products oversupply dopamine without pedagogical value, and "educational" tools oversupply content without motivating consumption.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"Ask Pete" Value Proposition and The Edutainment Gap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contemporary educational technology landscape is characterized by a bifurcation known as the "Edutainment Gap".</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On one side, highly engaging commercial games utilize sophisticated predatory monetization mechanics—loot boxes, variable ratio reinforcement schedules, and artificial scarcity—to maximize user retention often at the expense of user well-being. On the other side, Learning Management Systems (LMS) like Canvas or Blackboard prioritize content repository functions, often ignoring the "User Experience" (UX) of learning.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"Ask Pete" bridges this gap by embedding learning science directly into the code structure.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platform functions as an adaptive "Cognitive Load Governor," a design philosophy rooted in Sweller’s research.</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Institutional buyers are increasingly aware that "cognitive overload" is a primary driver of student failure. "Ask Pete" operationalizes this theory through the "Vocabulary-as-a-Mechanic" (VaaM) system, creating discrete phases of Acquisition, Application, and Reinforcement.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this system relies on the user voluntarily accepting constraints on their behavior. In economic terms, the student must "pay" a cost (effort/time) to receive a benefit (learning/progression). If the "price" of learning is set too high (excessive cognitive load), the student exits the market (drops out). If the price is too low, the value of the credential (knowledge) is debased.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"Pedagogical Engine" thus requires an "Economic Engine" to function. The "Persona Engine" allows learners to define their archetypal identity (e.g., Hero, Sage) satisfying the need for Autonomy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while the "Gamelit/LitRPG" framework provides quantified feedback (e.g., Intelligence increasing from 10 to 12), satisfying the need for Competence.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These psychological needs are the "demand side" drivers of the economy. The "supply side" is constrained by the "Railway" metaphor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where the locomotive's engine power limits the cargo (curriculum) that can be moved. Balancing this supply and demand is a non-trivial optimization problem that cannot be solved by software engineers alone; it requires the toolkit of the economist and the infrastructure of a tech giant.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"Rust-Powered" Ecosystem as a Strategic Asset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technical decision to build "Ask Pete" using the Rust programming language and a "Local-First" architecture is not just a matter of engineering preference; it is a strategic economic asset that fundamentally alters the cost structure and viability of the business model.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platform utilizes a "Rust-Powered Technical Ecosystem," employing the Axum web framework for the backend and Leptos for the frontend.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choice offers "systems isomorphism," where the memory safety of the code parallels the psychological safety of the user.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More critically for the economic model, the "Local-First" architecture leveraging LanceDB means that heavy compute tasks—such as semantic search over vector embeddings—occur on the client device or via optimized local processes.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drastically reduces the cloud infrastructure costs associated with centralized SaaS models. In traditional EdTech models (e.g., Python/Node + Cloud DB), the marginal cost of adding a new user is significant due to server-side compute and database I/O costs.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forces vendors to charge high per-seat license fees, limiting accessibility. "Ask Pete’s" architecture pushes these costs to the edge (the user's device). This shifts the economic model from a "rent-seeking" centralized service to a "utility-maximizing" distributed network.</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the original scoping documents identified a critical risk: managing a distributed economy of local clients creates security vulnerabilities—specifically, the ability of users to modify their local state (cheating).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introduces the need for Security Economics and Game Theoretic validation of local states, areas where Purdue’s faculty have specific expertise, but which require robust infrastructure to enforce. This is where the integration of the Google stack, specifically Antigravity, becomes the linchpin of the new strategy.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Purdue-Google "Physical AI" Mandate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query explicitly links the update to the Purdue-Google agreement. This partnership emphasizes "Physical AI" and workforce competency.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"Physical AI" typically refers to robotics and sensor networks, in the context of "Ask Pete," it represents </w:t>
      </w:r>
      <w:r w:rsidDel="00000000" w:rsidR="00000000" w:rsidRPr="00000000">
        <w:rPr>
          <w:rFonts w:ascii="Google Sans Text" w:cs="Google Sans Text" w:eastAsia="Google Sans Text" w:hAnsi="Google Sans Text"/>
          <w:b w:val="1"/>
          <w:bCs w:val="1"/>
          <w:color w:val="1f1f1f"/>
          <w:rtl w:val="0"/>
        </w:rPr>
        <w:t xml:space="preserve">Edge AI</w:t>
      </w:r>
      <w:r w:rsidDel="00000000" w:rsidR="00000000" w:rsidRPr="00000000">
        <w:rPr>
          <w:rFonts w:ascii="Google Sans Text" w:cs="Google Sans Text" w:eastAsia="Google Sans Text" w:hAnsi="Google Sans Text"/>
          <w:color w:val="1f1f1f"/>
          <w:rtl w:val="0"/>
        </w:rPr>
        <w:t xml:space="preserve">—intelligence that lives on the physical device of the user, constrained by battery, thermal limits, and local memory.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alignment is strategic. By positioning "Ask Pete" as the software interface for "Physical AI" training, the project moves from being a niche educational tool to a core component of the university’s strategic research agenda. The integration of </w:t>
      </w: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Google’s state-of-the-art open model designed for efficiency, transforms the student’s laptop into a node in a physical AI network. The "Coal" economy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is no longer just a metaphor for mental effort; it becomes a simulation of </w:t>
      </w:r>
      <w:r w:rsidDel="00000000" w:rsidR="00000000" w:rsidRPr="00000000">
        <w:rPr>
          <w:rFonts w:ascii="Google Sans Text" w:cs="Google Sans Text" w:eastAsia="Google Sans Text" w:hAnsi="Google Sans Text"/>
          <w:b w:val="1"/>
          <w:bCs w:val="1"/>
          <w:color w:val="1f1f1f"/>
          <w:rtl w:val="0"/>
        </w:rPr>
        <w:t xml:space="preserve">Compute Token Scarcity</w:t>
      </w:r>
      <w:r w:rsidDel="00000000" w:rsidR="00000000" w:rsidRPr="00000000">
        <w:rPr>
          <w:rFonts w:ascii="Google Sans Text" w:cs="Google Sans Text" w:eastAsia="Google Sans Text" w:hAnsi="Google Sans Text"/>
          <w:color w:val="1f1f1f"/>
          <w:rtl w:val="0"/>
        </w:rPr>
        <w:t xml:space="preserve">, teaching students the fundamental economic constraint of the AI age: intelligence is energy, and energy is finite.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The New Technological Substrate – Integrating the Google Stack</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original "Ask Pete" technical specification relied on generic open-source models for local inference.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injection of the specific Google stack—Gemma 3, Antigravity, Jules, NotebookLM, and Gemini—necessitates a complete re-architecting of the "Phoenix Project" roadmap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to maximize the synergy between Purdue’s "Local-First" philosophy and Google’s advanced AI capabilities.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Gemma 3: The Engine of Local Sovereignty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strategic cornerstone of this update is the replacement of the generic "Local LLM" component (previously Llama) with </w:t>
      </w: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As Google’s state-of-the-art open model, Gemma 3 aligns perfectly with the "Open Core" business strategy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while offering distinct advantages over the previously proposed architectures.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Technical Alignment with Rust/Bevy ECS: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"Ask Pete" architecture utilizes the Bevy Entity Component System (ECS) to manage game state and logic.1 A critical challenge identified in the scoping documents was the "Heavy Compute" pattern, where AI inference could freeze the UI.2 Gemma 3, particularly in its quantized variants (2B or 7B parameters), is engineered for exceptional efficiency on consumer hardware. By wrapping Gemma 3 within a Rust-based inference harness (such as candle-core or burn), the platform can execute the "Vocabulary-as-a-Mechanic" (VaaM) logic directly on the student’s device with lower latency and higher fidelity than previously possible.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Pedagogical Implication: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"Privacy Moat" 2 is significantly strengthened. Student reflections, which are legally sensitive under FERPA and COPPA, are processed by Gemma 3 locally. This ensures that the "AI as a Mirror" functionality 2 remains active even without an internet connection, preserving the "Systems Isomorphism" where the code structure mirrors the psychological safety of the user.2 Furthermore, using Gemma 3 allows Purdue to leverage Google’s "Responsible AI" safety filters directly at the edge, mitigating the risk of the AI generating harmful content in a private setting.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Antigravity: The Enterprise Scaling Layer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inclusion of </w:t>
      </w:r>
      <w:r w:rsidDel="00000000" w:rsidR="00000000" w:rsidRPr="00000000">
        <w:rPr>
          <w:rFonts w:ascii="Google Sans Text" w:cs="Google Sans Text" w:eastAsia="Google Sans Text" w:hAnsi="Google Sans Text"/>
          <w:b w:val="1"/>
          <w:bCs w:val="1"/>
          <w:color w:val="1f1f1f"/>
          <w:rtl w:val="0"/>
        </w:rPr>
        <w:t xml:space="preserve">Antigravity</w:t>
      </w:r>
      <w:r w:rsidDel="00000000" w:rsidR="00000000" w:rsidRPr="00000000">
        <w:rPr>
          <w:rFonts w:ascii="Google Sans Text" w:cs="Google Sans Text" w:eastAsia="Google Sans Text" w:hAnsi="Google Sans Text"/>
          <w:color w:val="1f1f1f"/>
          <w:rtl w:val="0"/>
        </w:rPr>
        <w:t xml:space="preserve"> introduces a high-performance infrastructure layer critical for the "Enterprise Tier".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In the context of this strategic update, Antigravity functions as the hyper-scaling solution for the vector database and "World State" management.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Solving the "SaaS Spin-Out" Risk:</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"Managed Hosting" model 2 highlighted the risk of infrastructure complexity for K-12 districts. The original plan required schools to potentially manage their own instances or rely on a "Recharge Center" with limited DevOps capacity. Antigravity serves as the abstraction layer that manages the "LanceDB" vector stores 2 at scale. Instead of individual schools managing local databases, Antigravity allows the "Recharge Center" 2 to offer a serverless, infinite-scale vector backend. This allows "Ask Pete" to handle millions of "Steam" transactions and "Coal" usage logs without the "database I/O costs" that originally drove the decision toward a local-only architecture.1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Architecture: The Serverless Backend for Frontend (BFF):</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Antigravity acts as the synchronization bridge. While Gemma 3 handles the immediate, local interaction (the "Tactical" loop), Antigravity synchronizes the long-term progression data (the "Strategic" loop) to the cloud. This creates a "Hybrid Sovereign" model: the student owns the compute (Gemma), but the institution owns the verified record of progress (Antigravity). This separation is crucial for the "Certificate of Competency" and "TPACK Certification" 2 revenue streams.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Jules.google.com: The AI Developer for the "Living Lab"</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significant bottleneck identified in the operational analysis was the reliance on "Student Consulting Teams" (MGMT 65810) and limited faculty bandwidth for code maintenance.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"Ask Pete" codebase, written in Rust, presents a steep learning curve for the average undergraduate contributor. </w:t>
      </w:r>
      <w:r w:rsidDel="00000000" w:rsidR="00000000" w:rsidRPr="00000000">
        <w:rPr>
          <w:rFonts w:ascii="Google Sans Text" w:cs="Google Sans Text" w:eastAsia="Google Sans Text" w:hAnsi="Google Sans Text"/>
          <w:b w:val="1"/>
          <w:bCs w:val="1"/>
          <w:color w:val="1f1f1f"/>
          <w:rtl w:val="0"/>
        </w:rPr>
        <w:t xml:space="preserve">Jules</w:t>
      </w:r>
      <w:r w:rsidDel="00000000" w:rsidR="00000000" w:rsidRPr="00000000">
        <w:rPr>
          <w:rFonts w:ascii="Google Sans Text" w:cs="Google Sans Text" w:eastAsia="Google Sans Text" w:hAnsi="Google Sans Text"/>
          <w:color w:val="1f1f1f"/>
          <w:rtl w:val="0"/>
        </w:rPr>
        <w:t xml:space="preserve"> functions as the force multiplier for this labor force.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Operationalizing the Student Workforce: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Jules acts as the "Senior Engineer" for the undergraduate and graduate students contributing to the project. By integrating Jules into the "Rust-Powered" repository, student contributors can leverage its advanced code reasoning to navigate the complex borrow-checker rules of Rust and the asynchronous complexity of Axum.2 This lowers the barrier to entry for the "Living Laboratory," allowing economics and psychology students (who may lack deep systems programming skills) to contribute "gameplay logic" or "economic modules" that Jules then compiles into performant Rust code.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"Jules Protocol" for Contribution: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ensure code quality, the project can implement a "Jules Protocol." Before a student submits a Pull Request (PR) to the "Ask Pete" core, the code must be reviewed and optimized by Jules. This ensures that the code adheres to the "Zero-Cost Abstraction" philosophy of Rust 2, preventing performance regressions that could destabilize the "Coal" economy.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NotebookLM: The Research Synthesis Engine for VSEEL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Vernon Smith Experimental Economics Laboratory (VSEEL) requires rigorous data collection and analysis.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 major friction point in academic research is the time lag between data collection and publication. </w:t>
      </w:r>
      <w:r w:rsidDel="00000000" w:rsidR="00000000" w:rsidRPr="00000000">
        <w:rPr>
          <w:rFonts w:ascii="Google Sans Text" w:cs="Google Sans Text" w:eastAsia="Google Sans Text" w:hAnsi="Google Sans Text"/>
          <w:b w:val="1"/>
          <w:bCs w:val="1"/>
          <w:color w:val="1f1f1f"/>
          <w:rtl w:val="0"/>
        </w:rPr>
        <w:t xml:space="preserve">NotebookLM</w:t>
      </w:r>
      <w:r w:rsidDel="00000000" w:rsidR="00000000" w:rsidRPr="00000000">
        <w:rPr>
          <w:rFonts w:ascii="Google Sans Text" w:cs="Google Sans Text" w:eastAsia="Google Sans Text" w:hAnsi="Google Sans Text"/>
          <w:color w:val="1f1f1f"/>
          <w:rtl w:val="0"/>
        </w:rPr>
        <w:t xml:space="preserve"> is the missing link between the raw data generated by "Ask Pete" and the academic output required by PURCE and BEEP.</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Automating the Feedback Loop:</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Instead of manual analysis, the "Ask Pete" platform can export anonymized "Coal/Steam" transaction logs and student reflection journals (with consent) into a dedicated NotebookLM corpus. VSEEL researchers can then query this source-grounded model to ask complex questions: "What is the correlation between 'Coal' depletion rates and 'Hero Persona' selection?" NotebookLM synthesizes this data into draft reports, dramatically accelerating the publication cycle for the "Economic Impact Studies" required to secure funding.1 This tool effectively turns the "Living Lab" into a "Real-Time Insight Engine," providing value not just to Purdue, but to the broader educational research community.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Gemini: The "Conductor" and "More Knowledgeable Other"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Gemma 3 handles the local, private, and fast interactions, </w:t>
      </w:r>
      <w:r w:rsidDel="00000000" w:rsidR="00000000" w:rsidRPr="00000000">
        <w:rPr>
          <w:rFonts w:ascii="Google Sans Text" w:cs="Google Sans Text" w:eastAsia="Google Sans Text" w:hAnsi="Google Sans Text"/>
          <w:b w:val="1"/>
          <w:bCs w:val="1"/>
          <w:color w:val="1f1f1f"/>
          <w:rtl w:val="0"/>
        </w:rPr>
        <w:t xml:space="preserve">Gemini</w:t>
      </w:r>
      <w:r w:rsidDel="00000000" w:rsidR="00000000" w:rsidRPr="00000000">
        <w:rPr>
          <w:rFonts w:ascii="Google Sans Text" w:cs="Google Sans Text" w:eastAsia="Google Sans Text" w:hAnsi="Google Sans Text"/>
          <w:color w:val="1f1f1f"/>
          <w:rtl w:val="0"/>
        </w:rPr>
        <w:t xml:space="preserve"> (Pro/Ultra) is integrated as the "Conductor"—the high-level orchestrator described in the economic analysis.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Tiered Pedagogy: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creates a "Tiered AI" architecture that mirrors the Vygotskian scaffolding process 2:</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Tier 1 (Gemma 3 - Local):</w:t>
      </w:r>
      <w:r w:rsidDel="00000000" w:rsidR="00000000" w:rsidRPr="00000000">
        <w:rPr>
          <w:rFonts w:ascii="Google Sans Text" w:cs="Google Sans Text" w:eastAsia="Google Sans Text" w:hAnsi="Google Sans Text"/>
          <w:color w:val="1f1f1f"/>
          <w:rtl w:val="0"/>
        </w:rPr>
        <w:t xml:space="preserve"> Handles immediate feedback, spelling, "Coal" tracking, and navigational prompts. It operates at zero marginal cost and high speed.</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Tier 2 (Gemini - Cloud):</w:t>
      </w:r>
      <w:r w:rsidDel="00000000" w:rsidR="00000000" w:rsidRPr="00000000">
        <w:rPr>
          <w:rFonts w:ascii="Google Sans Text" w:cs="Google Sans Text" w:eastAsia="Google Sans Text" w:hAnsi="Google Sans Text"/>
          <w:color w:val="1f1f1f"/>
          <w:rtl w:val="0"/>
        </w:rPr>
        <w:t xml:space="preserve"> Invoked only when the student reaches a "Stalled" state or requests deep Socratic mentorship. This aligns with the "Mentor-in-the-Loop" strategy.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Gemini generates the high-level pedagogical strategy that is then "whispered" to the human mentor or delivered directly to the student if the confidence threshold is high.</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Economic Rationing of Intelligence: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Crucially, accessing Gemini costs "Coal" (or a premium currency like "refined Steam"). This teaches the student to value high-level intelligence and use it sparingly, preventing over-reliance on the "Oracle."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Transforming the Economic Model – The "Coal" &amp; "Steam" Hybrid Economy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the Google stack necessitates a fundamental recalibration of the "Ask Pete" internal economy. The original model relied on the scarcity of "Coal" (time/energy) and the generation of "Steam" (mastery).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new model introduces "Compute" as a third economic variable, reflecting the reality of the Purdue-Google "Physical AI" partnership.</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Token-Energy Equivalence Principle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original specification, "Coal" was a metaphor for cognitive load.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With the introduction of local (Gemma) vs. cloud (Gemini) inference, "Coal" also becomes a metaphor for </w:t>
      </w:r>
      <w:r w:rsidDel="00000000" w:rsidR="00000000" w:rsidRPr="00000000">
        <w:rPr>
          <w:rFonts w:ascii="Google Sans Text" w:cs="Google Sans Text" w:eastAsia="Google Sans Text" w:hAnsi="Google Sans Text"/>
          <w:i w:val="1"/>
          <w:iCs w:val="1"/>
          <w:color w:val="1f1f1f"/>
          <w:rtl w:val="0"/>
        </w:rPr>
        <w:t xml:space="preserve">computational cost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Mechanism Design Update:</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 Actions (Low Cost):</w:t>
      </w:r>
      <w:r w:rsidDel="00000000" w:rsidR="00000000" w:rsidRPr="00000000">
        <w:rPr>
          <w:rFonts w:ascii="Google Sans Text" w:cs="Google Sans Text" w:eastAsia="Google Sans Text" w:hAnsi="Google Sans Text"/>
          <w:color w:val="1f1f1f"/>
          <w:rtl w:val="0"/>
        </w:rPr>
        <w:t xml:space="preserve"> Tasks that can be solved by Gemma 3 (running on the student’s device) consume minimal "Coal." This encourages students to attempt problems independently or use local scaffolding tools. This aligns with Tim Cason’s research on "Investment Incentives"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encouraging investment in personal capacity (local compute) over reliance on external aid.</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Cloud Actions (High Cost):</w:t>
      </w:r>
      <w:r w:rsidDel="00000000" w:rsidR="00000000" w:rsidRPr="00000000">
        <w:rPr>
          <w:rFonts w:ascii="Google Sans Text" w:cs="Google Sans Text" w:eastAsia="Google Sans Text" w:hAnsi="Google Sans Text"/>
          <w:color w:val="1f1f1f"/>
          <w:rtl w:val="0"/>
        </w:rPr>
        <w:t xml:space="preserve"> Asking the "Oracle" (Gemini) for a hint or a deep explanation consumes significantly more "Coal." This mirrors the real-world cost of API calls and energy consumption in data centers.</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Economic Impact:</w:t>
      </w:r>
      <w:r w:rsidDel="00000000" w:rsidR="00000000" w:rsidRPr="00000000">
        <w:rPr>
          <w:rFonts w:ascii="Google Sans Text" w:cs="Google Sans Text" w:eastAsia="Google Sans Text" w:hAnsi="Google Sans Text"/>
          <w:color w:val="1f1f1f"/>
          <w:rtl w:val="0"/>
        </w:rPr>
        <w:t xml:space="preserve"> This pricing structure, which requires calibration by VSEEL faculty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teaches students </w:t>
      </w:r>
      <w:r w:rsidDel="00000000" w:rsidR="00000000" w:rsidRPr="00000000">
        <w:rPr>
          <w:rFonts w:ascii="Google Sans Text" w:cs="Google Sans Text" w:eastAsia="Google Sans Text" w:hAnsi="Google Sans Text"/>
          <w:i w:val="1"/>
          <w:iCs w:val="1"/>
          <w:color w:val="1f1f1f"/>
          <w:rtl w:val="0"/>
        </w:rPr>
        <w:t xml:space="preserve">resource efficiency</w:t>
      </w:r>
      <w:r w:rsidDel="00000000" w:rsidR="00000000" w:rsidRPr="00000000">
        <w:rPr>
          <w:rFonts w:ascii="Google Sans Text" w:cs="Google Sans Text" w:eastAsia="Google Sans Text" w:hAnsi="Google Sans Text"/>
          <w:color w:val="1f1f1f"/>
          <w:rtl w:val="0"/>
        </w:rPr>
        <w:t xml:space="preserve">. It discourages "lazy" prompting (asking the AI to solve the problem) and incentivizes "efficient" learning (using local resources first). This mirrors the "Green Computing" and energy-efficiency goals of the Purdue-Google partnership.</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Optimizing the "Steam" Production Function with Antigravity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production function $Steam = f(Coal, EnginePower, CargoMass)$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is optimized by Antigravity. In the previous model, "Cargo" (curriculum content) was static. With Antigravity serving dynamic content vectors, the "Cargo" can be procedurally generated based on the student's real-time performance.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Dynamic Difficulty Adjustment (DDA):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Antigravity allows the system to analyze the aggregate performance of thousands of students (The "Living Lab" data) to adjust the "Weight" of the Cargo in real-time. If a specific module on "Opportunity Cost" is resulting in mass "Coal" depletion without "Steam" generation (a market failure), the Antigravity layer detects this anomaly and dynamically adjusts the complexity via Gemini, preventing the deflationary stagnation warned against in the economic analysis.1 This creates a self-regulating economy that adapts to the collective intelligence of the student body.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"Google Grant" Subsidy Model and Scholarship Economics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"Internal Recharge Center" model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focused on recovering costs through departmental transfers. The Google partnership offers a new subsidy mechanism.</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Cloud Credits as Currency:</w:t>
      </w:r>
      <w:r w:rsidDel="00000000" w:rsidR="00000000" w:rsidRPr="00000000">
        <w:rPr>
          <w:rFonts w:ascii="Google Sans Text" w:cs="Google Sans Text" w:eastAsia="Google Sans Text" w:hAnsi="Google Sans Text"/>
          <w:color w:val="1f1f1f"/>
          <w:rtl w:val="0"/>
        </w:rPr>
        <w:t xml:space="preserve"> Part of the Purdue-Google agreement likely involves cloud credits. These credits can be injected into the "Ask Pete" economy as a "Federal Subsidy." The Economics Department (PURCE) can model the distribution of these credits. Should they be given to all students (Universal Basic Income) or awarded for performance (Meritocracy)?</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Scholarships:</w:t>
      </w:r>
      <w:r w:rsidDel="00000000" w:rsidR="00000000" w:rsidRPr="00000000">
        <w:rPr>
          <w:rFonts w:ascii="Google Sans Text" w:cs="Google Sans Text" w:eastAsia="Google Sans Text" w:hAnsi="Google Sans Text"/>
          <w:color w:val="1f1f1f"/>
          <w:rtl w:val="0"/>
        </w:rPr>
        <w:t xml:space="preserve"> Students who demonstrate high "Steam" generation could be awarded actual Google Cloud credits or "Gemini Advanced" access, bridging the virtual game economy with real-world economic value. This creates a tangible incentive structure that aligns with the "Self-Determination Theory" needs for Competence and Autonomy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effectively gamifying the path to becoming an AI engineer.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Table 1: Economic Variables in the Hybrid Sovereign Model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Economic 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Original Metaphor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Google Stack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Faculty Research Alignment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Cognitive Load /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Compute Tokens:</w:t>
            </w:r>
            <w:r w:rsidDel="00000000" w:rsidR="00000000" w:rsidRPr="00000000">
              <w:rPr>
                <w:rFonts w:ascii="Google Sans Text" w:cs="Google Sans Text" w:eastAsia="Google Sans Text" w:hAnsi="Google Sans Text"/>
                <w:color w:val="1f1f1f"/>
                <w:shd w:fill="auto" w:val="clear"/>
                <w:rtl w:val="0"/>
              </w:rPr>
              <w:t xml:space="preserve"> Cost of Local (Gemma) vs. Cloud (Gemini) inference.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Tim Cason:</w:t>
            </w:r>
            <w:r w:rsidDel="00000000" w:rsidR="00000000" w:rsidRPr="00000000">
              <w:rPr>
                <w:rFonts w:ascii="Google Sans Text" w:cs="Google Sans Text" w:eastAsia="Google Sans Text" w:hAnsi="Google Sans Text"/>
                <w:color w:val="1f1f1f"/>
                <w:shd w:fill="auto" w:val="clear"/>
                <w:rtl w:val="0"/>
              </w:rPr>
              <w:t xml:space="preserve"> Emissions Trading. Managing scarce resources with price floors.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Mastery / Progress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Verified Vectors:</w:t>
            </w:r>
            <w:r w:rsidDel="00000000" w:rsidR="00000000" w:rsidRPr="00000000">
              <w:rPr>
                <w:rFonts w:ascii="Google Sans Text" w:cs="Google Sans Text" w:eastAsia="Google Sans Text" w:hAnsi="Google Sans Text"/>
                <w:color w:val="1f1f1f"/>
                <w:shd w:fill="auto" w:val="clear"/>
                <w:rtl w:val="0"/>
              </w:rPr>
              <w:t xml:space="preserve"> Stored in </w:t>
            </w:r>
            <w:r w:rsidDel="00000000" w:rsidR="00000000" w:rsidRPr="00000000">
              <w:rPr>
                <w:rFonts w:ascii="Google Sans Text" w:cs="Google Sans Text" w:eastAsia="Google Sans Text" w:hAnsi="Google Sans Text"/>
                <w:b w:val="1"/>
                <w:bCs w:val="1"/>
                <w:color w:val="1f1f1f"/>
                <w:shd w:fill="auto" w:val="clear"/>
                <w:rtl w:val="0"/>
              </w:rPr>
              <w:t xml:space="preserve">Antigravity</w:t>
            </w:r>
            <w:r w:rsidDel="00000000" w:rsidR="00000000" w:rsidRPr="00000000">
              <w:rPr>
                <w:rFonts w:ascii="Google Sans Text" w:cs="Google Sans Text" w:eastAsia="Google Sans Text" w:hAnsi="Google Sans Text"/>
                <w:color w:val="1f1f1f"/>
                <w:shd w:fill="auto" w:val="clear"/>
                <w:rtl w:val="0"/>
              </w:rPr>
              <w:t xml:space="preserve">. Currency for unlocking advanced modules.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Simina Brânzei:</w:t>
            </w:r>
            <w:r w:rsidDel="00000000" w:rsidR="00000000" w:rsidRPr="00000000">
              <w:rPr>
                <w:rFonts w:ascii="Google Sans Text" w:cs="Google Sans Text" w:eastAsia="Google Sans Text" w:hAnsi="Google Sans Text"/>
                <w:color w:val="1f1f1f"/>
                <w:shd w:fill="auto" w:val="clear"/>
                <w:rtl w:val="0"/>
              </w:rPr>
              <w:t xml:space="preserve"> Universal growth in production economies.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Executive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Gemma 3 Instance:</w:t>
            </w:r>
            <w:r w:rsidDel="00000000" w:rsidR="00000000" w:rsidRPr="00000000">
              <w:rPr>
                <w:rFonts w:ascii="Google Sans Text" w:cs="Google Sans Text" w:eastAsia="Google Sans Text" w:hAnsi="Google Sans Text"/>
                <w:color w:val="1f1f1f"/>
                <w:shd w:fill="auto" w:val="clear"/>
                <w:rtl w:val="0"/>
              </w:rPr>
              <w:t xml:space="preserve"> Upgrading the avatar upgrades the local model (e.g., Int8 to FP16).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Ralph Siebert:</w:t>
            </w:r>
            <w:r w:rsidDel="00000000" w:rsidR="00000000" w:rsidRPr="00000000">
              <w:rPr>
                <w:rFonts w:ascii="Google Sans Text" w:cs="Google Sans Text" w:eastAsia="Google Sans Text" w:hAnsi="Google Sans Text"/>
                <w:color w:val="1f1f1f"/>
                <w:shd w:fill="auto" w:val="clear"/>
                <w:rtl w:val="0"/>
              </w:rPr>
              <w:t xml:space="preserve"> Product Differentiation and Technology Adoption.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Conductor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Inner Voice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Gemini Pro:</w:t>
            </w:r>
            <w:r w:rsidDel="00000000" w:rsidR="00000000" w:rsidRPr="00000000">
              <w:rPr>
                <w:rFonts w:ascii="Google Sans Text" w:cs="Google Sans Text" w:eastAsia="Google Sans Text" w:hAnsi="Google Sans Text"/>
                <w:color w:val="1f1f1f"/>
                <w:shd w:fill="auto" w:val="clear"/>
                <w:rtl w:val="0"/>
              </w:rPr>
              <w:t xml:space="preserve"> The expensive, high-level reasoning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Alex Psomas:</w:t>
            </w:r>
            <w:r w:rsidDel="00000000" w:rsidR="00000000" w:rsidRPr="00000000">
              <w:rPr>
                <w:rFonts w:ascii="Google Sans Text" w:cs="Google Sans Text" w:eastAsia="Google Sans Text" w:hAnsi="Google Sans Text"/>
                <w:color w:val="1f1f1f"/>
                <w:shd w:fill="auto" w:val="clear"/>
                <w:rtl w:val="0"/>
              </w:rPr>
              <w:t xml:space="preserve"> Fair Division of high-value resources.</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Operational Strategy – The "Phoenix Project" 2.0</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"Phoenix Project" roadmap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must be updated to account for the integration of the Google stack. The revised timeline prioritizes the deployment of Gemma 3 and the establishment of the Antigravity infrastructure.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Phase 1: The Gemma Core (Replacing Phase 0/1)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Validate the "Rust + Gemma" inference pipeline.</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The "DevOps Instructional Designer"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assisted by </w:t>
      </w:r>
      <w:r w:rsidDel="00000000" w:rsidR="00000000" w:rsidRPr="00000000">
        <w:rPr>
          <w:rFonts w:ascii="Google Sans Text" w:cs="Google Sans Text" w:eastAsia="Google Sans Text" w:hAnsi="Google Sans Text"/>
          <w:b w:val="1"/>
          <w:bCs w:val="1"/>
          <w:color w:val="1f1f1f"/>
          <w:rtl w:val="0"/>
        </w:rPr>
        <w:t xml:space="preserve">Jules</w:t>
      </w:r>
      <w:r w:rsidDel="00000000" w:rsidR="00000000" w:rsidRPr="00000000">
        <w:rPr>
          <w:rFonts w:ascii="Google Sans Text" w:cs="Google Sans Text" w:eastAsia="Google Sans Text" w:hAnsi="Google Sans Text"/>
          <w:color w:val="1f1f1f"/>
          <w:rtl w:val="0"/>
        </w:rPr>
        <w:t xml:space="preserve">, replaces the generic Llama bindings with optimized Google Gemma 3 bindings in the Rust codebase. This involves creating a safe FFI (Foreign Function Interface) between the Rust application logic and the Gemma tensor operations.</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Milestone:</w:t>
      </w:r>
      <w:r w:rsidDel="00000000" w:rsidR="00000000" w:rsidRPr="00000000">
        <w:rPr>
          <w:rFonts w:ascii="Google Sans Text" w:cs="Google Sans Text" w:eastAsia="Google Sans Text" w:hAnsi="Google Sans Text"/>
          <w:color w:val="1f1f1f"/>
          <w:rtl w:val="0"/>
        </w:rPr>
        <w:t xml:space="preserve"> A "Technical Spike" demonstrating that Gemma 3 can run on a standard Purdue student laptop (without dedicated GPU) using the spawn_blocking pattern to prevent UI freeze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maintaining the "Systems Isomorphism."</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Research Output:</w:t>
      </w:r>
      <w:r w:rsidDel="00000000" w:rsidR="00000000" w:rsidRPr="00000000">
        <w:rPr>
          <w:rFonts w:ascii="Google Sans Text" w:cs="Google Sans Text" w:eastAsia="Google Sans Text" w:hAnsi="Google Sans Text"/>
          <w:color w:val="1f1f1f"/>
          <w:rtl w:val="0"/>
        </w:rPr>
        <w:t xml:space="preserve"> VSEEL runs an A/B test comparing "Cloud Latency" vs. "Local Latency" impacts on student frustration.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Phase 2: The Antigravity Bridge (Replacing Phase 2)</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Scale the "Mentor-in-the-Loop" system.</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Deploy the "Mentor Portal"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backend on Google Cloud using the </w:t>
      </w:r>
      <w:r w:rsidDel="00000000" w:rsidR="00000000" w:rsidRPr="00000000">
        <w:rPr>
          <w:rFonts w:ascii="Google Sans Text" w:cs="Google Sans Text" w:eastAsia="Google Sans Text" w:hAnsi="Google Sans Text"/>
          <w:b w:val="1"/>
          <w:bCs w:val="1"/>
          <w:color w:val="1f1f1f"/>
          <w:rtl w:val="0"/>
        </w:rPr>
        <w:t xml:space="preserve">Antigravity</w:t>
      </w:r>
      <w:r w:rsidDel="00000000" w:rsidR="00000000" w:rsidRPr="00000000">
        <w:rPr>
          <w:rFonts w:ascii="Google Sans Text" w:cs="Google Sans Text" w:eastAsia="Google Sans Text" w:hAnsi="Google Sans Text"/>
          <w:color w:val="1f1f1f"/>
          <w:rtl w:val="0"/>
        </w:rPr>
        <w:t xml:space="preserve"> infrastructure. This ensures that when a student requests help, the state is instantly synchronized from their local device to the mentor’s dashboard.</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Scalability:</w:t>
      </w:r>
      <w:r w:rsidDel="00000000" w:rsidR="00000000" w:rsidRPr="00000000">
        <w:rPr>
          <w:rFonts w:ascii="Google Sans Text" w:cs="Google Sans Text" w:eastAsia="Google Sans Text" w:hAnsi="Google Sans Text"/>
          <w:color w:val="1f1f1f"/>
          <w:rtl w:val="0"/>
        </w:rPr>
        <w:t xml:space="preserve"> Antigravity ensures that this synchronization is "serverless," scaling down to zero cost when not in use and scaling up instantly during exam weeks.</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Milestone:</w:t>
      </w:r>
      <w:r w:rsidDel="00000000" w:rsidR="00000000" w:rsidRPr="00000000">
        <w:rPr>
          <w:rFonts w:ascii="Google Sans Text" w:cs="Google Sans Text" w:eastAsia="Google Sans Text" w:hAnsi="Google Sans Text"/>
          <w:color w:val="1f1f1f"/>
          <w:rtl w:val="0"/>
        </w:rPr>
        <w:t xml:space="preserve"> Successful load testing of 5,000 concurrent "Steam" transactions handled by the Antigravity layer, validated by VSEEL simulations.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Phase 3: The Research Layer (New Phase)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Operationalize the "Living Lab" for VSEEL and PURCE.</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Configure </w:t>
      </w:r>
      <w:r w:rsidDel="00000000" w:rsidR="00000000" w:rsidRPr="00000000">
        <w:rPr>
          <w:rFonts w:ascii="Google Sans Text" w:cs="Google Sans Text" w:eastAsia="Google Sans Text" w:hAnsi="Google Sans Text"/>
          <w:b w:val="1"/>
          <w:bCs w:val="1"/>
          <w:color w:val="1f1f1f"/>
          <w:rtl w:val="0"/>
        </w:rPr>
        <w:t xml:space="preserve">NotebookLM</w:t>
      </w:r>
      <w:r w:rsidDel="00000000" w:rsidR="00000000" w:rsidRPr="00000000">
        <w:rPr>
          <w:rFonts w:ascii="Google Sans Text" w:cs="Google Sans Text" w:eastAsia="Google Sans Text" w:hAnsi="Google Sans Text"/>
          <w:color w:val="1f1f1f"/>
          <w:rtl w:val="0"/>
        </w:rPr>
        <w:t xml:space="preserve"> workspaces for the Economics and Education departments. Establish the "Data Air-Lock" protocol where "Ask Pete" data is sanitized (stripping PII) and fed into NotebookLM.</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Integration:</w:t>
      </w:r>
      <w:r w:rsidDel="00000000" w:rsidR="00000000" w:rsidRPr="00000000">
        <w:rPr>
          <w:rFonts w:ascii="Google Sans Text" w:cs="Google Sans Text" w:eastAsia="Google Sans Text" w:hAnsi="Google Sans Text"/>
          <w:color w:val="1f1f1f"/>
          <w:rtl w:val="0"/>
        </w:rPr>
        <w:t xml:space="preserve"> Connect the Antigravity data stream directly to the NotebookLM ingestion pipeline.</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Milestone:</w:t>
      </w:r>
      <w:r w:rsidDel="00000000" w:rsidR="00000000" w:rsidRPr="00000000">
        <w:rPr>
          <w:rFonts w:ascii="Google Sans Text" w:cs="Google Sans Text" w:eastAsia="Google Sans Text" w:hAnsi="Google Sans Text"/>
          <w:color w:val="1f1f1f"/>
          <w:rtl w:val="0"/>
        </w:rPr>
        <w:t xml:space="preserve"> Publication of the first "Ask Pete Economic Impact Report" generated primarily through NotebookLM synthesis, demonstrating the ROI to the university and verifying the efficacy of the "Coal" economy.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Commercialization and Market Strategy Update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"SaaS Spin-Out" strategy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is significantly strengthened by the inclusion of the Google stack. The partnership provides a clear path to market differentiation and distribution.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"Google Cloud Marketplace" Pathway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Instead of solely relying on the "Purdue Foundry" for direct sales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"Enterprise Tier" of "Ask Pete" can be listed on the </w:t>
      </w:r>
      <w:r w:rsidDel="00000000" w:rsidR="00000000" w:rsidRPr="00000000">
        <w:rPr>
          <w:rFonts w:ascii="Google Sans Text" w:cs="Google Sans Text" w:eastAsia="Google Sans Text" w:hAnsi="Google Sans Text"/>
          <w:b w:val="1"/>
          <w:bCs w:val="1"/>
          <w:color w:val="1f1f1f"/>
          <w:rtl w:val="0"/>
        </w:rPr>
        <w:t xml:space="preserve">Google Cloud Marketplace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Procurement Streamlining:</w:t>
      </w:r>
      <w:r w:rsidDel="00000000" w:rsidR="00000000" w:rsidRPr="00000000">
        <w:rPr>
          <w:rFonts w:ascii="Google Sans Text" w:cs="Google Sans Text" w:eastAsia="Google Sans Text" w:hAnsi="Google Sans Text"/>
          <w:color w:val="1f1f1f"/>
          <w:rtl w:val="0"/>
        </w:rPr>
        <w:t xml:space="preserve"> This allows other universities and K-12 districts to purchase "Ask Pete" using their existing Google Cloud commitments. This bypasses the complex RFP processes described in the "Internal Recharge Center" analysis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and leverages Google’s massive sales force.</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Differentiation:</w:t>
      </w:r>
      <w:r w:rsidDel="00000000" w:rsidR="00000000" w:rsidRPr="00000000">
        <w:rPr>
          <w:rFonts w:ascii="Google Sans Text" w:cs="Google Sans Text" w:eastAsia="Google Sans Text" w:hAnsi="Google Sans Text"/>
          <w:color w:val="1f1f1f"/>
          <w:rtl w:val="0"/>
        </w:rPr>
        <w:t xml:space="preserve"> "Ask Pete" becomes the </w:t>
      </w:r>
      <w:r w:rsidDel="00000000" w:rsidR="00000000" w:rsidRPr="00000000">
        <w:rPr>
          <w:rFonts w:ascii="Google Sans Text" w:cs="Google Sans Text" w:eastAsia="Google Sans Text" w:hAnsi="Google Sans Text"/>
          <w:i w:val="1"/>
          <w:iCs w:val="1"/>
          <w:color w:val="1f1f1f"/>
          <w:rtl w:val="0"/>
        </w:rPr>
        <w:t xml:space="preserve">premier</w:t>
      </w:r>
      <w:r w:rsidDel="00000000" w:rsidR="00000000" w:rsidRPr="00000000">
        <w:rPr>
          <w:rFonts w:ascii="Google Sans Text" w:cs="Google Sans Text" w:eastAsia="Google Sans Text" w:hAnsi="Google Sans Text"/>
          <w:color w:val="1f1f1f"/>
          <w:rtl w:val="0"/>
        </w:rPr>
        <w:t xml:space="preserve"> educational platform showcasing Gemma 3 and Gemini integration. It serves as a case study for Google, who may promote it to their educational customers (Google for Education) as the "Best Practice" for privacy-preserving AI in schools.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"Hybrid Sovereign" Value Proposition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market is wary of "Black Box" AI and data harvesting.</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updated value proposition addresses this head-on:</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"Ask Pete: The Privacy of Local, The Power of Cloud."</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We sell the ability to run </w:t>
      </w: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locally for 90% of tasks (Privacy/Cost), seamlessly backed by </w:t>
      </w:r>
      <w:r w:rsidDel="00000000" w:rsidR="00000000" w:rsidRPr="00000000">
        <w:rPr>
          <w:rFonts w:ascii="Google Sans Text" w:cs="Google Sans Text" w:eastAsia="Google Sans Text" w:hAnsi="Google Sans Text"/>
          <w:b w:val="1"/>
          <w:bCs w:val="1"/>
          <w:color w:val="1f1f1f"/>
          <w:rtl w:val="0"/>
        </w:rPr>
        <w:t xml:space="preserve">Gemini/Antigravity</w:t>
      </w:r>
      <w:r w:rsidDel="00000000" w:rsidR="00000000" w:rsidRPr="00000000">
        <w:rPr>
          <w:rFonts w:ascii="Google Sans Text" w:cs="Google Sans Text" w:eastAsia="Google Sans Text" w:hAnsi="Google Sans Text"/>
          <w:color w:val="1f1f1f"/>
          <w:rtl w:val="0"/>
        </w:rPr>
        <w:t xml:space="preserve"> for the heavy lifting. This "Hybrid Sovereign" model is unique in a market of thin wrappers and centralized LMSs. It appeals to privacy-conscious districts (EU/GDPR markets) and resource-constrained districts (who save on bandwidth).</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"Trojan Horse" Strategy with Jules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"Trojan Horse" strategy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targeted corporate L&amp;D. The addition of </w:t>
      </w:r>
      <w:r w:rsidDel="00000000" w:rsidR="00000000" w:rsidRPr="00000000">
        <w:rPr>
          <w:rFonts w:ascii="Google Sans Text" w:cs="Google Sans Text" w:eastAsia="Google Sans Text" w:hAnsi="Google Sans Text"/>
          <w:b w:val="1"/>
          <w:bCs w:val="1"/>
          <w:color w:val="1f1f1f"/>
          <w:rtl w:val="0"/>
        </w:rPr>
        <w:t xml:space="preserve">Jules</w:t>
      </w:r>
      <w:r w:rsidDel="00000000" w:rsidR="00000000" w:rsidRPr="00000000">
        <w:rPr>
          <w:rFonts w:ascii="Google Sans Text" w:cs="Google Sans Text" w:eastAsia="Google Sans Text" w:hAnsi="Google Sans Text"/>
          <w:color w:val="1f1f1f"/>
          <w:rtl w:val="0"/>
        </w:rPr>
        <w:t xml:space="preserve"> makes this significantly more potent.</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Use Case:</w:t>
      </w:r>
      <w:r w:rsidDel="00000000" w:rsidR="00000000" w:rsidRPr="00000000">
        <w:rPr>
          <w:rFonts w:ascii="Google Sans Text" w:cs="Google Sans Text" w:eastAsia="Google Sans Text" w:hAnsi="Google Sans Text"/>
          <w:color w:val="1f1f1f"/>
          <w:rtl w:val="0"/>
        </w:rPr>
        <w:t xml:space="preserve"> Corporate coding standards and "Physical AI" engineering.</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Pitch:</w:t>
      </w:r>
      <w:r w:rsidDel="00000000" w:rsidR="00000000" w:rsidRPr="00000000">
        <w:rPr>
          <w:rFonts w:ascii="Google Sans Text" w:cs="Google Sans Text" w:eastAsia="Google Sans Text" w:hAnsi="Google Sans Text"/>
          <w:color w:val="1f1f1f"/>
          <w:rtl w:val="0"/>
        </w:rPr>
        <w:t xml:space="preserve"> "Ask Pete" can be deployed in a corporate environment where </w:t>
      </w:r>
      <w:r w:rsidDel="00000000" w:rsidR="00000000" w:rsidRPr="00000000">
        <w:rPr>
          <w:rFonts w:ascii="Google Sans Text" w:cs="Google Sans Text" w:eastAsia="Google Sans Text" w:hAnsi="Google Sans Text"/>
          <w:b w:val="1"/>
          <w:bCs w:val="1"/>
          <w:color w:val="1f1f1f"/>
          <w:rtl w:val="0"/>
        </w:rPr>
        <w:t xml:space="preserve">Jules</w:t>
      </w:r>
      <w:r w:rsidDel="00000000" w:rsidR="00000000" w:rsidRPr="00000000">
        <w:rPr>
          <w:rFonts w:ascii="Google Sans Text" w:cs="Google Sans Text" w:eastAsia="Google Sans Text" w:hAnsi="Google Sans Text"/>
          <w:color w:val="1f1f1f"/>
          <w:rtl w:val="0"/>
        </w:rPr>
        <w:t xml:space="preserve"> is fine-tuned on the company’s internal codebase. The "Game" becomes a secure environment for new hires to learn the company's specific "Rust" implementation or "Antigravity" configuration without risking production code.</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Revenue Model:</w:t>
      </w:r>
      <w:r w:rsidDel="00000000" w:rsidR="00000000" w:rsidRPr="00000000">
        <w:rPr>
          <w:rFonts w:ascii="Google Sans Text" w:cs="Google Sans Text" w:eastAsia="Google Sans Text" w:hAnsi="Google Sans Text"/>
          <w:color w:val="1f1f1f"/>
          <w:rtl w:val="0"/>
        </w:rPr>
        <w:t xml:space="preserve"> This moves the platform from "General Soft Skills" to "High-Technical Onboarding," commanding a much higher price point in the Enterprise SaaS model and creating a direct pipeline for corporate sponsorship of the Purdue lab.</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Security, Governance, and Agency</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introduction of powerful Google models requires a robust governance framework, drawing on the "Algorithmic Game Theory" expertise of Simina Brânzei and Alex Psomas.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"Jules" Governance Protocol</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w:t>
      </w:r>
      <w:r w:rsidDel="00000000" w:rsidR="00000000" w:rsidRPr="00000000">
        <w:rPr>
          <w:rFonts w:ascii="Google Sans Text" w:cs="Google Sans Text" w:eastAsia="Google Sans Text" w:hAnsi="Google Sans Text"/>
          <w:b w:val="1"/>
          <w:bCs w:val="1"/>
          <w:color w:val="1f1f1f"/>
          <w:rtl w:val="0"/>
        </w:rPr>
        <w:t xml:space="preserve">Jules</w:t>
      </w:r>
      <w:r w:rsidDel="00000000" w:rsidR="00000000" w:rsidRPr="00000000">
        <w:rPr>
          <w:rFonts w:ascii="Google Sans Text" w:cs="Google Sans Text" w:eastAsia="Google Sans Text" w:hAnsi="Google Sans Text"/>
          <w:color w:val="1f1f1f"/>
          <w:rtl w:val="0"/>
        </w:rPr>
        <w:t xml:space="preserve"> assists in code generation, there is a risk of "supply chain" vulnerabilities or "hallucinated code" entering the "Ask Pete" repository.</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Verification:</w:t>
      </w:r>
      <w:r w:rsidDel="00000000" w:rsidR="00000000" w:rsidRPr="00000000">
        <w:rPr>
          <w:rFonts w:ascii="Google Sans Text" w:cs="Google Sans Text" w:eastAsia="Google Sans Text" w:hAnsi="Google Sans Text"/>
          <w:color w:val="1f1f1f"/>
          <w:rtl w:val="0"/>
        </w:rPr>
        <w:t xml:space="preserve"> The "Rust-Powered" compiler acts as the first line of defense (memory safety).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If Jules writes code that violates memory safety, it simply won't compile. This provides a hard mathematical guardrail.</w:t>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 Theoretic Audits:</w:t>
      </w:r>
      <w:r w:rsidDel="00000000" w:rsidR="00000000" w:rsidRPr="00000000">
        <w:rPr>
          <w:rFonts w:ascii="Google Sans Text" w:cs="Google Sans Text" w:eastAsia="Google Sans Text" w:hAnsi="Google Sans Text"/>
          <w:color w:val="1f1f1f"/>
          <w:rtl w:val="0"/>
        </w:rPr>
        <w:t xml:space="preserve"> Brânzei’s work on "Verifiably Truthful Mechanisms"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should be applied to the Jules workflow. The student consultants must "verify" Jules' output, creating a "Human-in-the-Loop" verification game where students are rewarded (in Steam) for catching AI errors. This turns Quality Assurance (QA) into a gameplay loop.</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Managing the "Gemini" Agency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Gemini</w:t>
      </w:r>
      <w:r w:rsidDel="00000000" w:rsidR="00000000" w:rsidRPr="00000000">
        <w:rPr>
          <w:rFonts w:ascii="Google Sans Text" w:cs="Google Sans Text" w:eastAsia="Google Sans Text" w:hAnsi="Google Sans Text"/>
          <w:color w:val="1f1f1f"/>
          <w:rtl w:val="0"/>
        </w:rPr>
        <w:t xml:space="preserve"> acts as the "Conductor." To prevent it from hallucinating or becoming a "crutch," the "Truthfulness" constraints proposed in the economic analysis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must be enforced via system prompts.</w:t>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Socratic Constraint:</w:t>
      </w:r>
      <w:r w:rsidDel="00000000" w:rsidR="00000000" w:rsidRPr="00000000">
        <w:rPr>
          <w:rFonts w:ascii="Google Sans Text" w:cs="Google Sans Text" w:eastAsia="Google Sans Text" w:hAnsi="Google Sans Text"/>
          <w:color w:val="1f1f1f"/>
          <w:rtl w:val="0"/>
        </w:rPr>
        <w:t xml:space="preserve"> Gemini is programmed (via system instructions) </w:t>
      </w:r>
      <w:r w:rsidDel="00000000" w:rsidR="00000000" w:rsidRPr="00000000">
        <w:rPr>
          <w:rFonts w:ascii="Google Sans Text" w:cs="Google Sans Text" w:eastAsia="Google Sans Text" w:hAnsi="Google Sans Text"/>
          <w:i w:val="1"/>
          <w:iCs w:val="1"/>
          <w:color w:val="1f1f1f"/>
          <w:rtl w:val="0"/>
        </w:rPr>
        <w:t xml:space="preserve">never</w:t>
      </w:r>
      <w:r w:rsidDel="00000000" w:rsidR="00000000" w:rsidRPr="00000000">
        <w:rPr>
          <w:rFonts w:ascii="Google Sans Text" w:cs="Google Sans Text" w:eastAsia="Google Sans Text" w:hAnsi="Google Sans Text"/>
          <w:color w:val="1f1f1f"/>
          <w:rtl w:val="0"/>
        </w:rPr>
        <w:t xml:space="preserve"> to give the answer, only to ask the next Socratic question. This behavior is monitored by the "Mentor-in-the-Loop" who can flag "Bad Robot" behavior, fine-tuning the model over time using the Antigravity feedback data.</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Agency and Fair Division:</w:t>
      </w:r>
      <w:r w:rsidDel="00000000" w:rsidR="00000000" w:rsidRPr="00000000">
        <w:rPr>
          <w:rFonts w:ascii="Google Sans Text" w:cs="Google Sans Text" w:eastAsia="Google Sans Text" w:hAnsi="Google Sans Text"/>
          <w:color w:val="1f1f1f"/>
          <w:rtl w:val="0"/>
        </w:rPr>
        <w:t xml:space="preserve"> Alex Psomas’s research on "Fair Division"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serves as the governing logic for how Gemini allocates its attention. If 1,000 students request Gemini simultaneously, how does the system queue them? The "Fair Division" algorithm ensures that students who are "Stalled" (high coal usage, low steam) get priority access to the high-intelligence agent.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Conclusion and Recommendations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the user’s specific Google stack (Gemma 3, Antigravity, Jules, NotebookLM, Gemini) into the "Ask Pete" strategy is not merely a technical upgrade; it is an institutional realignment. It transforms the project from a "Rust-based novelty" into the </w:t>
      </w:r>
      <w:r w:rsidDel="00000000" w:rsidR="00000000" w:rsidRPr="00000000">
        <w:rPr>
          <w:rFonts w:ascii="Google Sans Text" w:cs="Google Sans Text" w:eastAsia="Google Sans Text" w:hAnsi="Google Sans Text"/>
          <w:b w:val="1"/>
          <w:bCs w:val="1"/>
          <w:color w:val="1f1f1f"/>
          <w:rtl w:val="0"/>
        </w:rPr>
        <w:t xml:space="preserve">central nervous system of the Purdue-Google AI Partnership</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leveraging </w:t>
      </w: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for local sovereignty and </w:t>
      </w:r>
      <w:r w:rsidDel="00000000" w:rsidR="00000000" w:rsidRPr="00000000">
        <w:rPr>
          <w:rFonts w:ascii="Google Sans Text" w:cs="Google Sans Text" w:eastAsia="Google Sans Text" w:hAnsi="Google Sans Text"/>
          <w:b w:val="1"/>
          <w:bCs w:val="1"/>
          <w:color w:val="1f1f1f"/>
          <w:rtl w:val="0"/>
        </w:rPr>
        <w:t xml:space="preserve">Gemini/Antigravity</w:t>
      </w:r>
      <w:r w:rsidDel="00000000" w:rsidR="00000000" w:rsidRPr="00000000">
        <w:rPr>
          <w:rFonts w:ascii="Google Sans Text" w:cs="Google Sans Text" w:eastAsia="Google Sans Text" w:hAnsi="Google Sans Text"/>
          <w:color w:val="1f1f1f"/>
          <w:rtl w:val="0"/>
        </w:rPr>
        <w:t xml:space="preserve"> for enterprise scale, the platform solves the "Cost vs. Privacy" dilemma that plagues EdTech. By utilizing </w:t>
      </w:r>
      <w:r w:rsidDel="00000000" w:rsidR="00000000" w:rsidRPr="00000000">
        <w:rPr>
          <w:rFonts w:ascii="Google Sans Text" w:cs="Google Sans Text" w:eastAsia="Google Sans Text" w:hAnsi="Google Sans Text"/>
          <w:b w:val="1"/>
          <w:bCs w:val="1"/>
          <w:color w:val="1f1f1f"/>
          <w:rtl w:val="0"/>
        </w:rPr>
        <w:t xml:space="preserve">Jules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NotebookLM</w:t>
      </w:r>
      <w:r w:rsidDel="00000000" w:rsidR="00000000" w:rsidRPr="00000000">
        <w:rPr>
          <w:rFonts w:ascii="Google Sans Text" w:cs="Google Sans Text" w:eastAsia="Google Sans Text" w:hAnsi="Google Sans Text"/>
          <w:color w:val="1f1f1f"/>
          <w:rtl w:val="0"/>
        </w:rPr>
        <w:t xml:space="preserve">, it solves the "Labor vs. Output" bottleneck of the academic research model. The "Hybrid Sovereign" model ensures that "Ask Pete" remains true to its pedagogical roots—using scarcity and narrative to drive learning—while evolving into a commercially powerful, technologically advanced platform capable of shaping the future of "Physical AI" education.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Immediate Recommendations for the Steering Committee:</w:t>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Formalize the Stack:</w:t>
      </w:r>
      <w:r w:rsidDel="00000000" w:rsidR="00000000" w:rsidRPr="00000000">
        <w:rPr>
          <w:rFonts w:ascii="Google Sans Text" w:cs="Google Sans Text" w:eastAsia="Google Sans Text" w:hAnsi="Google Sans Text"/>
          <w:color w:val="1f1f1f"/>
          <w:rtl w:val="0"/>
        </w:rPr>
        <w:t xml:space="preserve"> Update the "Phoenix Project" technical charter to explicitly mandate Gemma 3 as the default local model and Antigravity as the backend.</w:t>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VSEEL "Token Economy" Study:</w:t>
      </w:r>
      <w:r w:rsidDel="00000000" w:rsidR="00000000" w:rsidRPr="00000000">
        <w:rPr>
          <w:rFonts w:ascii="Google Sans Text" w:cs="Google Sans Text" w:eastAsia="Google Sans Text" w:hAnsi="Google Sans Text"/>
          <w:color w:val="1f1f1f"/>
          <w:rtl w:val="0"/>
        </w:rPr>
        <w:t xml:space="preserve"> Commission the Economics Department to model the "Coal" economy as a proxy for "Compute Token Scarcity," aligning the pedagogy with the physical constraints of AI hardware.</w:t>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Marketplace Deployment:</w:t>
      </w:r>
      <w:r w:rsidDel="00000000" w:rsidR="00000000" w:rsidRPr="00000000">
        <w:rPr>
          <w:rFonts w:ascii="Google Sans Text" w:cs="Google Sans Text" w:eastAsia="Google Sans Text" w:hAnsi="Google Sans Text"/>
          <w:color w:val="1f1f1f"/>
          <w:rtl w:val="0"/>
        </w:rPr>
        <w:t xml:space="preserve"> Engage with Purdue Foundry to prepare the "Ask Pete" spin-out not just as a standalone company, but as a "Google Cloud Partner" ready for Marketplace listing.</w:t>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Jules Integration:</w:t>
      </w:r>
      <w:r w:rsidDel="00000000" w:rsidR="00000000" w:rsidRPr="00000000">
        <w:rPr>
          <w:rFonts w:ascii="Google Sans Text" w:cs="Google Sans Text" w:eastAsia="Google Sans Text" w:hAnsi="Google Sans Text"/>
          <w:color w:val="1f1f1f"/>
          <w:rtl w:val="0"/>
        </w:rPr>
        <w:t xml:space="preserve"> Immediate integration of Jules into the MGMT 65810 curriculum to accelerate the development of the "Enterprise Tier" features.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strategy ensures that the "Ask Pete" platform is not only sustainable but also a trailblazer in the new era of AI-integrated education, fulfilling the promise of the Purdue-Google partnership to define the future of "Physical AI."</w:t>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Economics Department Collaboration for 'Ask Pete'</w:t>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Scoping Purdue SaaS for Ask Pete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