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0FA1D" w14:textId="3E442D5F" w:rsidR="003B13B1" w:rsidRPr="003B13B1" w:rsidRDefault="003B13B1" w:rsidP="003B13B1">
      <w:pPr>
        <w:jc w:val="center"/>
        <w:rPr>
          <w:rFonts w:ascii="Calibri" w:eastAsia="Calibri" w:hAnsi="Calibri" w:cs="Calibri"/>
          <w:b/>
          <w:bCs/>
          <w:sz w:val="32"/>
          <w:szCs w:val="32"/>
        </w:rPr>
      </w:pPr>
      <w:r w:rsidRPr="00176C02">
        <w:rPr>
          <w:noProof/>
        </w:rPr>
        <w:drawing>
          <wp:inline distT="0" distB="0" distL="0" distR="0" wp14:anchorId="15682635" wp14:editId="578E6C6F">
            <wp:extent cx="2657846" cy="1876687"/>
            <wp:effectExtent l="0" t="0" r="9525" b="9525"/>
            <wp:docPr id="92770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31129" name=""/>
                    <pic:cNvPicPr/>
                  </pic:nvPicPr>
                  <pic:blipFill>
                    <a:blip r:embed="rId5"/>
                    <a:stretch>
                      <a:fillRect/>
                    </a:stretch>
                  </pic:blipFill>
                  <pic:spPr>
                    <a:xfrm>
                      <a:off x="0" y="0"/>
                      <a:ext cx="2657846" cy="1876687"/>
                    </a:xfrm>
                    <a:prstGeom prst="rect">
                      <a:avLst/>
                    </a:prstGeom>
                  </pic:spPr>
                </pic:pic>
              </a:graphicData>
            </a:graphic>
          </wp:inline>
        </w:drawing>
      </w:r>
    </w:p>
    <w:p w14:paraId="4EE7E7C0" w14:textId="77777777" w:rsidR="003B13B1" w:rsidRDefault="003B13B1" w:rsidP="003B13B1">
      <w:pPr>
        <w:spacing w:after="60"/>
        <w:jc w:val="center"/>
      </w:pPr>
      <w:r>
        <w:rPr>
          <w:rFonts w:ascii="Arial" w:eastAsia="Arial" w:hAnsi="Arial" w:cs="Arial"/>
          <w:sz w:val="18"/>
          <w:szCs w:val="18"/>
        </w:rPr>
        <w:t>COLLEGE OF COMPUTING AND INFORMATION SCIENCES</w:t>
      </w:r>
    </w:p>
    <w:p w14:paraId="31B299F3" w14:textId="77777777" w:rsidR="003B13B1" w:rsidRDefault="003B13B1" w:rsidP="003B13B1">
      <w:pPr>
        <w:spacing w:after="60"/>
        <w:jc w:val="center"/>
      </w:pPr>
      <w:r>
        <w:rPr>
          <w:rFonts w:ascii="Arial" w:eastAsia="Arial" w:hAnsi="Arial" w:cs="Arial"/>
          <w:sz w:val="18"/>
          <w:szCs w:val="18"/>
        </w:rPr>
        <w:t>DEPARTMENT OF COMPUTER SCIENCE</w:t>
      </w:r>
    </w:p>
    <w:p w14:paraId="2BC8DA04" w14:textId="77777777" w:rsidR="003B13B1" w:rsidRDefault="003B13B1" w:rsidP="003B13B1">
      <w:pPr>
        <w:spacing w:after="60"/>
        <w:jc w:val="center"/>
      </w:pPr>
      <w:r>
        <w:rPr>
          <w:rFonts w:ascii="Arial" w:eastAsia="Arial" w:hAnsi="Arial" w:cs="Arial"/>
          <w:sz w:val="18"/>
          <w:szCs w:val="18"/>
        </w:rPr>
        <w:t>COURSE: BACHELOR OF SCIENCE IN COMPUTER SCIENCE</w:t>
      </w:r>
    </w:p>
    <w:p w14:paraId="5360A404" w14:textId="77777777" w:rsidR="003B13B1" w:rsidRDefault="003B13B1" w:rsidP="003B13B1">
      <w:pPr>
        <w:spacing w:after="400"/>
        <w:jc w:val="center"/>
      </w:pPr>
      <w:r>
        <w:rPr>
          <w:rFonts w:ascii="Arial" w:eastAsia="Arial" w:hAnsi="Arial" w:cs="Arial"/>
          <w:sz w:val="18"/>
          <w:szCs w:val="18"/>
        </w:rPr>
        <w:t>COURSE UNIT: PRACTICAL SKILLS(EMBEDDED)</w:t>
      </w:r>
    </w:p>
    <w:p w14:paraId="3D81221E" w14:textId="77777777" w:rsidR="003B13B1" w:rsidRDefault="003B13B1" w:rsidP="003B13B1">
      <w:pPr>
        <w:spacing w:before="200" w:after="120"/>
      </w:pPr>
      <w:r>
        <w:rPr>
          <w:rFonts w:ascii="Arial" w:eastAsia="Arial" w:hAnsi="Arial" w:cs="Arial"/>
          <w:b/>
          <w:bCs/>
        </w:rPr>
        <w:t>GROUP 20</w:t>
      </w:r>
    </w:p>
    <w:tbl>
      <w:tblPr>
        <w:tblW w:w="10332"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0"/>
        <w:gridCol w:w="1000"/>
        <w:gridCol w:w="2700"/>
        <w:gridCol w:w="1620"/>
        <w:gridCol w:w="1422"/>
      </w:tblGrid>
      <w:tr w:rsidR="003B13B1" w:rsidRPr="003B13B1" w14:paraId="3212F1D2" w14:textId="77777777" w:rsidTr="002A1777">
        <w:trPr>
          <w:trHeight w:val="704"/>
        </w:trPr>
        <w:tc>
          <w:tcPr>
            <w:tcW w:w="3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E06AB9F" w14:textId="77777777" w:rsidR="003B13B1" w:rsidRPr="003B13B1" w:rsidRDefault="003B13B1" w:rsidP="002A1777">
            <w:pPr>
              <w:rPr>
                <w:sz w:val="22"/>
                <w:szCs w:val="22"/>
              </w:rPr>
            </w:pPr>
            <w:r w:rsidRPr="003B13B1">
              <w:rPr>
                <w:rFonts w:ascii="Arial" w:eastAsia="Arial" w:hAnsi="Arial" w:cs="Arial"/>
                <w:b/>
                <w:bCs/>
                <w:sz w:val="22"/>
                <w:szCs w:val="22"/>
              </w:rPr>
              <w:t>NAME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Pr>
          <w:p w14:paraId="00F2BA9F" w14:textId="77777777" w:rsidR="003B13B1" w:rsidRPr="003B13B1" w:rsidRDefault="003B13B1" w:rsidP="002A1777">
            <w:pPr>
              <w:rPr>
                <w:rFonts w:ascii="Arial" w:eastAsia="Arial" w:hAnsi="Arial" w:cs="Arial"/>
                <w:b/>
                <w:bCs/>
                <w:sz w:val="22"/>
                <w:szCs w:val="22"/>
              </w:rPr>
            </w:pPr>
            <w:r w:rsidRPr="003B13B1">
              <w:rPr>
                <w:rFonts w:ascii="Arial" w:eastAsia="Arial" w:hAnsi="Arial" w:cs="Arial"/>
                <w:b/>
                <w:bCs/>
                <w:sz w:val="22"/>
                <w:szCs w:val="22"/>
              </w:rPr>
              <w:t>GENDER</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AEE20A7" w14:textId="77777777" w:rsidR="003B13B1" w:rsidRPr="003B13B1" w:rsidRDefault="003B13B1" w:rsidP="002A1777">
            <w:pPr>
              <w:rPr>
                <w:sz w:val="22"/>
                <w:szCs w:val="22"/>
              </w:rPr>
            </w:pPr>
            <w:r w:rsidRPr="003B13B1">
              <w:rPr>
                <w:rFonts w:ascii="Arial" w:eastAsia="Arial" w:hAnsi="Arial" w:cs="Arial"/>
                <w:b/>
                <w:bCs/>
                <w:sz w:val="22"/>
                <w:szCs w:val="22"/>
              </w:rPr>
              <w:t>REGISTRATION NUMBER</w:t>
            </w:r>
          </w:p>
        </w:tc>
        <w:tc>
          <w:tcPr>
            <w:tcW w:w="1620" w:type="dxa"/>
            <w:tcBorders>
              <w:top w:val="single" w:sz="4" w:space="0" w:color="000000"/>
              <w:left w:val="single" w:sz="4" w:space="0" w:color="000000"/>
              <w:bottom w:val="single" w:sz="4" w:space="0" w:color="000000"/>
              <w:right w:val="single" w:sz="4" w:space="0" w:color="000000"/>
            </w:tcBorders>
            <w:shd w:val="clear" w:color="auto" w:fill="D9D9D9"/>
          </w:tcPr>
          <w:p w14:paraId="1C679E08" w14:textId="77777777" w:rsidR="003B13B1" w:rsidRPr="003B13B1" w:rsidRDefault="003B13B1" w:rsidP="002A1777">
            <w:pPr>
              <w:rPr>
                <w:rFonts w:ascii="Arial" w:eastAsia="Arial" w:hAnsi="Arial" w:cs="Arial"/>
                <w:b/>
                <w:bCs/>
                <w:sz w:val="22"/>
                <w:szCs w:val="22"/>
              </w:rPr>
            </w:pPr>
            <w:r w:rsidRPr="003B13B1">
              <w:rPr>
                <w:rFonts w:ascii="Arial" w:eastAsia="Arial" w:hAnsi="Arial" w:cs="Arial"/>
                <w:b/>
                <w:bCs/>
                <w:sz w:val="22"/>
                <w:szCs w:val="22"/>
              </w:rPr>
              <w:t>STUDENT NO.</w:t>
            </w:r>
          </w:p>
        </w:tc>
        <w:tc>
          <w:tcPr>
            <w:tcW w:w="1422" w:type="dxa"/>
            <w:tcBorders>
              <w:top w:val="single" w:sz="4" w:space="0" w:color="000000"/>
              <w:left w:val="single" w:sz="4" w:space="0" w:color="000000"/>
              <w:bottom w:val="single" w:sz="4" w:space="0" w:color="000000"/>
              <w:right w:val="single" w:sz="4" w:space="0" w:color="000000"/>
            </w:tcBorders>
            <w:shd w:val="clear" w:color="auto" w:fill="D9D9D9"/>
          </w:tcPr>
          <w:p w14:paraId="4E26658F" w14:textId="77777777" w:rsidR="003B13B1" w:rsidRPr="003B13B1" w:rsidRDefault="003B13B1" w:rsidP="002A1777">
            <w:pPr>
              <w:rPr>
                <w:rFonts w:ascii="Arial" w:eastAsia="Arial" w:hAnsi="Arial" w:cs="Arial"/>
                <w:b/>
                <w:bCs/>
                <w:sz w:val="22"/>
                <w:szCs w:val="22"/>
              </w:rPr>
            </w:pPr>
            <w:r w:rsidRPr="003B13B1">
              <w:rPr>
                <w:rFonts w:ascii="Arial" w:eastAsia="Arial" w:hAnsi="Arial" w:cs="Arial"/>
                <w:b/>
                <w:bCs/>
                <w:sz w:val="22"/>
                <w:szCs w:val="22"/>
              </w:rPr>
              <w:t>COLLEGE</w:t>
            </w:r>
          </w:p>
        </w:tc>
      </w:tr>
      <w:tr w:rsidR="003B13B1" w:rsidRPr="003B13B1" w14:paraId="7C3F6558" w14:textId="77777777" w:rsidTr="002A1777">
        <w:trPr>
          <w:trHeight w:val="339"/>
        </w:trPr>
        <w:tc>
          <w:tcPr>
            <w:tcW w:w="359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BD3DB16" w14:textId="77777777" w:rsidR="003B13B1" w:rsidRPr="003B13B1" w:rsidRDefault="003B13B1" w:rsidP="002A1777">
            <w:pPr>
              <w:rPr>
                <w:sz w:val="22"/>
                <w:szCs w:val="22"/>
              </w:rPr>
            </w:pPr>
            <w:r w:rsidRPr="003B13B1">
              <w:rPr>
                <w:sz w:val="22"/>
                <w:szCs w:val="22"/>
              </w:rPr>
              <w:t>SSERUNKUUMA JOSHUA</w:t>
            </w:r>
          </w:p>
        </w:tc>
        <w:tc>
          <w:tcPr>
            <w:tcW w:w="1000" w:type="dxa"/>
            <w:tcBorders>
              <w:top w:val="single" w:sz="4" w:space="0" w:color="000000"/>
              <w:left w:val="single" w:sz="4" w:space="0" w:color="000000"/>
              <w:bottom w:val="single" w:sz="4" w:space="0" w:color="000000"/>
              <w:right w:val="single" w:sz="4" w:space="0" w:color="000000"/>
            </w:tcBorders>
          </w:tcPr>
          <w:p w14:paraId="29888DA5" w14:textId="77777777" w:rsidR="003B13B1" w:rsidRPr="003B13B1" w:rsidRDefault="003B13B1" w:rsidP="002A1777">
            <w:pPr>
              <w:rPr>
                <w:sz w:val="22"/>
                <w:szCs w:val="22"/>
              </w:rPr>
            </w:pPr>
            <w:r w:rsidRPr="003B13B1">
              <w:rPr>
                <w:sz w:val="22"/>
                <w:szCs w:val="22"/>
              </w:rPr>
              <w:t>Male</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6AEC4AF" w14:textId="77777777" w:rsidR="003B13B1" w:rsidRPr="003B13B1" w:rsidRDefault="003B13B1" w:rsidP="002A1777">
            <w:pPr>
              <w:rPr>
                <w:sz w:val="22"/>
                <w:szCs w:val="22"/>
              </w:rPr>
            </w:pPr>
            <w:r w:rsidRPr="003B13B1">
              <w:rPr>
                <w:sz w:val="22"/>
                <w:szCs w:val="22"/>
              </w:rPr>
              <w:t>25/U/03587/PS</w:t>
            </w:r>
          </w:p>
        </w:tc>
        <w:tc>
          <w:tcPr>
            <w:tcW w:w="1620" w:type="dxa"/>
            <w:tcBorders>
              <w:top w:val="single" w:sz="4" w:space="0" w:color="000000"/>
              <w:left w:val="single" w:sz="4" w:space="0" w:color="000000"/>
              <w:bottom w:val="single" w:sz="4" w:space="0" w:color="000000"/>
              <w:right w:val="single" w:sz="4" w:space="0" w:color="000000"/>
            </w:tcBorders>
          </w:tcPr>
          <w:p w14:paraId="29BC744C" w14:textId="77777777" w:rsidR="003B13B1" w:rsidRPr="003B13B1" w:rsidRDefault="003B13B1" w:rsidP="002A1777">
            <w:pPr>
              <w:rPr>
                <w:sz w:val="22"/>
                <w:szCs w:val="22"/>
              </w:rPr>
            </w:pPr>
            <w:r w:rsidRPr="003B13B1">
              <w:rPr>
                <w:sz w:val="22"/>
                <w:szCs w:val="22"/>
              </w:rPr>
              <w:t>2500703587</w:t>
            </w:r>
          </w:p>
        </w:tc>
        <w:tc>
          <w:tcPr>
            <w:tcW w:w="1422" w:type="dxa"/>
            <w:tcBorders>
              <w:top w:val="single" w:sz="4" w:space="0" w:color="000000"/>
              <w:left w:val="single" w:sz="4" w:space="0" w:color="000000"/>
              <w:bottom w:val="single" w:sz="4" w:space="0" w:color="000000"/>
              <w:right w:val="single" w:sz="4" w:space="0" w:color="000000"/>
            </w:tcBorders>
          </w:tcPr>
          <w:p w14:paraId="3DC651DD" w14:textId="77777777" w:rsidR="003B13B1" w:rsidRPr="003B13B1" w:rsidRDefault="003B13B1" w:rsidP="002A1777">
            <w:pPr>
              <w:rPr>
                <w:sz w:val="22"/>
                <w:szCs w:val="22"/>
              </w:rPr>
            </w:pPr>
            <w:proofErr w:type="spellStart"/>
            <w:r w:rsidRPr="003B13B1">
              <w:rPr>
                <w:sz w:val="22"/>
                <w:szCs w:val="22"/>
              </w:rPr>
              <w:t>CoCIS</w:t>
            </w:r>
            <w:proofErr w:type="spellEnd"/>
          </w:p>
        </w:tc>
      </w:tr>
      <w:tr w:rsidR="003B13B1" w:rsidRPr="003B13B1" w14:paraId="51AD0034" w14:textId="77777777" w:rsidTr="002A1777">
        <w:trPr>
          <w:trHeight w:val="704"/>
        </w:trPr>
        <w:tc>
          <w:tcPr>
            <w:tcW w:w="359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71FEDE9" w14:textId="77777777" w:rsidR="003B13B1" w:rsidRPr="003B13B1" w:rsidRDefault="003B13B1" w:rsidP="002A1777">
            <w:pPr>
              <w:rPr>
                <w:sz w:val="22"/>
                <w:szCs w:val="22"/>
              </w:rPr>
            </w:pPr>
            <w:r w:rsidRPr="003B13B1">
              <w:rPr>
                <w:sz w:val="22"/>
                <w:szCs w:val="22"/>
              </w:rPr>
              <w:t>NEBIRAH PRECIOUS MERISAH</w:t>
            </w:r>
          </w:p>
        </w:tc>
        <w:tc>
          <w:tcPr>
            <w:tcW w:w="1000" w:type="dxa"/>
            <w:tcBorders>
              <w:top w:val="single" w:sz="4" w:space="0" w:color="000000"/>
              <w:left w:val="single" w:sz="4" w:space="0" w:color="000000"/>
              <w:bottom w:val="single" w:sz="4" w:space="0" w:color="000000"/>
              <w:right w:val="single" w:sz="4" w:space="0" w:color="000000"/>
            </w:tcBorders>
          </w:tcPr>
          <w:p w14:paraId="0EF6D0C0" w14:textId="77777777" w:rsidR="003B13B1" w:rsidRPr="003B13B1" w:rsidRDefault="003B13B1" w:rsidP="002A1777">
            <w:pPr>
              <w:rPr>
                <w:sz w:val="22"/>
                <w:szCs w:val="22"/>
              </w:rPr>
            </w:pPr>
            <w:r w:rsidRPr="003B13B1">
              <w:rPr>
                <w:sz w:val="22"/>
                <w:szCs w:val="22"/>
              </w:rPr>
              <w:t>Female</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DB305B5" w14:textId="77777777" w:rsidR="003B13B1" w:rsidRPr="003B13B1" w:rsidRDefault="003B13B1" w:rsidP="002A1777">
            <w:pPr>
              <w:rPr>
                <w:sz w:val="22"/>
                <w:szCs w:val="22"/>
              </w:rPr>
            </w:pPr>
            <w:r w:rsidRPr="003B13B1">
              <w:rPr>
                <w:sz w:val="22"/>
                <w:szCs w:val="22"/>
              </w:rPr>
              <w:t>25/U/03541/PS</w:t>
            </w:r>
          </w:p>
        </w:tc>
        <w:tc>
          <w:tcPr>
            <w:tcW w:w="1620" w:type="dxa"/>
            <w:tcBorders>
              <w:top w:val="single" w:sz="4" w:space="0" w:color="000000"/>
              <w:left w:val="single" w:sz="4" w:space="0" w:color="000000"/>
              <w:bottom w:val="single" w:sz="4" w:space="0" w:color="000000"/>
              <w:right w:val="single" w:sz="4" w:space="0" w:color="000000"/>
            </w:tcBorders>
          </w:tcPr>
          <w:p w14:paraId="47EEADD2" w14:textId="77777777" w:rsidR="003B13B1" w:rsidRPr="003B13B1" w:rsidRDefault="003B13B1" w:rsidP="002A1777">
            <w:pPr>
              <w:rPr>
                <w:sz w:val="22"/>
                <w:szCs w:val="22"/>
              </w:rPr>
            </w:pPr>
            <w:r w:rsidRPr="003B13B1">
              <w:rPr>
                <w:sz w:val="22"/>
                <w:szCs w:val="22"/>
              </w:rPr>
              <w:t>2500703541</w:t>
            </w:r>
          </w:p>
        </w:tc>
        <w:tc>
          <w:tcPr>
            <w:tcW w:w="1422" w:type="dxa"/>
            <w:tcBorders>
              <w:top w:val="single" w:sz="4" w:space="0" w:color="000000"/>
              <w:left w:val="single" w:sz="4" w:space="0" w:color="000000"/>
              <w:bottom w:val="single" w:sz="4" w:space="0" w:color="000000"/>
              <w:right w:val="single" w:sz="4" w:space="0" w:color="000000"/>
            </w:tcBorders>
          </w:tcPr>
          <w:p w14:paraId="2A8F2C8E" w14:textId="77777777" w:rsidR="003B13B1" w:rsidRPr="003B13B1" w:rsidRDefault="003B13B1" w:rsidP="002A1777">
            <w:pPr>
              <w:rPr>
                <w:sz w:val="22"/>
                <w:szCs w:val="22"/>
              </w:rPr>
            </w:pPr>
            <w:proofErr w:type="spellStart"/>
            <w:r w:rsidRPr="003B13B1">
              <w:rPr>
                <w:sz w:val="22"/>
                <w:szCs w:val="22"/>
              </w:rPr>
              <w:t>CoCIS</w:t>
            </w:r>
            <w:proofErr w:type="spellEnd"/>
          </w:p>
        </w:tc>
      </w:tr>
      <w:tr w:rsidR="003B13B1" w:rsidRPr="003B13B1" w14:paraId="74F40BED" w14:textId="77777777" w:rsidTr="002A1777">
        <w:trPr>
          <w:trHeight w:val="339"/>
        </w:trPr>
        <w:tc>
          <w:tcPr>
            <w:tcW w:w="359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4EDA2B4" w14:textId="77777777" w:rsidR="003B13B1" w:rsidRPr="003B13B1" w:rsidRDefault="003B13B1" w:rsidP="002A1777">
            <w:pPr>
              <w:jc w:val="center"/>
              <w:rPr>
                <w:sz w:val="22"/>
                <w:szCs w:val="22"/>
              </w:rPr>
            </w:pPr>
            <w:r w:rsidRPr="003B13B1">
              <w:rPr>
                <w:sz w:val="22"/>
                <w:szCs w:val="22"/>
              </w:rPr>
              <w:t>TAMBWE RAHIM STONE</w:t>
            </w:r>
          </w:p>
        </w:tc>
        <w:tc>
          <w:tcPr>
            <w:tcW w:w="1000" w:type="dxa"/>
            <w:tcBorders>
              <w:top w:val="single" w:sz="4" w:space="0" w:color="000000"/>
              <w:left w:val="single" w:sz="4" w:space="0" w:color="000000"/>
              <w:bottom w:val="single" w:sz="4" w:space="0" w:color="000000"/>
              <w:right w:val="single" w:sz="4" w:space="0" w:color="000000"/>
            </w:tcBorders>
          </w:tcPr>
          <w:p w14:paraId="5B87CF19" w14:textId="77777777" w:rsidR="003B13B1" w:rsidRPr="003B13B1" w:rsidRDefault="003B13B1" w:rsidP="002A1777">
            <w:pPr>
              <w:rPr>
                <w:sz w:val="22"/>
                <w:szCs w:val="22"/>
              </w:rPr>
            </w:pPr>
            <w:r w:rsidRPr="003B13B1">
              <w:rPr>
                <w:sz w:val="22"/>
                <w:szCs w:val="22"/>
              </w:rPr>
              <w:t>Male</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420C7BB" w14:textId="77777777" w:rsidR="003B13B1" w:rsidRPr="003B13B1" w:rsidRDefault="003B13B1" w:rsidP="002A1777">
            <w:pPr>
              <w:rPr>
                <w:sz w:val="22"/>
                <w:szCs w:val="22"/>
              </w:rPr>
            </w:pPr>
            <w:r w:rsidRPr="003B13B1">
              <w:rPr>
                <w:sz w:val="22"/>
                <w:szCs w:val="22"/>
              </w:rPr>
              <w:t>25/E/03597/EVE</w:t>
            </w:r>
          </w:p>
        </w:tc>
        <w:tc>
          <w:tcPr>
            <w:tcW w:w="1620" w:type="dxa"/>
            <w:tcBorders>
              <w:top w:val="single" w:sz="4" w:space="0" w:color="000000"/>
              <w:left w:val="single" w:sz="4" w:space="0" w:color="000000"/>
              <w:bottom w:val="single" w:sz="4" w:space="0" w:color="000000"/>
              <w:right w:val="single" w:sz="4" w:space="0" w:color="000000"/>
            </w:tcBorders>
          </w:tcPr>
          <w:p w14:paraId="789AF5A5" w14:textId="77777777" w:rsidR="003B13B1" w:rsidRPr="003B13B1" w:rsidRDefault="003B13B1" w:rsidP="002A1777">
            <w:pPr>
              <w:rPr>
                <w:sz w:val="22"/>
                <w:szCs w:val="22"/>
              </w:rPr>
            </w:pPr>
            <w:r w:rsidRPr="003B13B1">
              <w:rPr>
                <w:sz w:val="22"/>
                <w:szCs w:val="22"/>
              </w:rPr>
              <w:t>2500703597</w:t>
            </w:r>
          </w:p>
        </w:tc>
        <w:tc>
          <w:tcPr>
            <w:tcW w:w="1422" w:type="dxa"/>
            <w:tcBorders>
              <w:top w:val="single" w:sz="4" w:space="0" w:color="000000"/>
              <w:left w:val="single" w:sz="4" w:space="0" w:color="000000"/>
              <w:bottom w:val="single" w:sz="4" w:space="0" w:color="000000"/>
              <w:right w:val="single" w:sz="4" w:space="0" w:color="000000"/>
            </w:tcBorders>
          </w:tcPr>
          <w:p w14:paraId="6BCEBB4B" w14:textId="77777777" w:rsidR="003B13B1" w:rsidRPr="003B13B1" w:rsidRDefault="003B13B1" w:rsidP="002A1777">
            <w:pPr>
              <w:rPr>
                <w:sz w:val="22"/>
                <w:szCs w:val="22"/>
              </w:rPr>
            </w:pPr>
            <w:proofErr w:type="spellStart"/>
            <w:r w:rsidRPr="003B13B1">
              <w:rPr>
                <w:sz w:val="22"/>
                <w:szCs w:val="22"/>
              </w:rPr>
              <w:t>CoCIS</w:t>
            </w:r>
            <w:proofErr w:type="spellEnd"/>
          </w:p>
        </w:tc>
      </w:tr>
      <w:tr w:rsidR="003B13B1" w:rsidRPr="003B13B1" w14:paraId="5D6126B7" w14:textId="77777777" w:rsidTr="002A1777">
        <w:trPr>
          <w:trHeight w:val="363"/>
        </w:trPr>
        <w:tc>
          <w:tcPr>
            <w:tcW w:w="359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17A81A7" w14:textId="77777777" w:rsidR="003B13B1" w:rsidRPr="003B13B1" w:rsidRDefault="003B13B1" w:rsidP="002A1777">
            <w:pPr>
              <w:rPr>
                <w:sz w:val="22"/>
                <w:szCs w:val="22"/>
              </w:rPr>
            </w:pPr>
            <w:r w:rsidRPr="003B13B1">
              <w:rPr>
                <w:sz w:val="22"/>
                <w:szCs w:val="22"/>
              </w:rPr>
              <w:t>MUGABE GIDEON</w:t>
            </w:r>
          </w:p>
        </w:tc>
        <w:tc>
          <w:tcPr>
            <w:tcW w:w="1000" w:type="dxa"/>
            <w:tcBorders>
              <w:top w:val="single" w:sz="4" w:space="0" w:color="000000"/>
              <w:left w:val="single" w:sz="4" w:space="0" w:color="000000"/>
              <w:bottom w:val="single" w:sz="4" w:space="0" w:color="000000"/>
              <w:right w:val="single" w:sz="4" w:space="0" w:color="000000"/>
            </w:tcBorders>
          </w:tcPr>
          <w:p w14:paraId="63CCB590" w14:textId="77777777" w:rsidR="003B13B1" w:rsidRPr="003B13B1" w:rsidRDefault="003B13B1" w:rsidP="002A1777">
            <w:pPr>
              <w:rPr>
                <w:sz w:val="22"/>
                <w:szCs w:val="22"/>
              </w:rPr>
            </w:pPr>
            <w:r w:rsidRPr="003B13B1">
              <w:rPr>
                <w:sz w:val="22"/>
                <w:szCs w:val="22"/>
              </w:rPr>
              <w:t>Male</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F5E439B" w14:textId="77777777" w:rsidR="003B13B1" w:rsidRPr="003B13B1" w:rsidRDefault="003B13B1" w:rsidP="002A1777">
            <w:pPr>
              <w:rPr>
                <w:sz w:val="22"/>
                <w:szCs w:val="22"/>
              </w:rPr>
            </w:pPr>
            <w:r w:rsidRPr="003B13B1">
              <w:rPr>
                <w:sz w:val="22"/>
                <w:szCs w:val="22"/>
              </w:rPr>
              <w:t>25/U/03455/PS</w:t>
            </w:r>
          </w:p>
        </w:tc>
        <w:tc>
          <w:tcPr>
            <w:tcW w:w="1620" w:type="dxa"/>
            <w:tcBorders>
              <w:top w:val="single" w:sz="4" w:space="0" w:color="000000"/>
              <w:left w:val="single" w:sz="4" w:space="0" w:color="000000"/>
              <w:bottom w:val="single" w:sz="4" w:space="0" w:color="000000"/>
              <w:right w:val="single" w:sz="4" w:space="0" w:color="000000"/>
            </w:tcBorders>
          </w:tcPr>
          <w:p w14:paraId="1E547989" w14:textId="77777777" w:rsidR="003B13B1" w:rsidRPr="003B13B1" w:rsidRDefault="003B13B1" w:rsidP="002A1777">
            <w:pPr>
              <w:rPr>
                <w:sz w:val="22"/>
                <w:szCs w:val="22"/>
              </w:rPr>
            </w:pPr>
            <w:r w:rsidRPr="003B13B1">
              <w:rPr>
                <w:sz w:val="22"/>
                <w:szCs w:val="22"/>
              </w:rPr>
              <w:t>2500703455</w:t>
            </w:r>
          </w:p>
        </w:tc>
        <w:tc>
          <w:tcPr>
            <w:tcW w:w="1422" w:type="dxa"/>
            <w:tcBorders>
              <w:top w:val="single" w:sz="4" w:space="0" w:color="000000"/>
              <w:left w:val="single" w:sz="4" w:space="0" w:color="000000"/>
              <w:bottom w:val="single" w:sz="4" w:space="0" w:color="000000"/>
              <w:right w:val="single" w:sz="4" w:space="0" w:color="000000"/>
            </w:tcBorders>
          </w:tcPr>
          <w:p w14:paraId="29C749A6" w14:textId="77777777" w:rsidR="003B13B1" w:rsidRPr="003B13B1" w:rsidRDefault="003B13B1" w:rsidP="002A1777">
            <w:pPr>
              <w:rPr>
                <w:sz w:val="22"/>
                <w:szCs w:val="22"/>
              </w:rPr>
            </w:pPr>
            <w:proofErr w:type="spellStart"/>
            <w:r w:rsidRPr="003B13B1">
              <w:rPr>
                <w:sz w:val="22"/>
                <w:szCs w:val="22"/>
              </w:rPr>
              <w:t>CoCIS</w:t>
            </w:r>
            <w:proofErr w:type="spellEnd"/>
          </w:p>
        </w:tc>
      </w:tr>
      <w:tr w:rsidR="003B13B1" w:rsidRPr="003B13B1" w14:paraId="5EB8E0C8" w14:textId="77777777" w:rsidTr="002A1777">
        <w:trPr>
          <w:trHeight w:val="363"/>
        </w:trPr>
        <w:tc>
          <w:tcPr>
            <w:tcW w:w="359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3172A45" w14:textId="77777777" w:rsidR="003B13B1" w:rsidRPr="003B13B1" w:rsidRDefault="003B13B1" w:rsidP="002A1777">
            <w:pPr>
              <w:rPr>
                <w:sz w:val="22"/>
                <w:szCs w:val="22"/>
              </w:rPr>
            </w:pPr>
            <w:r w:rsidRPr="003B13B1">
              <w:rPr>
                <w:sz w:val="22"/>
                <w:szCs w:val="22"/>
              </w:rPr>
              <w:t>NANSUBUGA ZAHRA</w:t>
            </w:r>
          </w:p>
        </w:tc>
        <w:tc>
          <w:tcPr>
            <w:tcW w:w="1000" w:type="dxa"/>
            <w:tcBorders>
              <w:top w:val="single" w:sz="4" w:space="0" w:color="000000"/>
              <w:left w:val="single" w:sz="4" w:space="0" w:color="000000"/>
              <w:bottom w:val="single" w:sz="4" w:space="0" w:color="000000"/>
              <w:right w:val="single" w:sz="4" w:space="0" w:color="000000"/>
            </w:tcBorders>
          </w:tcPr>
          <w:p w14:paraId="5ABD9991" w14:textId="77777777" w:rsidR="003B13B1" w:rsidRPr="003B13B1" w:rsidRDefault="003B13B1" w:rsidP="002A1777">
            <w:pPr>
              <w:rPr>
                <w:sz w:val="22"/>
                <w:szCs w:val="22"/>
              </w:rPr>
            </w:pPr>
            <w:r w:rsidRPr="003B13B1">
              <w:rPr>
                <w:sz w:val="22"/>
                <w:szCs w:val="22"/>
              </w:rPr>
              <w:t>Female</w:t>
            </w:r>
          </w:p>
        </w:tc>
        <w:tc>
          <w:tcPr>
            <w:tcW w:w="2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6B93D4C" w14:textId="77777777" w:rsidR="003B13B1" w:rsidRPr="003B13B1" w:rsidRDefault="003B13B1" w:rsidP="002A1777">
            <w:pPr>
              <w:rPr>
                <w:sz w:val="22"/>
                <w:szCs w:val="22"/>
              </w:rPr>
            </w:pPr>
            <w:r w:rsidRPr="003B13B1">
              <w:rPr>
                <w:sz w:val="22"/>
                <w:szCs w:val="22"/>
              </w:rPr>
              <w:t>25/U/03531/PS</w:t>
            </w:r>
          </w:p>
        </w:tc>
        <w:tc>
          <w:tcPr>
            <w:tcW w:w="1620" w:type="dxa"/>
            <w:tcBorders>
              <w:top w:val="single" w:sz="4" w:space="0" w:color="000000"/>
              <w:left w:val="single" w:sz="4" w:space="0" w:color="000000"/>
              <w:bottom w:val="single" w:sz="4" w:space="0" w:color="000000"/>
              <w:right w:val="single" w:sz="4" w:space="0" w:color="000000"/>
            </w:tcBorders>
          </w:tcPr>
          <w:p w14:paraId="7B715C7B" w14:textId="77777777" w:rsidR="003B13B1" w:rsidRPr="003B13B1" w:rsidRDefault="003B13B1" w:rsidP="002A1777">
            <w:pPr>
              <w:rPr>
                <w:sz w:val="22"/>
                <w:szCs w:val="22"/>
              </w:rPr>
            </w:pPr>
            <w:r w:rsidRPr="003B13B1">
              <w:rPr>
                <w:sz w:val="22"/>
                <w:szCs w:val="22"/>
              </w:rPr>
              <w:t>2500703531</w:t>
            </w:r>
          </w:p>
        </w:tc>
        <w:tc>
          <w:tcPr>
            <w:tcW w:w="1422" w:type="dxa"/>
            <w:tcBorders>
              <w:top w:val="single" w:sz="4" w:space="0" w:color="000000"/>
              <w:left w:val="single" w:sz="4" w:space="0" w:color="000000"/>
              <w:bottom w:val="single" w:sz="4" w:space="0" w:color="000000"/>
              <w:right w:val="single" w:sz="4" w:space="0" w:color="000000"/>
            </w:tcBorders>
          </w:tcPr>
          <w:p w14:paraId="46F5CCA6" w14:textId="77777777" w:rsidR="003B13B1" w:rsidRPr="003B13B1" w:rsidRDefault="003B13B1" w:rsidP="002A1777">
            <w:pPr>
              <w:rPr>
                <w:sz w:val="22"/>
                <w:szCs w:val="22"/>
              </w:rPr>
            </w:pPr>
            <w:r w:rsidRPr="003B13B1">
              <w:rPr>
                <w:sz w:val="22"/>
                <w:szCs w:val="22"/>
              </w:rPr>
              <w:t>Jinja</w:t>
            </w:r>
          </w:p>
        </w:tc>
      </w:tr>
    </w:tbl>
    <w:p w14:paraId="759448BF" w14:textId="77777777" w:rsidR="003B13B1" w:rsidRDefault="003B13B1" w:rsidP="003B13B1"/>
    <w:p w14:paraId="54B7BD66" w14:textId="77777777" w:rsidR="003B13B1" w:rsidRDefault="003B13B1" w:rsidP="003B13B1">
      <w:pPr>
        <w:rPr>
          <w:rFonts w:ascii="Calibri" w:eastAsia="Calibri" w:hAnsi="Calibri" w:cs="Calibri"/>
          <w:b/>
          <w:bCs/>
          <w:sz w:val="32"/>
          <w:szCs w:val="32"/>
        </w:rPr>
      </w:pPr>
      <w:r>
        <w:rPr>
          <w:rFonts w:ascii="Calibri" w:eastAsia="Calibri" w:hAnsi="Calibri" w:cs="Calibri"/>
          <w:b/>
          <w:bCs/>
          <w:sz w:val="32"/>
          <w:szCs w:val="32"/>
        </w:rPr>
        <w:br w:type="page"/>
      </w:r>
    </w:p>
    <w:p w14:paraId="27E9CF31" w14:textId="77777777" w:rsidR="003B13B1" w:rsidRPr="004178CA" w:rsidRDefault="003B13B1" w:rsidP="003B13B1">
      <w:pPr>
        <w:spacing w:after="200"/>
        <w:jc w:val="center"/>
        <w:rPr>
          <w:sz w:val="24"/>
          <w:szCs w:val="24"/>
        </w:rPr>
      </w:pPr>
      <w:r w:rsidRPr="004178CA">
        <w:rPr>
          <w:rFonts w:ascii="Calibri" w:eastAsia="Calibri" w:hAnsi="Calibri" w:cs="Calibri"/>
          <w:b/>
          <w:bCs/>
          <w:sz w:val="40"/>
          <w:szCs w:val="40"/>
        </w:rPr>
        <w:lastRenderedPageBreak/>
        <w:t>Smart IV Fluid Monitoring System</w:t>
      </w:r>
    </w:p>
    <w:p w14:paraId="4FBE5C2C" w14:textId="77777777" w:rsidR="003B13B1" w:rsidRPr="004178CA" w:rsidRDefault="003B13B1" w:rsidP="003B13B1">
      <w:pPr>
        <w:spacing w:after="300"/>
        <w:jc w:val="center"/>
        <w:rPr>
          <w:sz w:val="24"/>
          <w:szCs w:val="24"/>
        </w:rPr>
      </w:pPr>
      <w:r w:rsidRPr="004178CA">
        <w:rPr>
          <w:rFonts w:ascii="Calibri" w:eastAsia="Calibri" w:hAnsi="Calibri" w:cs="Calibri"/>
          <w:b/>
          <w:bCs/>
          <w:i/>
          <w:iCs/>
          <w:sz w:val="32"/>
          <w:szCs w:val="32"/>
        </w:rPr>
        <w:t>Abstract</w:t>
      </w:r>
    </w:p>
    <w:p w14:paraId="54E2E7DD" w14:textId="77777777" w:rsidR="003B13B1" w:rsidRPr="004178CA" w:rsidRDefault="003B13B1" w:rsidP="003B13B1">
      <w:pPr>
        <w:pStyle w:val="Heading2"/>
        <w:spacing w:before="240" w:after="120"/>
        <w:rPr>
          <w:color w:val="auto"/>
          <w:sz w:val="32"/>
          <w:szCs w:val="32"/>
        </w:rPr>
      </w:pPr>
      <w:r w:rsidRPr="004178CA">
        <w:rPr>
          <w:rFonts w:ascii="Calibri" w:eastAsia="Calibri" w:hAnsi="Calibri" w:cs="Calibri"/>
          <w:b/>
          <w:bCs/>
          <w:color w:val="auto"/>
          <w:sz w:val="32"/>
          <w:szCs w:val="32"/>
        </w:rPr>
        <w:t>Problem Statement</w:t>
      </w:r>
    </w:p>
    <w:p w14:paraId="1FE5E7FF" w14:textId="77777777" w:rsidR="003B13B1" w:rsidRPr="004178CA" w:rsidRDefault="003B13B1" w:rsidP="003B13B1">
      <w:pPr>
        <w:spacing w:after="200" w:line="276" w:lineRule="auto"/>
        <w:jc w:val="both"/>
        <w:rPr>
          <w:sz w:val="24"/>
          <w:szCs w:val="24"/>
        </w:rPr>
      </w:pPr>
      <w:r w:rsidRPr="004178CA">
        <w:rPr>
          <w:rFonts w:ascii="Calibri" w:eastAsia="Calibri" w:hAnsi="Calibri" w:cs="Calibri"/>
          <w:sz w:val="28"/>
          <w:szCs w:val="28"/>
        </w:rPr>
        <w:t xml:space="preserve">Hospitals and health </w:t>
      </w:r>
      <w:proofErr w:type="spellStart"/>
      <w:r w:rsidRPr="004178CA">
        <w:rPr>
          <w:rFonts w:ascii="Calibri" w:eastAsia="Calibri" w:hAnsi="Calibri" w:cs="Calibri"/>
          <w:sz w:val="28"/>
          <w:szCs w:val="28"/>
        </w:rPr>
        <w:t>centres</w:t>
      </w:r>
      <w:proofErr w:type="spellEnd"/>
      <w:r w:rsidRPr="004178CA">
        <w:rPr>
          <w:rFonts w:ascii="Calibri" w:eastAsia="Calibri" w:hAnsi="Calibri" w:cs="Calibri"/>
          <w:sz w:val="28"/>
          <w:szCs w:val="28"/>
        </w:rPr>
        <w:t>, particularly in resource-limited settings, face persistent challenges in monitoring intravenous (IV) fluid therapy. Nurses must move frequently between patients to visually check fluid levels, which consumes valuable time, and a single nurse is often responsible for many patients at once, making continuous monitoring difficult. Because conventional IV stands provide no early warning, an IV bag can run empty before staff notice, interrupting treatment and increasing the risk of air entering the line. This lack of real-time visibility into IV status creates unnecessary patient safety risks and leaves nurses performing repetitive manual checks instead of attending to other critical responsibilities.</w:t>
      </w:r>
    </w:p>
    <w:p w14:paraId="5201EBE4" w14:textId="77777777" w:rsidR="003B13B1" w:rsidRPr="004178CA" w:rsidRDefault="003B13B1" w:rsidP="003B13B1">
      <w:pPr>
        <w:pStyle w:val="Heading2"/>
        <w:spacing w:before="240" w:after="120"/>
        <w:rPr>
          <w:color w:val="auto"/>
          <w:sz w:val="32"/>
          <w:szCs w:val="32"/>
        </w:rPr>
      </w:pPr>
      <w:r w:rsidRPr="004178CA">
        <w:rPr>
          <w:rFonts w:ascii="Calibri" w:eastAsia="Calibri" w:hAnsi="Calibri" w:cs="Calibri"/>
          <w:b/>
          <w:bCs/>
          <w:color w:val="auto"/>
          <w:sz w:val="32"/>
          <w:szCs w:val="32"/>
        </w:rPr>
        <w:t>Proposed Solution and Methodology</w:t>
      </w:r>
    </w:p>
    <w:p w14:paraId="2EC363E5" w14:textId="77777777" w:rsidR="003B13B1" w:rsidRPr="004178CA" w:rsidRDefault="003B13B1" w:rsidP="003B13B1">
      <w:pPr>
        <w:spacing w:after="200" w:line="276" w:lineRule="auto"/>
        <w:jc w:val="both"/>
        <w:rPr>
          <w:sz w:val="24"/>
          <w:szCs w:val="24"/>
        </w:rPr>
      </w:pPr>
      <w:r w:rsidRPr="004178CA">
        <w:rPr>
          <w:rFonts w:ascii="Calibri" w:eastAsia="Calibri" w:hAnsi="Calibri" w:cs="Calibri"/>
          <w:sz w:val="28"/>
          <w:szCs w:val="28"/>
        </w:rPr>
        <w:t xml:space="preserve">This project presents a Smart IV Fluid Monitoring System that automatically tracks IV fluid levels and alerts healthcare workers when replacement is required. A weight or fluid-level sensor mounted on the IV stand continuously reports data to an Arduino microcontroller, which classifies the fluid level as Normal, Low, or Critical. As the level drops, </w:t>
      </w:r>
      <w:proofErr w:type="spellStart"/>
      <w:r w:rsidRPr="004178CA">
        <w:rPr>
          <w:rFonts w:ascii="Calibri" w:eastAsia="Calibri" w:hAnsi="Calibri" w:cs="Calibri"/>
          <w:sz w:val="28"/>
          <w:szCs w:val="28"/>
        </w:rPr>
        <w:t>colour</w:t>
      </w:r>
      <w:proofErr w:type="spellEnd"/>
      <w:r w:rsidRPr="004178CA">
        <w:rPr>
          <w:rFonts w:ascii="Calibri" w:eastAsia="Calibri" w:hAnsi="Calibri" w:cs="Calibri"/>
          <w:sz w:val="28"/>
          <w:szCs w:val="28"/>
        </w:rPr>
        <w:t>-coded LED indicators (green, yellow, red) and a liquid crystal display (LCD) communicate status at a glance, while a buzzer sounds a short audio alert once the critical threshold is reached so that immediate attention is not missed. After the bag is replaced, a nurse presses a reset button that recalibrates the sensor and resumes automatic monitoring. The system was implemented as a working prototype using low-cost Arduino hardware, requiring no mobile application or internet connectivity, with all sensing and alert logic encoded directly in the Arduino sketch.</w:t>
      </w:r>
    </w:p>
    <w:p w14:paraId="18DC0868" w14:textId="77777777" w:rsidR="003B13B1" w:rsidRPr="004178CA" w:rsidRDefault="003B13B1" w:rsidP="003B13B1">
      <w:pPr>
        <w:pStyle w:val="Heading2"/>
        <w:spacing w:before="240" w:after="120"/>
        <w:rPr>
          <w:color w:val="auto"/>
          <w:sz w:val="32"/>
          <w:szCs w:val="32"/>
        </w:rPr>
      </w:pPr>
      <w:r w:rsidRPr="004178CA">
        <w:rPr>
          <w:rFonts w:ascii="Calibri" w:eastAsia="Calibri" w:hAnsi="Calibri" w:cs="Calibri"/>
          <w:b/>
          <w:bCs/>
          <w:color w:val="auto"/>
          <w:sz w:val="32"/>
          <w:szCs w:val="32"/>
        </w:rPr>
        <w:t>Results</w:t>
      </w:r>
    </w:p>
    <w:p w14:paraId="4C3B4ACF" w14:textId="77777777" w:rsidR="003B13B1" w:rsidRPr="004178CA" w:rsidRDefault="003B13B1" w:rsidP="003B13B1">
      <w:pPr>
        <w:spacing w:after="200" w:line="276" w:lineRule="auto"/>
        <w:jc w:val="both"/>
        <w:rPr>
          <w:sz w:val="24"/>
          <w:szCs w:val="24"/>
        </w:rPr>
      </w:pPr>
      <w:r w:rsidRPr="004178CA">
        <w:rPr>
          <w:rFonts w:ascii="Calibri" w:eastAsia="Calibri" w:hAnsi="Calibri" w:cs="Calibri"/>
          <w:sz w:val="28"/>
          <w:szCs w:val="28"/>
        </w:rPr>
        <w:t xml:space="preserve">Testing confirmed that the prototype correctly distinguishes between Normal, Low, and Critical IV fluid levels and triggers the corresponding visual and audio alerts in real time, giving nurses adequate warning to prepare a replacement bag before </w:t>
      </w:r>
      <w:r w:rsidRPr="004178CA">
        <w:rPr>
          <w:rFonts w:ascii="Calibri" w:eastAsia="Calibri" w:hAnsi="Calibri" w:cs="Calibri"/>
          <w:sz w:val="28"/>
          <w:szCs w:val="28"/>
        </w:rPr>
        <w:lastRenderedPageBreak/>
        <w:t xml:space="preserve">treatment is interrupted. The reset function was verified to reliably recalibrate the sensor and resume monitoring after a bag change. Although built on inexpensive, single-station hardware, the underlying sensing and alert logic is hardware-independent and can be scaled to a </w:t>
      </w:r>
      <w:proofErr w:type="spellStart"/>
      <w:r w:rsidRPr="004178CA">
        <w:rPr>
          <w:rFonts w:ascii="Calibri" w:eastAsia="Calibri" w:hAnsi="Calibri" w:cs="Calibri"/>
          <w:sz w:val="28"/>
          <w:szCs w:val="28"/>
        </w:rPr>
        <w:t>centralised</w:t>
      </w:r>
      <w:proofErr w:type="spellEnd"/>
      <w:r w:rsidRPr="004178CA">
        <w:rPr>
          <w:rFonts w:ascii="Calibri" w:eastAsia="Calibri" w:hAnsi="Calibri" w:cs="Calibri"/>
          <w:sz w:val="28"/>
          <w:szCs w:val="28"/>
        </w:rPr>
        <w:t>, multi-bed hospital ward by networking multiple monitoring units to a shared alert dashboard.</w:t>
      </w:r>
    </w:p>
    <w:p w14:paraId="19B1B68D" w14:textId="77777777" w:rsidR="003B13B1" w:rsidRPr="004178CA" w:rsidRDefault="003B13B1" w:rsidP="003B13B1">
      <w:pPr>
        <w:pStyle w:val="Heading2"/>
        <w:spacing w:before="240" w:after="120"/>
        <w:rPr>
          <w:color w:val="auto"/>
          <w:sz w:val="32"/>
          <w:szCs w:val="32"/>
        </w:rPr>
      </w:pPr>
      <w:r w:rsidRPr="004178CA">
        <w:rPr>
          <w:rFonts w:ascii="Calibri" w:eastAsia="Calibri" w:hAnsi="Calibri" w:cs="Calibri"/>
          <w:b/>
          <w:bCs/>
          <w:color w:val="auto"/>
          <w:sz w:val="32"/>
          <w:szCs w:val="32"/>
        </w:rPr>
        <w:t>Conclusion</w:t>
      </w:r>
    </w:p>
    <w:p w14:paraId="51B50069" w14:textId="77777777" w:rsidR="003B13B1" w:rsidRPr="004178CA" w:rsidRDefault="003B13B1" w:rsidP="003B13B1">
      <w:pPr>
        <w:spacing w:after="200" w:line="276" w:lineRule="auto"/>
        <w:jc w:val="both"/>
        <w:rPr>
          <w:rFonts w:ascii="Calibri" w:eastAsia="Calibri" w:hAnsi="Calibri" w:cs="Calibri"/>
          <w:sz w:val="28"/>
          <w:szCs w:val="28"/>
        </w:rPr>
      </w:pPr>
      <w:r w:rsidRPr="004178CA">
        <w:rPr>
          <w:rFonts w:ascii="Calibri" w:eastAsia="Calibri" w:hAnsi="Calibri" w:cs="Calibri"/>
          <w:sz w:val="28"/>
          <w:szCs w:val="28"/>
        </w:rPr>
        <w:t>This work demonstrates that the core contribution of the project lies not in the hardware itself, but in the sensing and alert logic that governs how fluid levels are classified, displayed, and escalated to staff. The Smart IV Fluid Monitoring System provides an affordable, reliable, and easy-to-operate solution for reducing unnoticed IV depletion, easing nurse workload, and improving patient safety, illustrating how simple, low-cost embedded systems can meaningfully strengthen healthcare delivery in Uganda and other resource-limited settings.</w:t>
      </w:r>
    </w:p>
    <w:p w14:paraId="27DD9709" w14:textId="77777777" w:rsidR="003B13B1" w:rsidRDefault="003B13B1" w:rsidP="003B13B1">
      <w:pPr>
        <w:spacing w:after="200" w:line="276" w:lineRule="auto"/>
        <w:jc w:val="both"/>
        <w:rPr>
          <w:rFonts w:ascii="Calibri" w:eastAsia="Calibri" w:hAnsi="Calibri" w:cs="Calibri"/>
          <w:sz w:val="22"/>
          <w:szCs w:val="22"/>
        </w:rPr>
      </w:pPr>
    </w:p>
    <w:p w14:paraId="2FA0A6C4" w14:textId="0DFD3BD9" w:rsidR="004178CA" w:rsidRPr="003B13B1" w:rsidRDefault="003B13B1" w:rsidP="003B13B1">
      <w:pPr>
        <w:spacing w:after="200" w:line="276" w:lineRule="auto"/>
        <w:jc w:val="both"/>
      </w:pPr>
      <w:r w:rsidRPr="004178CA">
        <w:drawing>
          <wp:inline distT="0" distB="0" distL="0" distR="0" wp14:anchorId="0DE2CC79" wp14:editId="50CAF1E2">
            <wp:extent cx="5468113" cy="4239217"/>
            <wp:effectExtent l="0" t="0" r="0" b="9525"/>
            <wp:docPr id="65883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8984" name=""/>
                    <pic:cNvPicPr/>
                  </pic:nvPicPr>
                  <pic:blipFill>
                    <a:blip r:embed="rId6"/>
                    <a:stretch>
                      <a:fillRect/>
                    </a:stretch>
                  </pic:blipFill>
                  <pic:spPr>
                    <a:xfrm>
                      <a:off x="0" y="0"/>
                      <a:ext cx="5468113" cy="4239217"/>
                    </a:xfrm>
                    <a:prstGeom prst="rect">
                      <a:avLst/>
                    </a:prstGeom>
                  </pic:spPr>
                </pic:pic>
              </a:graphicData>
            </a:graphic>
          </wp:inline>
        </w:drawing>
      </w:r>
    </w:p>
    <w:sectPr w:rsidR="004178CA" w:rsidRPr="003B13B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A1DCF"/>
    <w:multiLevelType w:val="hybridMultilevel"/>
    <w:tmpl w:val="CE703388"/>
    <w:lvl w:ilvl="0" w:tplc="4FF6E1B6">
      <w:start w:val="1"/>
      <w:numFmt w:val="bullet"/>
      <w:lvlText w:val="●"/>
      <w:lvlJc w:val="left"/>
      <w:pPr>
        <w:ind w:left="720" w:hanging="360"/>
      </w:pPr>
    </w:lvl>
    <w:lvl w:ilvl="1" w:tplc="8BA82BFC">
      <w:start w:val="1"/>
      <w:numFmt w:val="bullet"/>
      <w:lvlText w:val="○"/>
      <w:lvlJc w:val="left"/>
      <w:pPr>
        <w:ind w:left="1440" w:hanging="360"/>
      </w:pPr>
    </w:lvl>
    <w:lvl w:ilvl="2" w:tplc="C882B592">
      <w:start w:val="1"/>
      <w:numFmt w:val="bullet"/>
      <w:lvlText w:val="■"/>
      <w:lvlJc w:val="left"/>
      <w:pPr>
        <w:ind w:left="2160" w:hanging="360"/>
      </w:pPr>
    </w:lvl>
    <w:lvl w:ilvl="3" w:tplc="35626EB4">
      <w:start w:val="1"/>
      <w:numFmt w:val="bullet"/>
      <w:lvlText w:val="●"/>
      <w:lvlJc w:val="left"/>
      <w:pPr>
        <w:ind w:left="2880" w:hanging="360"/>
      </w:pPr>
    </w:lvl>
    <w:lvl w:ilvl="4" w:tplc="7AF45F20">
      <w:start w:val="1"/>
      <w:numFmt w:val="bullet"/>
      <w:lvlText w:val="○"/>
      <w:lvlJc w:val="left"/>
      <w:pPr>
        <w:ind w:left="3600" w:hanging="360"/>
      </w:pPr>
    </w:lvl>
    <w:lvl w:ilvl="5" w:tplc="D0CEFDE4">
      <w:start w:val="1"/>
      <w:numFmt w:val="bullet"/>
      <w:lvlText w:val="■"/>
      <w:lvlJc w:val="left"/>
      <w:pPr>
        <w:ind w:left="4320" w:hanging="360"/>
      </w:pPr>
    </w:lvl>
    <w:lvl w:ilvl="6" w:tplc="A964D378">
      <w:start w:val="1"/>
      <w:numFmt w:val="bullet"/>
      <w:lvlText w:val="●"/>
      <w:lvlJc w:val="left"/>
      <w:pPr>
        <w:ind w:left="5040" w:hanging="360"/>
      </w:pPr>
    </w:lvl>
    <w:lvl w:ilvl="7" w:tplc="4802EADC">
      <w:start w:val="1"/>
      <w:numFmt w:val="bullet"/>
      <w:lvlText w:val="●"/>
      <w:lvlJc w:val="left"/>
      <w:pPr>
        <w:ind w:left="5760" w:hanging="360"/>
      </w:pPr>
    </w:lvl>
    <w:lvl w:ilvl="8" w:tplc="BB589F92">
      <w:start w:val="1"/>
      <w:numFmt w:val="bullet"/>
      <w:lvlText w:val="●"/>
      <w:lvlJc w:val="left"/>
      <w:pPr>
        <w:ind w:left="6480" w:hanging="360"/>
      </w:pPr>
    </w:lvl>
  </w:abstractNum>
  <w:num w:numId="1" w16cid:durableId="19798710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3C8"/>
    <w:rsid w:val="003B13B1"/>
    <w:rsid w:val="004178CA"/>
    <w:rsid w:val="00CF4FD6"/>
    <w:rsid w:val="00E62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65E2B"/>
  <w15:docId w15:val="{7741A05E-A04C-482A-88D6-11F20B745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3B13B1"/>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cp:lastPrinted>2026-07-01T16:08:00Z</cp:lastPrinted>
  <dcterms:created xsi:type="dcterms:W3CDTF">2026-07-01T14:47:00Z</dcterms:created>
  <dcterms:modified xsi:type="dcterms:W3CDTF">2026-07-01T16:09:00Z</dcterms:modified>
</cp:coreProperties>
</file>