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1200" w:after="800"/>
        <w:ind w:hanging="0" w:left="1200" w:right="1200"/>
        <w:jc w:val="center"/>
        <w:rPr/>
      </w:pPr>
      <w:r>
        <w:rPr/>
        <w:t>SOFTWARE REQUIREMENTS SPECIFICATION</w:t>
      </w:r>
    </w:p>
    <w:p>
      <w:pPr>
        <w:pStyle w:val="BodyText"/>
        <w:bidi w:val="0"/>
        <w:spacing w:before="1200" w:after="800"/>
        <w:ind w:hanging="0" w:left="1200" w:right="1200"/>
        <w:jc w:val="center"/>
        <w:rPr>
          <w:b/>
          <w:sz w:val="28"/>
        </w:rPr>
      </w:pPr>
      <w:r>
        <w:rPr>
          <w:b/>
          <w:sz w:val="28"/>
        </w:rPr>
        <w:t>IRO – Issues Reporting Outlet</w:t>
      </w:r>
    </w:p>
    <w:p>
      <w:pPr>
        <w:pStyle w:val="BodyText"/>
        <w:bidi w:val="0"/>
        <w:spacing w:before="1200" w:after="800"/>
        <w:ind w:hanging="0" w:left="1200" w:right="1200"/>
        <w:jc w:val="center"/>
        <w:rPr/>
      </w:pPr>
      <w:r>
        <w:rPr/>
        <w:t>A web-based system for reporting and resolving issues between</w:t>
        <w:br/>
        <w:t>Adekunle Ajasin University, Akungba-Akoko (AAUA) students and the indigenes of</w:t>
        <w:br/>
        <w:t>Akungba, Iwaro, Etioro, Ayegunle and neighbouring communities</w:t>
      </w:r>
    </w:p>
    <w:p>
      <w:pPr>
        <w:pStyle w:val="BodyText"/>
        <w:bidi w:val="0"/>
        <w:spacing w:before="1200" w:after="800"/>
        <w:ind w:hanging="0" w:left="1200" w:right="1200"/>
        <w:jc w:val="center"/>
        <w:rPr/>
      </w:pPr>
      <w:r>
        <w:rPr/>
        <w:t>Version 1.0</w:t>
      </w:r>
    </w:p>
    <w:p>
      <w:pPr>
        <w:pStyle w:val="BodyText"/>
        <w:bidi w:val="0"/>
        <w:spacing w:before="1200" w:after="800"/>
        <w:ind w:hanging="0" w:left="1200" w:right="1200"/>
        <w:jc w:val="center"/>
        <w:rPr/>
      </w:pPr>
      <w:r>
        <w:rPr/>
        <w:t>CSC426 Weekly Dev – Weekend 3 (01/07/26)</w:t>
        <w:br/>
        <w:t>Course lecturer: Dr. O. O. Ajayi</w:t>
      </w:r>
    </w:p>
    <w:p>
      <w:pPr>
        <w:pStyle w:val="BodyText"/>
        <w:bidi w:val="0"/>
        <w:spacing w:before="1200" w:after="800"/>
        <w:ind w:hanging="0" w:left="1200" w:right="1200"/>
        <w:jc w:val="center"/>
        <w:rPr/>
      </w:pPr>
      <w:r>
        <w:rPr/>
        <w:t>Prepared by: Joshua Omolafe</w:t>
        <w:br/>
        <w:t>Matric No.: 220404244</w:t>
        <w:br/>
        <w:t>GitHub: Joshua989</w:t>
      </w:r>
    </w:p>
    <w:p>
      <w:pPr>
        <w:pStyle w:val="Heading2"/>
        <w:bidi w:val="0"/>
        <w:ind w:hanging="0"/>
        <w:jc w:val="left"/>
        <w:rPr/>
      </w:pPr>
      <w:r>
        <w:rPr/>
        <w:t>Revision History</w:t>
      </w:r>
    </w:p>
    <w:tbl>
      <w:tblPr>
        <w:tblW w:w="5148" w:type="dxa"/>
        <w:jc w:val="left"/>
        <w:tblInd w:w="0" w:type="dxa"/>
        <w:tblLayout w:type="fixed"/>
        <w:tblCellMar>
          <w:top w:w="28" w:type="dxa"/>
          <w:left w:w="28" w:type="dxa"/>
          <w:bottom w:w="28" w:type="dxa"/>
          <w:right w:w="28" w:type="dxa"/>
        </w:tblCellMar>
      </w:tblPr>
      <w:tblGrid>
        <w:gridCol w:w="770"/>
        <w:gridCol w:w="869"/>
        <w:gridCol w:w="3509"/>
      </w:tblGrid>
      <w:tr>
        <w:trPr/>
        <w:tc>
          <w:tcPr>
            <w:tcW w:w="770" w:type="dxa"/>
            <w:tcBorders/>
            <w:vAlign w:val="center"/>
          </w:tcPr>
          <w:p>
            <w:pPr>
              <w:pStyle w:val="TableHeading"/>
              <w:suppressLineNumbers/>
              <w:shd w:fill="E6E6E6" w:val="clear"/>
              <w:bidi w:val="0"/>
              <w:spacing w:before="0" w:after="283"/>
              <w:jc w:val="left"/>
              <w:rPr/>
            </w:pPr>
            <w:r>
              <w:rPr/>
              <w:t>Version</w:t>
            </w:r>
          </w:p>
        </w:tc>
        <w:tc>
          <w:tcPr>
            <w:tcW w:w="869" w:type="dxa"/>
            <w:tcBorders/>
            <w:vAlign w:val="center"/>
          </w:tcPr>
          <w:p>
            <w:pPr>
              <w:pStyle w:val="TableHeading"/>
              <w:suppressLineNumbers/>
              <w:shd w:fill="E6E6E6" w:val="clear"/>
              <w:bidi w:val="0"/>
              <w:spacing w:before="0" w:after="283"/>
              <w:jc w:val="left"/>
              <w:rPr/>
            </w:pPr>
            <w:r>
              <w:rPr/>
              <w:t>Date</w:t>
            </w:r>
          </w:p>
        </w:tc>
        <w:tc>
          <w:tcPr>
            <w:tcW w:w="3509" w:type="dxa"/>
            <w:tcBorders/>
            <w:vAlign w:val="center"/>
          </w:tcPr>
          <w:p>
            <w:pPr>
              <w:pStyle w:val="TableHeading"/>
              <w:suppressLineNumbers/>
              <w:shd w:fill="E6E6E6" w:val="clear"/>
              <w:bidi w:val="0"/>
              <w:spacing w:before="0" w:after="283"/>
              <w:jc w:val="left"/>
              <w:rPr/>
            </w:pPr>
            <w:r>
              <w:rPr/>
              <w:t>Description</w:t>
            </w:r>
          </w:p>
        </w:tc>
      </w:tr>
      <w:tr>
        <w:trPr/>
        <w:tc>
          <w:tcPr>
            <w:tcW w:w="770" w:type="dxa"/>
            <w:tcBorders/>
            <w:vAlign w:val="center"/>
          </w:tcPr>
          <w:p>
            <w:pPr>
              <w:pStyle w:val="TableContents"/>
              <w:bidi w:val="0"/>
              <w:spacing w:before="0" w:after="283"/>
              <w:jc w:val="left"/>
              <w:rPr/>
            </w:pPr>
            <w:r>
              <w:rPr/>
              <w:t>1.0</w:t>
            </w:r>
          </w:p>
        </w:tc>
        <w:tc>
          <w:tcPr>
            <w:tcW w:w="869" w:type="dxa"/>
            <w:tcBorders/>
            <w:vAlign w:val="center"/>
          </w:tcPr>
          <w:p>
            <w:pPr>
              <w:pStyle w:val="TableContents"/>
              <w:bidi w:val="0"/>
              <w:spacing w:before="0" w:after="283"/>
              <w:jc w:val="left"/>
              <w:rPr/>
            </w:pPr>
            <w:r>
              <w:rPr/>
              <w:t>July 2026</w:t>
            </w:r>
          </w:p>
        </w:tc>
        <w:tc>
          <w:tcPr>
            <w:tcW w:w="3509" w:type="dxa"/>
            <w:tcBorders/>
            <w:vAlign w:val="center"/>
          </w:tcPr>
          <w:p>
            <w:pPr>
              <w:pStyle w:val="TableContents"/>
              <w:bidi w:val="0"/>
              <w:spacing w:before="0" w:after="283"/>
              <w:jc w:val="left"/>
              <w:rPr/>
            </w:pPr>
            <w:r>
              <w:rPr/>
              <w:t>Initial SRS for the IRO mini web interface.</w:t>
            </w:r>
          </w:p>
        </w:tc>
      </w:tr>
    </w:tbl>
    <w:p>
      <w:pPr>
        <w:pStyle w:val="Heading2"/>
        <w:bidi w:val="0"/>
        <w:jc w:val="left"/>
        <w:rPr/>
      </w:pPr>
      <w:r>
        <w:rPr/>
        <w:t>Table of Contents</w:t>
      </w:r>
    </w:p>
    <w:p>
      <w:pPr>
        <w:pStyle w:val="BodyText"/>
        <w:numPr>
          <w:ilvl w:val="0"/>
          <w:numId w:val="1"/>
        </w:numPr>
        <w:tabs>
          <w:tab w:val="clear" w:pos="1134"/>
          <w:tab w:val="left" w:pos="709" w:leader="none"/>
        </w:tabs>
        <w:bidi w:val="0"/>
        <w:spacing w:before="0" w:after="0"/>
        <w:ind w:hanging="283" w:left="709"/>
        <w:rPr/>
      </w:pPr>
      <w:r>
        <w:rPr/>
        <w:t xml:space="preserve">Introduction </w:t>
      </w:r>
    </w:p>
    <w:p>
      <w:pPr>
        <w:pStyle w:val="BodyText"/>
        <w:numPr>
          <w:ilvl w:val="0"/>
          <w:numId w:val="1"/>
        </w:numPr>
        <w:tabs>
          <w:tab w:val="clear" w:pos="1134"/>
          <w:tab w:val="left" w:pos="709" w:leader="none"/>
        </w:tabs>
        <w:bidi w:val="0"/>
        <w:spacing w:before="0" w:after="0"/>
        <w:ind w:hanging="283" w:left="709"/>
        <w:rPr/>
      </w:pPr>
      <w:r>
        <w:rPr/>
        <w:t xml:space="preserve">Overall Description </w:t>
      </w:r>
    </w:p>
    <w:p>
      <w:pPr>
        <w:pStyle w:val="BodyText"/>
        <w:numPr>
          <w:ilvl w:val="0"/>
          <w:numId w:val="1"/>
        </w:numPr>
        <w:tabs>
          <w:tab w:val="clear" w:pos="1134"/>
          <w:tab w:val="left" w:pos="709" w:leader="none"/>
        </w:tabs>
        <w:bidi w:val="0"/>
        <w:spacing w:before="0" w:after="0"/>
        <w:ind w:hanging="283" w:left="709"/>
        <w:rPr/>
      </w:pPr>
      <w:r>
        <w:rPr/>
        <w:t xml:space="preserve">System Architecture &amp; Interaction of Major Components </w:t>
      </w:r>
    </w:p>
    <w:p>
      <w:pPr>
        <w:pStyle w:val="BodyText"/>
        <w:numPr>
          <w:ilvl w:val="0"/>
          <w:numId w:val="1"/>
        </w:numPr>
        <w:tabs>
          <w:tab w:val="clear" w:pos="1134"/>
          <w:tab w:val="left" w:pos="709" w:leader="none"/>
        </w:tabs>
        <w:bidi w:val="0"/>
        <w:spacing w:before="0" w:after="0"/>
        <w:ind w:hanging="283" w:left="709"/>
        <w:rPr/>
      </w:pPr>
      <w:r>
        <w:rPr/>
        <w:t xml:space="preserve">Functional Requirements </w:t>
      </w:r>
    </w:p>
    <w:p>
      <w:pPr>
        <w:pStyle w:val="BodyText"/>
        <w:numPr>
          <w:ilvl w:val="0"/>
          <w:numId w:val="1"/>
        </w:numPr>
        <w:tabs>
          <w:tab w:val="clear" w:pos="1134"/>
          <w:tab w:val="left" w:pos="709" w:leader="none"/>
        </w:tabs>
        <w:bidi w:val="0"/>
        <w:spacing w:before="0" w:after="0"/>
        <w:ind w:hanging="283" w:left="709"/>
        <w:rPr/>
      </w:pPr>
      <w:r>
        <w:rPr/>
        <w:t xml:space="preserve">Non-Functional Requirements </w:t>
      </w:r>
    </w:p>
    <w:p>
      <w:pPr>
        <w:pStyle w:val="BodyText"/>
        <w:numPr>
          <w:ilvl w:val="0"/>
          <w:numId w:val="1"/>
        </w:numPr>
        <w:tabs>
          <w:tab w:val="clear" w:pos="1134"/>
          <w:tab w:val="left" w:pos="709" w:leader="none"/>
        </w:tabs>
        <w:bidi w:val="0"/>
        <w:spacing w:before="0" w:after="0"/>
        <w:ind w:hanging="283" w:left="709"/>
        <w:rPr/>
      </w:pPr>
      <w:r>
        <w:rPr/>
        <w:t xml:space="preserve">External Interface Requirements </w:t>
      </w:r>
    </w:p>
    <w:p>
      <w:pPr>
        <w:pStyle w:val="BodyText"/>
        <w:numPr>
          <w:ilvl w:val="0"/>
          <w:numId w:val="1"/>
        </w:numPr>
        <w:tabs>
          <w:tab w:val="clear" w:pos="1134"/>
          <w:tab w:val="left" w:pos="709" w:leader="none"/>
        </w:tabs>
        <w:bidi w:val="0"/>
        <w:spacing w:before="0" w:after="0"/>
        <w:ind w:hanging="283" w:left="709"/>
        <w:rPr/>
      </w:pPr>
      <w:r>
        <w:rPr/>
        <w:t xml:space="preserve">Use-Case Model </w:t>
      </w:r>
    </w:p>
    <w:p>
      <w:pPr>
        <w:pStyle w:val="BodyText"/>
        <w:numPr>
          <w:ilvl w:val="0"/>
          <w:numId w:val="1"/>
        </w:numPr>
        <w:tabs>
          <w:tab w:val="clear" w:pos="1134"/>
          <w:tab w:val="left" w:pos="709" w:leader="none"/>
        </w:tabs>
        <w:bidi w:val="0"/>
        <w:spacing w:before="0" w:after="0"/>
        <w:ind w:hanging="283" w:left="709"/>
        <w:rPr/>
      </w:pPr>
      <w:r>
        <w:rPr/>
        <w:t xml:space="preserve">Data Requirements </w:t>
      </w:r>
    </w:p>
    <w:p>
      <w:pPr>
        <w:pStyle w:val="BodyText"/>
        <w:numPr>
          <w:ilvl w:val="0"/>
          <w:numId w:val="1"/>
        </w:numPr>
        <w:tabs>
          <w:tab w:val="clear" w:pos="1134"/>
          <w:tab w:val="left" w:pos="709" w:leader="none"/>
        </w:tabs>
        <w:bidi w:val="0"/>
        <w:spacing w:before="0" w:after="0"/>
        <w:ind w:hanging="283" w:left="709"/>
        <w:rPr/>
      </w:pPr>
      <w:r>
        <w:rPr/>
        <w:t xml:space="preserve">Problem Analysis (Ishikawa) and Requirements Traceability </w:t>
      </w:r>
    </w:p>
    <w:p>
      <w:pPr>
        <w:pStyle w:val="BodyText"/>
        <w:numPr>
          <w:ilvl w:val="0"/>
          <w:numId w:val="1"/>
        </w:numPr>
        <w:tabs>
          <w:tab w:val="clear" w:pos="1134"/>
          <w:tab w:val="left" w:pos="709" w:leader="none"/>
        </w:tabs>
        <w:bidi w:val="0"/>
        <w:ind w:hanging="283" w:left="709"/>
        <w:rPr/>
      </w:pPr>
      <w:r>
        <w:rPr/>
        <w:t xml:space="preserve">Appendices </w:t>
      </w:r>
    </w:p>
    <w:p>
      <w:pPr>
        <w:pStyle w:val="Heading2pb"/>
        <w:bidi w:val="0"/>
        <w:jc w:val="left"/>
        <w:rPr/>
      </w:pPr>
      <w:r>
        <w:rPr/>
        <w:t>1. Introduction</w:t>
      </w:r>
    </w:p>
    <w:p>
      <w:pPr>
        <w:pStyle w:val="Heading3"/>
        <w:bidi w:val="0"/>
        <w:jc w:val="left"/>
        <w:rPr/>
      </w:pPr>
      <w:r>
        <w:rPr/>
        <w:t>1.1 Purpose</w:t>
      </w:r>
    </w:p>
    <w:p>
      <w:pPr>
        <w:pStyle w:val="BodyText"/>
        <w:bidi w:val="0"/>
        <w:rPr/>
      </w:pPr>
      <w:r>
        <w:rPr/>
        <w:t xml:space="preserve">This document specifies the requirements of </w:t>
      </w:r>
      <w:r>
        <w:rPr>
          <w:b/>
        </w:rPr>
        <w:t>IRO (Issues Reporting Outlet)</w:t>
      </w:r>
      <w:r>
        <w:rPr/>
        <w:t>, a web-based system through which AAUA students and indigenes of the host communities report issues that affect them, and through which an IRO desk officer reviews, escalates and resolves those reports. It is written for the course lecturer, the project developer, and any future team that extends the system. It describes what the system must do (functional requirements), how well it must do it (non-functional requirements), and how its major components interact.</w:t>
      </w:r>
    </w:p>
    <w:p>
      <w:pPr>
        <w:pStyle w:val="Heading3"/>
        <w:bidi w:val="0"/>
        <w:jc w:val="left"/>
        <w:rPr/>
      </w:pPr>
      <w:r>
        <w:rPr/>
        <w:t>1.2 Scope</w:t>
      </w:r>
    </w:p>
    <w:p>
      <w:pPr>
        <w:pStyle w:val="BodyText"/>
        <w:bidi w:val="0"/>
        <w:rPr/>
      </w:pPr>
      <w:r>
        <w:rPr/>
        <w:t>Relations between AAUA students and the host communities (Akungba, Iwaro, Etioro, Ayegunle and Oke-Oka) are affected by disputes over rent and accommodation, security, land, cultural festivals, sanitation, transport and prices. Today these issues are reported through scattered informal channels (the SUG, community chiefs, WhatsApp groups, the police), many are never reported for fear of victimisation, and reporters rarely learn what happened to their complaint.</w:t>
      </w:r>
    </w:p>
    <w:p>
      <w:pPr>
        <w:pStyle w:val="BodyText"/>
        <w:bidi w:val="0"/>
        <w:rPr/>
      </w:pPr>
      <w:r>
        <w:rPr/>
        <w:t>IRO provides a single, neutral outlet that:</w:t>
      </w:r>
    </w:p>
    <w:p>
      <w:pPr>
        <w:pStyle w:val="BodyText"/>
        <w:numPr>
          <w:ilvl w:val="0"/>
          <w:numId w:val="2"/>
        </w:numPr>
        <w:tabs>
          <w:tab w:val="clear" w:pos="1134"/>
          <w:tab w:val="left" w:pos="709" w:leader="none"/>
        </w:tabs>
        <w:bidi w:val="0"/>
        <w:spacing w:before="0" w:after="0"/>
        <w:ind w:hanging="283" w:left="709"/>
        <w:rPr/>
      </w:pPr>
      <w:r>
        <w:rPr/>
        <w:t xml:space="preserve">lets any student or indigene submit an issue report, anonymously if they wish; </w:t>
      </w:r>
    </w:p>
    <w:p>
      <w:pPr>
        <w:pStyle w:val="BodyText"/>
        <w:numPr>
          <w:ilvl w:val="0"/>
          <w:numId w:val="2"/>
        </w:numPr>
        <w:tabs>
          <w:tab w:val="clear" w:pos="1134"/>
          <w:tab w:val="left" w:pos="709" w:leader="none"/>
        </w:tabs>
        <w:bidi w:val="0"/>
        <w:spacing w:before="0" w:after="0"/>
        <w:ind w:hanging="283" w:left="709"/>
        <w:rPr/>
      </w:pPr>
      <w:r>
        <w:rPr/>
        <w:t xml:space="preserve">gives every report a unique ticket ID that the reporter uses to track its progress; </w:t>
      </w:r>
    </w:p>
    <w:p>
      <w:pPr>
        <w:pStyle w:val="BodyText"/>
        <w:numPr>
          <w:ilvl w:val="0"/>
          <w:numId w:val="2"/>
        </w:numPr>
        <w:tabs>
          <w:tab w:val="clear" w:pos="1134"/>
          <w:tab w:val="left" w:pos="709" w:leader="none"/>
        </w:tabs>
        <w:bidi w:val="0"/>
        <w:spacing w:before="0" w:after="0"/>
        <w:ind w:hanging="283" w:left="709"/>
        <w:rPr/>
      </w:pPr>
      <w:r>
        <w:rPr/>
        <w:t xml:space="preserve">gives the IRO desk officer a dashboard to view, filter, update, escalate and close reports; </w:t>
      </w:r>
    </w:p>
    <w:p>
      <w:pPr>
        <w:pStyle w:val="BodyText"/>
        <w:numPr>
          <w:ilvl w:val="0"/>
          <w:numId w:val="2"/>
        </w:numPr>
        <w:tabs>
          <w:tab w:val="clear" w:pos="1134"/>
          <w:tab w:val="left" w:pos="709" w:leader="none"/>
        </w:tabs>
        <w:bidi w:val="0"/>
        <w:ind w:hanging="283" w:left="709"/>
        <w:rPr/>
      </w:pPr>
      <w:r>
        <w:rPr/>
        <w:t xml:space="preserve">keeps a timestamped history of every status change for accountability. </w:t>
      </w:r>
    </w:p>
    <w:p>
      <w:pPr>
        <w:pStyle w:val="BodyText"/>
        <w:bidi w:val="0"/>
        <w:rPr/>
      </w:pPr>
      <w:r>
        <w:rPr>
          <w:b/>
        </w:rPr>
        <w:t>Out of scope for version 1.0 (the mini interface):</w:t>
      </w:r>
      <w:r>
        <w:rPr/>
        <w:t xml:space="preserve"> SMS/e-mail notifications, file/photo uploads, a server-side database, multiple officer accounts and Yoruba translation. These are listed as future enhancements in Appendix B.</w:t>
      </w:r>
    </w:p>
    <w:p>
      <w:pPr>
        <w:pStyle w:val="Heading3"/>
        <w:bidi w:val="0"/>
        <w:jc w:val="left"/>
        <w:rPr/>
      </w:pPr>
      <w:r>
        <w:rPr/>
        <w:t>1.3 Definitions, Acronyms and Abbreviations</w:t>
      </w:r>
    </w:p>
    <w:tbl>
      <w:tblPr>
        <w:tblW w:w="11484" w:type="dxa"/>
        <w:jc w:val="left"/>
        <w:tblInd w:w="0" w:type="dxa"/>
        <w:tblLayout w:type="fixed"/>
        <w:tblCellMar>
          <w:top w:w="28" w:type="dxa"/>
          <w:left w:w="28" w:type="dxa"/>
          <w:bottom w:w="28" w:type="dxa"/>
          <w:right w:w="28" w:type="dxa"/>
        </w:tblCellMar>
      </w:tblPr>
      <w:tblGrid>
        <w:gridCol w:w="1739"/>
        <w:gridCol w:w="9745"/>
      </w:tblGrid>
      <w:tr>
        <w:trPr/>
        <w:tc>
          <w:tcPr>
            <w:tcW w:w="1739" w:type="dxa"/>
            <w:tcBorders/>
            <w:vAlign w:val="center"/>
          </w:tcPr>
          <w:p>
            <w:pPr>
              <w:pStyle w:val="TableHeading"/>
              <w:bidi w:val="0"/>
              <w:spacing w:before="0" w:after="283"/>
              <w:ind w:hanging="0" w:left="0" w:right="0"/>
              <w:jc w:val="left"/>
              <w:rPr/>
            </w:pPr>
            <w:r>
              <w:rPr/>
              <w:t>Term</w:t>
            </w:r>
          </w:p>
        </w:tc>
        <w:tc>
          <w:tcPr>
            <w:tcW w:w="9745" w:type="dxa"/>
            <w:tcBorders/>
            <w:vAlign w:val="center"/>
          </w:tcPr>
          <w:p>
            <w:pPr>
              <w:pStyle w:val="TableHeading"/>
              <w:suppressLineNumbers/>
              <w:shd w:fill="E6E6E6" w:val="clear"/>
              <w:bidi w:val="0"/>
              <w:spacing w:before="0" w:after="283"/>
              <w:jc w:val="left"/>
              <w:rPr/>
            </w:pPr>
            <w:r>
              <w:rPr/>
              <w:t>Meaning</w:t>
            </w:r>
          </w:p>
        </w:tc>
      </w:tr>
      <w:tr>
        <w:trPr/>
        <w:tc>
          <w:tcPr>
            <w:tcW w:w="1739" w:type="dxa"/>
            <w:tcBorders/>
            <w:vAlign w:val="center"/>
          </w:tcPr>
          <w:p>
            <w:pPr>
              <w:pStyle w:val="TableContents"/>
              <w:bidi w:val="0"/>
              <w:spacing w:before="0" w:after="283"/>
              <w:jc w:val="left"/>
              <w:rPr/>
            </w:pPr>
            <w:r>
              <w:rPr/>
              <w:t>IRO</w:t>
            </w:r>
          </w:p>
        </w:tc>
        <w:tc>
          <w:tcPr>
            <w:tcW w:w="9745" w:type="dxa"/>
            <w:tcBorders/>
            <w:vAlign w:val="center"/>
          </w:tcPr>
          <w:p>
            <w:pPr>
              <w:pStyle w:val="TableContents"/>
              <w:bidi w:val="0"/>
              <w:spacing w:before="0" w:after="283"/>
              <w:jc w:val="left"/>
              <w:rPr/>
            </w:pPr>
            <w:r>
              <w:rPr/>
              <w:t>Issues Reporting Outlet – the system specified here.</w:t>
            </w:r>
          </w:p>
        </w:tc>
      </w:tr>
      <w:tr>
        <w:trPr/>
        <w:tc>
          <w:tcPr>
            <w:tcW w:w="1739" w:type="dxa"/>
            <w:tcBorders/>
            <w:vAlign w:val="center"/>
          </w:tcPr>
          <w:p>
            <w:pPr>
              <w:pStyle w:val="TableContents"/>
              <w:bidi w:val="0"/>
              <w:spacing w:before="0" w:after="283"/>
              <w:jc w:val="left"/>
              <w:rPr/>
            </w:pPr>
            <w:r>
              <w:rPr/>
              <w:t>AAUA</w:t>
            </w:r>
          </w:p>
        </w:tc>
        <w:tc>
          <w:tcPr>
            <w:tcW w:w="9745" w:type="dxa"/>
            <w:tcBorders/>
            <w:vAlign w:val="center"/>
          </w:tcPr>
          <w:p>
            <w:pPr>
              <w:pStyle w:val="TableContents"/>
              <w:bidi w:val="0"/>
              <w:spacing w:before="0" w:after="283"/>
              <w:jc w:val="left"/>
              <w:rPr/>
            </w:pPr>
            <w:r>
              <w:rPr/>
              <w:t>Adekunle Ajasin University, Akungba-Akoko, Ondo State, Nigeria.</w:t>
            </w:r>
          </w:p>
        </w:tc>
      </w:tr>
      <w:tr>
        <w:trPr/>
        <w:tc>
          <w:tcPr>
            <w:tcW w:w="1739" w:type="dxa"/>
            <w:tcBorders/>
            <w:vAlign w:val="center"/>
          </w:tcPr>
          <w:p>
            <w:pPr>
              <w:pStyle w:val="TableContents"/>
              <w:bidi w:val="0"/>
              <w:spacing w:before="0" w:after="283"/>
              <w:jc w:val="left"/>
              <w:rPr/>
            </w:pPr>
            <w:r>
              <w:rPr/>
              <w:t>Indigene</w:t>
            </w:r>
          </w:p>
        </w:tc>
        <w:tc>
          <w:tcPr>
            <w:tcW w:w="9745" w:type="dxa"/>
            <w:tcBorders/>
            <w:vAlign w:val="center"/>
          </w:tcPr>
          <w:p>
            <w:pPr>
              <w:pStyle w:val="TableContents"/>
              <w:bidi w:val="0"/>
              <w:spacing w:before="0" w:after="283"/>
              <w:jc w:val="left"/>
              <w:rPr/>
            </w:pPr>
            <w:r>
              <w:rPr/>
              <w:t>A native or long-term resident of Akungba, Iwaro, Etioro, Ayegunle, Oke-Oka or neighbouring communities.</w:t>
            </w:r>
          </w:p>
        </w:tc>
      </w:tr>
      <w:tr>
        <w:trPr/>
        <w:tc>
          <w:tcPr>
            <w:tcW w:w="1739" w:type="dxa"/>
            <w:tcBorders/>
            <w:vAlign w:val="center"/>
          </w:tcPr>
          <w:p>
            <w:pPr>
              <w:pStyle w:val="TableContents"/>
              <w:bidi w:val="0"/>
              <w:spacing w:before="0" w:after="283"/>
              <w:jc w:val="left"/>
              <w:rPr/>
            </w:pPr>
            <w:r>
              <w:rPr/>
              <w:t>Reporter</w:t>
            </w:r>
          </w:p>
        </w:tc>
        <w:tc>
          <w:tcPr>
            <w:tcW w:w="9745" w:type="dxa"/>
            <w:tcBorders/>
            <w:vAlign w:val="center"/>
          </w:tcPr>
          <w:p>
            <w:pPr>
              <w:pStyle w:val="TableContents"/>
              <w:bidi w:val="0"/>
              <w:spacing w:before="0" w:after="283"/>
              <w:jc w:val="left"/>
              <w:rPr/>
            </w:pPr>
            <w:r>
              <w:rPr/>
              <w:t>Any user (student, indigene or other) who submits a report.</w:t>
            </w:r>
          </w:p>
        </w:tc>
      </w:tr>
      <w:tr>
        <w:trPr/>
        <w:tc>
          <w:tcPr>
            <w:tcW w:w="1739" w:type="dxa"/>
            <w:tcBorders/>
            <w:vAlign w:val="center"/>
          </w:tcPr>
          <w:p>
            <w:pPr>
              <w:pStyle w:val="TableContents"/>
              <w:bidi w:val="0"/>
              <w:spacing w:before="0" w:after="283"/>
              <w:jc w:val="left"/>
              <w:rPr/>
            </w:pPr>
            <w:r>
              <w:rPr/>
              <w:t>Desk Officer</w:t>
            </w:r>
          </w:p>
        </w:tc>
        <w:tc>
          <w:tcPr>
            <w:tcW w:w="9745" w:type="dxa"/>
            <w:tcBorders/>
            <w:vAlign w:val="center"/>
          </w:tcPr>
          <w:p>
            <w:pPr>
              <w:pStyle w:val="TableContents"/>
              <w:bidi w:val="0"/>
              <w:spacing w:before="0" w:after="283"/>
              <w:jc w:val="left"/>
              <w:rPr/>
            </w:pPr>
            <w:r>
              <w:rPr/>
              <w:t>The administrator who manages reports on the IRO desk.</w:t>
            </w:r>
          </w:p>
        </w:tc>
      </w:tr>
      <w:tr>
        <w:trPr/>
        <w:tc>
          <w:tcPr>
            <w:tcW w:w="1739" w:type="dxa"/>
            <w:tcBorders/>
            <w:vAlign w:val="center"/>
          </w:tcPr>
          <w:p>
            <w:pPr>
              <w:pStyle w:val="TableContents"/>
              <w:bidi w:val="0"/>
              <w:spacing w:before="0" w:after="283"/>
              <w:jc w:val="left"/>
              <w:rPr/>
            </w:pPr>
            <w:r>
              <w:rPr/>
              <w:t>Escalation Authority</w:t>
            </w:r>
          </w:p>
        </w:tc>
        <w:tc>
          <w:tcPr>
            <w:tcW w:w="9745" w:type="dxa"/>
            <w:tcBorders/>
            <w:vAlign w:val="center"/>
          </w:tcPr>
          <w:p>
            <w:pPr>
              <w:pStyle w:val="TableContents"/>
              <w:bidi w:val="0"/>
              <w:spacing w:before="0" w:after="283"/>
              <w:jc w:val="left"/>
              <w:rPr/>
            </w:pPr>
            <w:r>
              <w:rPr/>
              <w:t>A body to which a report is forwarded: Students' Affairs, SUG, community leaders (Oba/Baale), campus security or police.</w:t>
            </w:r>
          </w:p>
        </w:tc>
      </w:tr>
      <w:tr>
        <w:trPr/>
        <w:tc>
          <w:tcPr>
            <w:tcW w:w="1739" w:type="dxa"/>
            <w:tcBorders/>
            <w:vAlign w:val="center"/>
          </w:tcPr>
          <w:p>
            <w:pPr>
              <w:pStyle w:val="TableContents"/>
              <w:bidi w:val="0"/>
              <w:spacing w:before="0" w:after="283"/>
              <w:jc w:val="left"/>
              <w:rPr/>
            </w:pPr>
            <w:r>
              <w:rPr/>
              <w:t>Ticket ID</w:t>
            </w:r>
          </w:p>
        </w:tc>
        <w:tc>
          <w:tcPr>
            <w:tcW w:w="9745" w:type="dxa"/>
            <w:tcBorders/>
            <w:vAlign w:val="center"/>
          </w:tcPr>
          <w:p>
            <w:pPr>
              <w:pStyle w:val="TableContents"/>
              <w:bidi w:val="0"/>
              <w:spacing w:before="0" w:after="283"/>
              <w:jc w:val="left"/>
              <w:rPr/>
            </w:pPr>
            <w:r>
              <w:rPr/>
              <w:t xml:space="preserve">Unique report reference in the form </w:t>
            </w:r>
            <w:r>
              <w:rPr>
                <w:rStyle w:val="SourceText"/>
              </w:rPr>
              <w:t>IRO-YY-XXXXX</w:t>
            </w:r>
            <w:r>
              <w:rPr/>
              <w:t>, e.g. IRO-26-4F7K2.</w:t>
            </w:r>
          </w:p>
        </w:tc>
      </w:tr>
      <w:tr>
        <w:trPr/>
        <w:tc>
          <w:tcPr>
            <w:tcW w:w="1739" w:type="dxa"/>
            <w:tcBorders/>
            <w:vAlign w:val="center"/>
          </w:tcPr>
          <w:p>
            <w:pPr>
              <w:pStyle w:val="TableContents"/>
              <w:bidi w:val="0"/>
              <w:spacing w:before="0" w:after="283"/>
              <w:jc w:val="left"/>
              <w:rPr/>
            </w:pPr>
            <w:r>
              <w:rPr/>
              <w:t>SRS</w:t>
            </w:r>
          </w:p>
        </w:tc>
        <w:tc>
          <w:tcPr>
            <w:tcW w:w="9745" w:type="dxa"/>
            <w:tcBorders/>
            <w:vAlign w:val="center"/>
          </w:tcPr>
          <w:p>
            <w:pPr>
              <w:pStyle w:val="TableContents"/>
              <w:bidi w:val="0"/>
              <w:spacing w:before="0" w:after="283"/>
              <w:jc w:val="left"/>
              <w:rPr/>
            </w:pPr>
            <w:r>
              <w:rPr/>
              <w:t>Software Requirements Specification.</w:t>
            </w:r>
          </w:p>
        </w:tc>
      </w:tr>
      <w:tr>
        <w:trPr/>
        <w:tc>
          <w:tcPr>
            <w:tcW w:w="1739" w:type="dxa"/>
            <w:tcBorders/>
            <w:vAlign w:val="center"/>
          </w:tcPr>
          <w:p>
            <w:pPr>
              <w:pStyle w:val="TableContents"/>
              <w:bidi w:val="0"/>
              <w:spacing w:before="0" w:after="283"/>
              <w:jc w:val="left"/>
              <w:rPr/>
            </w:pPr>
            <w:r>
              <w:rPr/>
              <w:t>FR / NFR</w:t>
            </w:r>
          </w:p>
        </w:tc>
        <w:tc>
          <w:tcPr>
            <w:tcW w:w="9745" w:type="dxa"/>
            <w:tcBorders/>
            <w:vAlign w:val="center"/>
          </w:tcPr>
          <w:p>
            <w:pPr>
              <w:pStyle w:val="TableContents"/>
              <w:bidi w:val="0"/>
              <w:spacing w:before="0" w:after="283"/>
              <w:jc w:val="left"/>
              <w:rPr/>
            </w:pPr>
            <w:r>
              <w:rPr/>
              <w:t>Functional requirement / non-functional requirement.</w:t>
            </w:r>
          </w:p>
        </w:tc>
      </w:tr>
      <w:tr>
        <w:trPr/>
        <w:tc>
          <w:tcPr>
            <w:tcW w:w="1739" w:type="dxa"/>
            <w:tcBorders/>
            <w:vAlign w:val="center"/>
          </w:tcPr>
          <w:p>
            <w:pPr>
              <w:pStyle w:val="TableContents"/>
              <w:bidi w:val="0"/>
              <w:spacing w:before="0" w:after="283"/>
              <w:jc w:val="left"/>
              <w:rPr/>
            </w:pPr>
            <w:r>
              <w:rPr/>
              <w:t>UI</w:t>
            </w:r>
          </w:p>
        </w:tc>
        <w:tc>
          <w:tcPr>
            <w:tcW w:w="9745" w:type="dxa"/>
            <w:tcBorders/>
            <w:vAlign w:val="center"/>
          </w:tcPr>
          <w:p>
            <w:pPr>
              <w:pStyle w:val="TableContents"/>
              <w:bidi w:val="0"/>
              <w:spacing w:before="0" w:after="283"/>
              <w:jc w:val="left"/>
              <w:rPr/>
            </w:pPr>
            <w:r>
              <w:rPr/>
              <w:t>User interface.</w:t>
            </w:r>
          </w:p>
        </w:tc>
      </w:tr>
    </w:tbl>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rPr/>
      </w:pPr>
      <w:r>
        <w:rPr/>
        <w:t xml:space="preserve">IEEE Std 830-1998, </w:t>
      </w:r>
      <w:r>
        <w:rPr>
          <w:i/>
        </w:rPr>
        <w:t>IEEE Recommended Practice for Software Requirements Specifications</w:t>
      </w:r>
      <w:r>
        <w:rPr/>
        <w:t xml:space="preserve">. </w:t>
      </w:r>
    </w:p>
    <w:p>
      <w:pPr>
        <w:pStyle w:val="BodyText"/>
        <w:numPr>
          <w:ilvl w:val="0"/>
          <w:numId w:val="3"/>
        </w:numPr>
        <w:tabs>
          <w:tab w:val="clear" w:pos="1134"/>
          <w:tab w:val="left" w:pos="709" w:leader="none"/>
        </w:tabs>
        <w:bidi w:val="0"/>
        <w:spacing w:before="0" w:after="0"/>
        <w:ind w:hanging="283" w:left="709"/>
        <w:rPr/>
      </w:pPr>
      <w:r>
        <w:rPr/>
        <w:t xml:space="preserve">IRO Community Needs Questionnaire (Google Form) – </w:t>
      </w:r>
      <w:r>
        <w:rPr>
          <w:rStyle w:val="SourceText"/>
        </w:rPr>
        <w:t>docs/questionnaire/</w:t>
      </w:r>
      <w:r>
        <w:rPr/>
        <w:t xml:space="preserve">. </w:t>
      </w:r>
    </w:p>
    <w:p>
      <w:pPr>
        <w:pStyle w:val="BodyText"/>
        <w:numPr>
          <w:ilvl w:val="0"/>
          <w:numId w:val="3"/>
        </w:numPr>
        <w:tabs>
          <w:tab w:val="clear" w:pos="1134"/>
          <w:tab w:val="left" w:pos="709" w:leader="none"/>
        </w:tabs>
        <w:bidi w:val="0"/>
        <w:spacing w:before="0" w:after="0"/>
        <w:ind w:hanging="283" w:left="709"/>
        <w:rPr/>
      </w:pPr>
      <w:r>
        <w:rPr/>
        <w:t xml:space="preserve">IRO Ishikawa Problem Analysis – </w:t>
      </w:r>
      <w:r>
        <w:rPr>
          <w:rStyle w:val="SourceText"/>
        </w:rPr>
        <w:t>docs/ishikawa/IRO_Ishikawa.drawio</w:t>
      </w:r>
      <w:r>
        <w:rPr/>
        <w:t xml:space="preserve">. </w:t>
      </w:r>
    </w:p>
    <w:p>
      <w:pPr>
        <w:pStyle w:val="BodyText"/>
        <w:numPr>
          <w:ilvl w:val="0"/>
          <w:numId w:val="3"/>
        </w:numPr>
        <w:tabs>
          <w:tab w:val="clear" w:pos="1134"/>
          <w:tab w:val="left" w:pos="709" w:leader="none"/>
        </w:tabs>
        <w:bidi w:val="0"/>
        <w:spacing w:before="0" w:after="0"/>
        <w:ind w:hanging="283" w:left="709"/>
        <w:rPr/>
      </w:pPr>
      <w:r>
        <w:rPr/>
        <w:t xml:space="preserve">IRO Use-Case Diagram – </w:t>
      </w:r>
      <w:r>
        <w:rPr>
          <w:rStyle w:val="SourceText"/>
        </w:rPr>
        <w:t>docs/use-case/IRO_UseCase.drawio</w:t>
      </w:r>
      <w:r>
        <w:rPr/>
        <w:t xml:space="preserve">. </w:t>
      </w:r>
    </w:p>
    <w:p>
      <w:pPr>
        <w:pStyle w:val="BodyText"/>
        <w:numPr>
          <w:ilvl w:val="0"/>
          <w:numId w:val="3"/>
        </w:numPr>
        <w:tabs>
          <w:tab w:val="clear" w:pos="1134"/>
          <w:tab w:val="left" w:pos="709" w:leader="none"/>
        </w:tabs>
        <w:bidi w:val="0"/>
        <w:ind w:hanging="283" w:left="709"/>
        <w:rPr/>
      </w:pPr>
      <w:r>
        <w:rPr/>
        <w:t xml:space="preserve">Nigeria Data Protection Act (NDPA) 2023. </w:t>
      </w:r>
    </w:p>
    <w:p>
      <w:pPr>
        <w:pStyle w:val="Heading3"/>
        <w:bidi w:val="0"/>
        <w:jc w:val="left"/>
        <w:rPr/>
      </w:pPr>
      <w:r>
        <w:rPr/>
        <w:t>1.5 Overview</w:t>
      </w:r>
    </w:p>
    <w:p>
      <w:pPr>
        <w:pStyle w:val="BodyText"/>
        <w:bidi w:val="0"/>
        <w:rPr/>
      </w:pPr>
      <w:r>
        <w:rPr/>
        <w:t>Section 2 describes the product in general terms. Section 3 shows the architecture and how the major components interact. Sections 4 and 5 list the functional and non-functional requirements. Section 6 covers external interfaces, Section 7 the use cases, Section 8 the data, and Section 9 traces the requirements back to the root causes found in the Ishikawa analysis.</w:t>
      </w:r>
    </w:p>
    <w:p>
      <w:pPr>
        <w:pStyle w:val="Heading2"/>
        <w:bidi w:val="0"/>
        <w:jc w:val="left"/>
        <w:rPr/>
      </w:pPr>
      <w:r>
        <w:rPr/>
        <w:t>2. Overall Description</w:t>
      </w:r>
    </w:p>
    <w:p>
      <w:pPr>
        <w:pStyle w:val="Heading3"/>
        <w:bidi w:val="0"/>
        <w:jc w:val="left"/>
        <w:rPr/>
      </w:pPr>
      <w:r>
        <w:rPr/>
        <w:t>2.1 Product Perspective</w:t>
      </w:r>
    </w:p>
    <w:p>
      <w:pPr>
        <w:pStyle w:val="BodyText"/>
        <w:bidi w:val="0"/>
        <w:rPr/>
      </w:pPr>
      <w:r>
        <w:rPr/>
        <w:t xml:space="preserve">IRO is a new, self-contained web application. Version 1.0 is a static front-end (HTML, CSS, JavaScript) that runs in any modern browser and stores data in the browser's </w:t>
      </w:r>
      <w:r>
        <w:rPr>
          <w:rStyle w:val="SourceText"/>
        </w:rPr>
        <w:t>localStorage</w:t>
      </w:r>
      <w:r>
        <w:rPr/>
        <w:t>. All data access goes through a single data-layer object (</w:t>
      </w:r>
      <w:r>
        <w:rPr>
          <w:rStyle w:val="SourceText"/>
        </w:rPr>
        <w:t>IssueStore</w:t>
      </w:r>
      <w:r>
        <w:rPr/>
        <w:t>), so a later version can replace browser storage with a server API and database without changing the user interface.</w:t>
      </w:r>
    </w:p>
    <w:p>
      <w:pPr>
        <w:pStyle w:val="Heading3"/>
        <w:bidi w:val="0"/>
        <w:jc w:val="left"/>
        <w:rPr/>
      </w:pPr>
      <w:r>
        <w:rPr/>
        <w:t>2.2 Product Functions (summary)</w:t>
      </w:r>
    </w:p>
    <w:p>
      <w:pPr>
        <w:pStyle w:val="BodyText"/>
        <w:numPr>
          <w:ilvl w:val="0"/>
          <w:numId w:val="4"/>
        </w:numPr>
        <w:tabs>
          <w:tab w:val="clear" w:pos="1134"/>
          <w:tab w:val="left" w:pos="709" w:leader="none"/>
        </w:tabs>
        <w:bidi w:val="0"/>
        <w:spacing w:before="0" w:after="0"/>
        <w:ind w:hanging="283" w:left="709"/>
        <w:rPr/>
      </w:pPr>
      <w:r>
        <w:rPr/>
        <w:t xml:space="preserve">Present the purpose of IRO, reporting guidelines and issue categories. </w:t>
      </w:r>
    </w:p>
    <w:p>
      <w:pPr>
        <w:pStyle w:val="BodyText"/>
        <w:numPr>
          <w:ilvl w:val="0"/>
          <w:numId w:val="4"/>
        </w:numPr>
        <w:tabs>
          <w:tab w:val="clear" w:pos="1134"/>
          <w:tab w:val="left" w:pos="709" w:leader="none"/>
        </w:tabs>
        <w:bidi w:val="0"/>
        <w:spacing w:before="0" w:after="0"/>
        <w:ind w:hanging="283" w:left="709"/>
        <w:rPr/>
      </w:pPr>
      <w:r>
        <w:rPr/>
        <w:t xml:space="preserve">Capture an issue report with reporter type, category, severity, location, date, title and description. </w:t>
      </w:r>
    </w:p>
    <w:p>
      <w:pPr>
        <w:pStyle w:val="BodyText"/>
        <w:numPr>
          <w:ilvl w:val="0"/>
          <w:numId w:val="4"/>
        </w:numPr>
        <w:tabs>
          <w:tab w:val="clear" w:pos="1134"/>
          <w:tab w:val="left" w:pos="709" w:leader="none"/>
        </w:tabs>
        <w:bidi w:val="0"/>
        <w:spacing w:before="0" w:after="0"/>
        <w:ind w:hanging="283" w:left="709"/>
        <w:rPr/>
      </w:pPr>
      <w:r>
        <w:rPr/>
        <w:t xml:space="preserve">Allow anonymous reporting. </w:t>
      </w:r>
    </w:p>
    <w:p>
      <w:pPr>
        <w:pStyle w:val="BodyText"/>
        <w:numPr>
          <w:ilvl w:val="0"/>
          <w:numId w:val="4"/>
        </w:numPr>
        <w:tabs>
          <w:tab w:val="clear" w:pos="1134"/>
          <w:tab w:val="left" w:pos="709" w:leader="none"/>
        </w:tabs>
        <w:bidi w:val="0"/>
        <w:spacing w:before="0" w:after="0"/>
        <w:ind w:hanging="283" w:left="709"/>
        <w:rPr/>
      </w:pPr>
      <w:r>
        <w:rPr/>
        <w:t xml:space="preserve">Validate input and generate a unique ticket ID. </w:t>
      </w:r>
    </w:p>
    <w:p>
      <w:pPr>
        <w:pStyle w:val="BodyText"/>
        <w:numPr>
          <w:ilvl w:val="0"/>
          <w:numId w:val="4"/>
        </w:numPr>
        <w:tabs>
          <w:tab w:val="clear" w:pos="1134"/>
          <w:tab w:val="left" w:pos="709" w:leader="none"/>
        </w:tabs>
        <w:bidi w:val="0"/>
        <w:spacing w:before="0" w:after="0"/>
        <w:ind w:hanging="283" w:left="709"/>
        <w:rPr/>
      </w:pPr>
      <w:r>
        <w:rPr/>
        <w:t xml:space="preserve">Let reporters track status and history with the ticket ID. </w:t>
      </w:r>
    </w:p>
    <w:p>
      <w:pPr>
        <w:pStyle w:val="BodyText"/>
        <w:numPr>
          <w:ilvl w:val="0"/>
          <w:numId w:val="4"/>
        </w:numPr>
        <w:tabs>
          <w:tab w:val="clear" w:pos="1134"/>
          <w:tab w:val="left" w:pos="709" w:leader="none"/>
        </w:tabs>
        <w:bidi w:val="0"/>
        <w:ind w:hanging="283" w:left="709"/>
        <w:rPr/>
      </w:pPr>
      <w:r>
        <w:rPr/>
        <w:t xml:space="preserve">Let the desk officer log in, view statistics, search/filter reports, view details, change status with a note, escalate and delete reports. </w:t>
      </w:r>
    </w:p>
    <w:p>
      <w:pPr>
        <w:pStyle w:val="Heading3"/>
        <w:bidi w:val="0"/>
        <w:jc w:val="left"/>
        <w:rPr/>
      </w:pPr>
      <w:r>
        <w:rPr/>
        <w:t>2.3 User Classes and Characteristics</w:t>
      </w:r>
    </w:p>
    <w:tbl>
      <w:tblPr>
        <w:tblW w:w="14210" w:type="dxa"/>
        <w:jc w:val="left"/>
        <w:tblInd w:w="0" w:type="dxa"/>
        <w:tblLayout w:type="fixed"/>
        <w:tblCellMar>
          <w:top w:w="28" w:type="dxa"/>
          <w:left w:w="28" w:type="dxa"/>
          <w:bottom w:w="28" w:type="dxa"/>
          <w:right w:w="28" w:type="dxa"/>
        </w:tblCellMar>
      </w:tblPr>
      <w:tblGrid>
        <w:gridCol w:w="1739"/>
        <w:gridCol w:w="8321"/>
        <w:gridCol w:w="4150"/>
      </w:tblGrid>
      <w:tr>
        <w:trPr/>
        <w:tc>
          <w:tcPr>
            <w:tcW w:w="1739" w:type="dxa"/>
            <w:tcBorders/>
            <w:vAlign w:val="center"/>
          </w:tcPr>
          <w:p>
            <w:pPr>
              <w:pStyle w:val="TableHeading"/>
              <w:bidi w:val="0"/>
              <w:spacing w:before="0" w:after="283"/>
              <w:ind w:hanging="0" w:left="0" w:right="0"/>
              <w:jc w:val="left"/>
              <w:rPr/>
            </w:pPr>
            <w:r>
              <w:rPr/>
              <w:t>User class</w:t>
            </w:r>
          </w:p>
        </w:tc>
        <w:tc>
          <w:tcPr>
            <w:tcW w:w="8321" w:type="dxa"/>
            <w:tcBorders/>
            <w:vAlign w:val="center"/>
          </w:tcPr>
          <w:p>
            <w:pPr>
              <w:pStyle w:val="TableHeading"/>
              <w:bidi w:val="0"/>
              <w:spacing w:before="0" w:after="283"/>
              <w:ind w:hanging="0" w:left="0" w:right="0"/>
              <w:jc w:val="left"/>
              <w:rPr/>
            </w:pPr>
            <w:r>
              <w:rPr/>
              <w:t>Description</w:t>
            </w:r>
          </w:p>
        </w:tc>
        <w:tc>
          <w:tcPr>
            <w:tcW w:w="4150" w:type="dxa"/>
            <w:tcBorders/>
            <w:vAlign w:val="center"/>
          </w:tcPr>
          <w:p>
            <w:pPr>
              <w:pStyle w:val="TableHeading"/>
              <w:suppressLineNumbers/>
              <w:shd w:fill="E6E6E6" w:val="clear"/>
              <w:bidi w:val="0"/>
              <w:spacing w:before="0" w:after="283"/>
              <w:jc w:val="left"/>
              <w:rPr/>
            </w:pPr>
            <w:r>
              <w:rPr/>
              <w:t>Technical skill</w:t>
            </w:r>
          </w:p>
        </w:tc>
      </w:tr>
      <w:tr>
        <w:trPr/>
        <w:tc>
          <w:tcPr>
            <w:tcW w:w="1739" w:type="dxa"/>
            <w:tcBorders/>
            <w:vAlign w:val="center"/>
          </w:tcPr>
          <w:p>
            <w:pPr>
              <w:pStyle w:val="TableContents"/>
              <w:bidi w:val="0"/>
              <w:spacing w:before="0" w:after="283"/>
              <w:jc w:val="left"/>
              <w:rPr/>
            </w:pPr>
            <w:r>
              <w:rPr/>
              <w:t>Student</w:t>
            </w:r>
          </w:p>
        </w:tc>
        <w:tc>
          <w:tcPr>
            <w:tcW w:w="8321" w:type="dxa"/>
            <w:tcBorders/>
            <w:vAlign w:val="center"/>
          </w:tcPr>
          <w:p>
            <w:pPr>
              <w:pStyle w:val="TableContents"/>
              <w:bidi w:val="0"/>
              <w:spacing w:before="0" w:after="283"/>
              <w:jc w:val="left"/>
              <w:rPr/>
            </w:pPr>
            <w:r>
              <w:rPr/>
              <w:t>Undergraduate or postgraduate student of AAUA, on or off campus. May supply a matric number.</w:t>
            </w:r>
          </w:p>
        </w:tc>
        <w:tc>
          <w:tcPr>
            <w:tcW w:w="4150" w:type="dxa"/>
            <w:tcBorders/>
            <w:vAlign w:val="center"/>
          </w:tcPr>
          <w:p>
            <w:pPr>
              <w:pStyle w:val="TableContents"/>
              <w:bidi w:val="0"/>
              <w:spacing w:before="0" w:after="283"/>
              <w:jc w:val="left"/>
              <w:rPr/>
            </w:pPr>
            <w:r>
              <w:rPr/>
              <w:t>Medium–high; mostly smartphone users.</w:t>
            </w:r>
          </w:p>
        </w:tc>
      </w:tr>
      <w:tr>
        <w:trPr/>
        <w:tc>
          <w:tcPr>
            <w:tcW w:w="1739" w:type="dxa"/>
            <w:tcBorders/>
            <w:vAlign w:val="center"/>
          </w:tcPr>
          <w:p>
            <w:pPr>
              <w:pStyle w:val="TableContents"/>
              <w:bidi w:val="0"/>
              <w:spacing w:before="0" w:after="283"/>
              <w:jc w:val="left"/>
              <w:rPr/>
            </w:pPr>
            <w:r>
              <w:rPr/>
              <w:t>Indigene</w:t>
            </w:r>
          </w:p>
        </w:tc>
        <w:tc>
          <w:tcPr>
            <w:tcW w:w="8321" w:type="dxa"/>
            <w:tcBorders/>
            <w:vAlign w:val="center"/>
          </w:tcPr>
          <w:p>
            <w:pPr>
              <w:pStyle w:val="TableContents"/>
              <w:bidi w:val="0"/>
              <w:spacing w:before="0" w:after="283"/>
              <w:jc w:val="left"/>
              <w:rPr/>
            </w:pPr>
            <w:r>
              <w:rPr/>
              <w:t>Landlord, trader, driver, farmer, chief or other resident of the host communities. Selects their community.</w:t>
            </w:r>
          </w:p>
        </w:tc>
        <w:tc>
          <w:tcPr>
            <w:tcW w:w="4150" w:type="dxa"/>
            <w:tcBorders/>
            <w:vAlign w:val="center"/>
          </w:tcPr>
          <w:p>
            <w:pPr>
              <w:pStyle w:val="TableContents"/>
              <w:bidi w:val="0"/>
              <w:spacing w:before="0" w:after="283"/>
              <w:jc w:val="left"/>
              <w:rPr/>
            </w:pPr>
            <w:r>
              <w:rPr/>
              <w:t>Low–medium; a simple, clear interface is essential.</w:t>
            </w:r>
          </w:p>
        </w:tc>
      </w:tr>
      <w:tr>
        <w:trPr/>
        <w:tc>
          <w:tcPr>
            <w:tcW w:w="1739" w:type="dxa"/>
            <w:tcBorders/>
            <w:vAlign w:val="center"/>
          </w:tcPr>
          <w:p>
            <w:pPr>
              <w:pStyle w:val="TableContents"/>
              <w:bidi w:val="0"/>
              <w:spacing w:before="0" w:after="283"/>
              <w:jc w:val="left"/>
              <w:rPr/>
            </w:pPr>
            <w:r>
              <w:rPr/>
              <w:t>Other reporter</w:t>
            </w:r>
          </w:p>
        </w:tc>
        <w:tc>
          <w:tcPr>
            <w:tcW w:w="8321" w:type="dxa"/>
            <w:tcBorders/>
            <w:vAlign w:val="center"/>
          </w:tcPr>
          <w:p>
            <w:pPr>
              <w:pStyle w:val="TableContents"/>
              <w:bidi w:val="0"/>
              <w:spacing w:before="0" w:after="283"/>
              <w:jc w:val="left"/>
              <w:rPr/>
            </w:pPr>
            <w:r>
              <w:rPr/>
              <w:t>Staff, visitors, traders not from the communities.</w:t>
            </w:r>
          </w:p>
        </w:tc>
        <w:tc>
          <w:tcPr>
            <w:tcW w:w="4150" w:type="dxa"/>
            <w:tcBorders/>
            <w:vAlign w:val="center"/>
          </w:tcPr>
          <w:p>
            <w:pPr>
              <w:pStyle w:val="TableContents"/>
              <w:bidi w:val="0"/>
              <w:spacing w:before="0" w:after="283"/>
              <w:jc w:val="left"/>
              <w:rPr/>
            </w:pPr>
            <w:r>
              <w:rPr/>
              <w:t>Varies.</w:t>
            </w:r>
          </w:p>
        </w:tc>
      </w:tr>
      <w:tr>
        <w:trPr/>
        <w:tc>
          <w:tcPr>
            <w:tcW w:w="1739" w:type="dxa"/>
            <w:tcBorders/>
            <w:vAlign w:val="center"/>
          </w:tcPr>
          <w:p>
            <w:pPr>
              <w:pStyle w:val="TableContents"/>
              <w:bidi w:val="0"/>
              <w:spacing w:before="0" w:after="283"/>
              <w:jc w:val="left"/>
              <w:rPr/>
            </w:pPr>
            <w:r>
              <w:rPr/>
              <w:t>IRO Desk Officer</w:t>
            </w:r>
          </w:p>
        </w:tc>
        <w:tc>
          <w:tcPr>
            <w:tcW w:w="8321" w:type="dxa"/>
            <w:tcBorders/>
            <w:vAlign w:val="center"/>
          </w:tcPr>
          <w:p>
            <w:pPr>
              <w:pStyle w:val="TableContents"/>
              <w:bidi w:val="0"/>
              <w:spacing w:before="0" w:after="283"/>
              <w:jc w:val="left"/>
              <w:rPr/>
            </w:pPr>
            <w:r>
              <w:rPr/>
              <w:t>Staff member (e.g. from Students' Affairs or a joint town–gown committee) who manages reports.</w:t>
            </w:r>
          </w:p>
        </w:tc>
        <w:tc>
          <w:tcPr>
            <w:tcW w:w="4150" w:type="dxa"/>
            <w:tcBorders/>
            <w:vAlign w:val="center"/>
          </w:tcPr>
          <w:p>
            <w:pPr>
              <w:pStyle w:val="TableContents"/>
              <w:bidi w:val="0"/>
              <w:spacing w:before="0" w:after="283"/>
              <w:jc w:val="left"/>
              <w:rPr/>
            </w:pPr>
            <w:r>
              <w:rPr/>
              <w:t>Medium; trained to use the dashboard.</w:t>
            </w:r>
          </w:p>
        </w:tc>
      </w:tr>
      <w:tr>
        <w:trPr/>
        <w:tc>
          <w:tcPr>
            <w:tcW w:w="1739" w:type="dxa"/>
            <w:tcBorders/>
            <w:vAlign w:val="center"/>
          </w:tcPr>
          <w:p>
            <w:pPr>
              <w:pStyle w:val="TableContents"/>
              <w:bidi w:val="0"/>
              <w:spacing w:before="0" w:after="283"/>
              <w:jc w:val="left"/>
              <w:rPr/>
            </w:pPr>
            <w:r>
              <w:rPr/>
              <w:t>Escalation Authority</w:t>
            </w:r>
          </w:p>
        </w:tc>
        <w:tc>
          <w:tcPr>
            <w:tcW w:w="8321" w:type="dxa"/>
            <w:tcBorders/>
            <w:vAlign w:val="center"/>
          </w:tcPr>
          <w:p>
            <w:pPr>
              <w:pStyle w:val="TableContents"/>
              <w:bidi w:val="0"/>
              <w:spacing w:before="0" w:after="283"/>
              <w:jc w:val="left"/>
              <w:rPr/>
            </w:pPr>
            <w:r>
              <w:rPr/>
              <w:t>Secondary actor that receives escalated issues offline; does not log in to v1.0.</w:t>
            </w:r>
          </w:p>
        </w:tc>
        <w:tc>
          <w:tcPr>
            <w:tcW w:w="4150" w:type="dxa"/>
            <w:tcBorders/>
            <w:vAlign w:val="center"/>
          </w:tcPr>
          <w:p>
            <w:pPr>
              <w:pStyle w:val="TableContents"/>
              <w:bidi w:val="0"/>
              <w:spacing w:before="0" w:after="283"/>
              <w:jc w:val="left"/>
              <w:rPr/>
            </w:pPr>
            <w:r>
              <w:rPr/>
              <w:t>N/A</w:t>
            </w:r>
          </w:p>
        </w:tc>
      </w:tr>
    </w:tbl>
    <w:p>
      <w:pPr>
        <w:pStyle w:val="Heading3"/>
        <w:bidi w:val="0"/>
        <w:jc w:val="left"/>
        <w:rPr/>
      </w:pPr>
      <w:r>
        <w:rPr/>
        <w:t>2.4 Operating Environment</w:t>
      </w:r>
    </w:p>
    <w:p>
      <w:pPr>
        <w:pStyle w:val="BodyText"/>
        <w:numPr>
          <w:ilvl w:val="0"/>
          <w:numId w:val="5"/>
        </w:numPr>
        <w:tabs>
          <w:tab w:val="clear" w:pos="1134"/>
          <w:tab w:val="left" w:pos="709" w:leader="none"/>
        </w:tabs>
        <w:bidi w:val="0"/>
        <w:spacing w:before="0" w:after="0"/>
        <w:ind w:hanging="283" w:left="709"/>
        <w:rPr/>
      </w:pPr>
      <w:r>
        <w:rPr/>
        <w:t xml:space="preserve">Client: any modern browser (Chrome, Firefox, Edge, Safari, Opera Mini excluded) on Android, iOS, Windows, macOS or Linux. </w:t>
      </w:r>
    </w:p>
    <w:p>
      <w:pPr>
        <w:pStyle w:val="BodyText"/>
        <w:numPr>
          <w:ilvl w:val="0"/>
          <w:numId w:val="5"/>
        </w:numPr>
        <w:tabs>
          <w:tab w:val="clear" w:pos="1134"/>
          <w:tab w:val="left" w:pos="709" w:leader="none"/>
        </w:tabs>
        <w:bidi w:val="0"/>
        <w:ind w:hanging="283" w:left="709"/>
        <w:rPr/>
      </w:pPr>
      <w:r>
        <w:rPr/>
        <w:t xml:space="preserve">Server: none required for v1.0; the files can be opened locally or hosted on any static host (e.g. GitHub Pages). </w:t>
      </w:r>
    </w:p>
    <w:p>
      <w:pPr>
        <w:pStyle w:val="Heading3"/>
        <w:bidi w:val="0"/>
        <w:jc w:val="left"/>
        <w:rPr/>
      </w:pPr>
      <w:r>
        <w:rPr/>
        <w:t>2.5 Design and Implementation Constraints</w:t>
      </w:r>
    </w:p>
    <w:p>
      <w:pPr>
        <w:pStyle w:val="BodyText"/>
        <w:numPr>
          <w:ilvl w:val="0"/>
          <w:numId w:val="6"/>
        </w:numPr>
        <w:tabs>
          <w:tab w:val="clear" w:pos="1134"/>
          <w:tab w:val="left" w:pos="709" w:leader="none"/>
        </w:tabs>
        <w:bidi w:val="0"/>
        <w:spacing w:before="0" w:after="0"/>
        <w:ind w:hanging="283" w:left="709"/>
        <w:rPr/>
      </w:pPr>
      <w:r>
        <w:rPr/>
        <w:t xml:space="preserve">Must be simple to build and submit within one week (course deadline). </w:t>
      </w:r>
    </w:p>
    <w:p>
      <w:pPr>
        <w:pStyle w:val="BodyText"/>
        <w:numPr>
          <w:ilvl w:val="0"/>
          <w:numId w:val="6"/>
        </w:numPr>
        <w:tabs>
          <w:tab w:val="clear" w:pos="1134"/>
          <w:tab w:val="left" w:pos="709" w:leader="none"/>
        </w:tabs>
        <w:bidi w:val="0"/>
        <w:spacing w:before="0" w:after="0"/>
        <w:ind w:hanging="283" w:left="709"/>
        <w:rPr/>
      </w:pPr>
      <w:r>
        <w:rPr/>
        <w:t xml:space="preserve">Plain HTML5, CSS3 and JavaScript (ES6); no frameworks or build tools. </w:t>
      </w:r>
    </w:p>
    <w:p>
      <w:pPr>
        <w:pStyle w:val="BodyText"/>
        <w:numPr>
          <w:ilvl w:val="0"/>
          <w:numId w:val="6"/>
        </w:numPr>
        <w:tabs>
          <w:tab w:val="clear" w:pos="1134"/>
          <w:tab w:val="left" w:pos="709" w:leader="none"/>
        </w:tabs>
        <w:bidi w:val="0"/>
        <w:spacing w:before="0" w:after="0"/>
        <w:ind w:hanging="283" w:left="709"/>
        <w:rPr/>
      </w:pPr>
      <w:r>
        <w:rPr/>
        <w:t xml:space="preserve">Data in v1.0 is held in the browser, so reports are visible only on the device where they were made. </w:t>
      </w:r>
    </w:p>
    <w:p>
      <w:pPr>
        <w:pStyle w:val="BodyText"/>
        <w:numPr>
          <w:ilvl w:val="0"/>
          <w:numId w:val="6"/>
        </w:numPr>
        <w:tabs>
          <w:tab w:val="clear" w:pos="1134"/>
          <w:tab w:val="left" w:pos="709" w:leader="none"/>
        </w:tabs>
        <w:bidi w:val="0"/>
        <w:ind w:hanging="283" w:left="709"/>
        <w:rPr/>
      </w:pPr>
      <w:r>
        <w:rPr/>
        <w:t xml:space="preserve">Must respect the confidentiality of reporters in line with the NDPA 2023. </w:t>
      </w:r>
    </w:p>
    <w:p>
      <w:pPr>
        <w:pStyle w:val="Heading3"/>
        <w:bidi w:val="0"/>
        <w:jc w:val="left"/>
        <w:rPr/>
      </w:pPr>
      <w:r>
        <w:rPr/>
        <w:t>2.6 Assumptions and Dependencies</w:t>
      </w:r>
    </w:p>
    <w:p>
      <w:pPr>
        <w:pStyle w:val="BodyText"/>
        <w:numPr>
          <w:ilvl w:val="0"/>
          <w:numId w:val="7"/>
        </w:numPr>
        <w:tabs>
          <w:tab w:val="clear" w:pos="1134"/>
          <w:tab w:val="left" w:pos="709" w:leader="none"/>
        </w:tabs>
        <w:bidi w:val="0"/>
        <w:spacing w:before="0" w:after="0"/>
        <w:ind w:hanging="283" w:left="709"/>
        <w:rPr/>
      </w:pPr>
      <w:r>
        <w:rPr/>
        <w:t xml:space="preserve">Users have access to a browser with JavaScript enabled. </w:t>
      </w:r>
    </w:p>
    <w:p>
      <w:pPr>
        <w:pStyle w:val="BodyText"/>
        <w:numPr>
          <w:ilvl w:val="0"/>
          <w:numId w:val="7"/>
        </w:numPr>
        <w:tabs>
          <w:tab w:val="clear" w:pos="1134"/>
          <w:tab w:val="left" w:pos="709" w:leader="none"/>
        </w:tabs>
        <w:bidi w:val="0"/>
        <w:spacing w:before="0" w:after="0"/>
        <w:ind w:hanging="283" w:left="709"/>
        <w:rPr/>
      </w:pPr>
      <w:r>
        <w:rPr/>
        <w:t xml:space="preserve">The university and community leaders agree to act on escalated reports. </w:t>
      </w:r>
    </w:p>
    <w:p>
      <w:pPr>
        <w:pStyle w:val="BodyText"/>
        <w:numPr>
          <w:ilvl w:val="0"/>
          <w:numId w:val="7"/>
        </w:numPr>
        <w:tabs>
          <w:tab w:val="clear" w:pos="1134"/>
          <w:tab w:val="left" w:pos="709" w:leader="none"/>
        </w:tabs>
        <w:bidi w:val="0"/>
        <w:ind w:hanging="283" w:left="709"/>
        <w:rPr/>
      </w:pPr>
      <w:r>
        <w:rPr/>
        <w:t xml:space="preserve">A production deployment will add a server-side database and proper authentication. </w:t>
      </w:r>
    </w:p>
    <w:p>
      <w:pPr>
        <w:pStyle w:val="Heading2"/>
        <w:bidi w:val="0"/>
        <w:jc w:val="left"/>
        <w:rPr/>
      </w:pPr>
      <w:r>
        <w:rPr/>
        <w:t>3. System Architecture &amp; Interaction of Major Components</w:t>
      </w:r>
    </w:p>
    <w:p>
      <w:pPr>
        <w:pStyle w:val="Heading3"/>
        <w:bidi w:val="0"/>
        <w:jc w:val="left"/>
        <w:rPr/>
      </w:pPr>
      <w:r>
        <w:rPr/>
        <w:t>3.1 Major Components</w:t>
      </w:r>
    </w:p>
    <w:tbl>
      <w:tblPr>
        <w:tblW w:w="16238" w:type="dxa"/>
        <w:jc w:val="left"/>
        <w:tblInd w:w="0" w:type="dxa"/>
        <w:tblLayout w:type="fixed"/>
        <w:tblCellMar>
          <w:top w:w="28" w:type="dxa"/>
          <w:left w:w="28" w:type="dxa"/>
          <w:bottom w:w="28" w:type="dxa"/>
          <w:right w:w="28" w:type="dxa"/>
        </w:tblCellMar>
      </w:tblPr>
      <w:tblGrid>
        <w:gridCol w:w="2141"/>
        <w:gridCol w:w="4839"/>
        <w:gridCol w:w="9258"/>
      </w:tblGrid>
      <w:tr>
        <w:trPr/>
        <w:tc>
          <w:tcPr>
            <w:tcW w:w="2141" w:type="dxa"/>
            <w:tcBorders/>
            <w:vAlign w:val="center"/>
          </w:tcPr>
          <w:p>
            <w:pPr>
              <w:pStyle w:val="TableHeading"/>
              <w:bidi w:val="0"/>
              <w:spacing w:before="0" w:after="283"/>
              <w:ind w:hanging="0" w:left="0" w:right="0"/>
              <w:jc w:val="left"/>
              <w:rPr/>
            </w:pPr>
            <w:r>
              <w:rPr/>
              <w:t>Component</w:t>
            </w:r>
          </w:p>
        </w:tc>
        <w:tc>
          <w:tcPr>
            <w:tcW w:w="4839" w:type="dxa"/>
            <w:tcBorders/>
            <w:vAlign w:val="center"/>
          </w:tcPr>
          <w:p>
            <w:pPr>
              <w:pStyle w:val="TableHeading"/>
              <w:suppressLineNumbers/>
              <w:shd w:fill="E6E6E6" w:val="clear"/>
              <w:bidi w:val="0"/>
              <w:spacing w:before="0" w:after="283"/>
              <w:jc w:val="left"/>
              <w:rPr/>
            </w:pPr>
            <w:r>
              <w:rPr/>
              <w:t>Files</w:t>
            </w:r>
          </w:p>
        </w:tc>
        <w:tc>
          <w:tcPr>
            <w:tcW w:w="9258" w:type="dxa"/>
            <w:tcBorders/>
            <w:vAlign w:val="center"/>
          </w:tcPr>
          <w:p>
            <w:pPr>
              <w:pStyle w:val="TableHeading"/>
              <w:suppressLineNumbers/>
              <w:shd w:fill="E6E6E6" w:val="clear"/>
              <w:bidi w:val="0"/>
              <w:spacing w:before="0" w:after="283"/>
              <w:jc w:val="left"/>
              <w:rPr/>
            </w:pPr>
            <w:r>
              <w:rPr/>
              <w:t>Responsibility</w:t>
            </w:r>
          </w:p>
        </w:tc>
      </w:tr>
      <w:tr>
        <w:trPr/>
        <w:tc>
          <w:tcPr>
            <w:tcW w:w="2141" w:type="dxa"/>
            <w:tcBorders/>
            <w:vAlign w:val="center"/>
          </w:tcPr>
          <w:p>
            <w:pPr>
              <w:pStyle w:val="TableContents"/>
              <w:bidi w:val="0"/>
              <w:spacing w:before="0" w:after="283"/>
              <w:jc w:val="left"/>
              <w:rPr/>
            </w:pPr>
            <w:r>
              <w:rPr/>
              <w:t>Presentation layer (pages)</w:t>
            </w:r>
          </w:p>
        </w:tc>
        <w:tc>
          <w:tcPr>
            <w:tcW w:w="4839" w:type="dxa"/>
            <w:tcBorders/>
            <w:vAlign w:val="center"/>
          </w:tcPr>
          <w:p>
            <w:pPr>
              <w:pStyle w:val="TableContents"/>
              <w:bidi w:val="0"/>
              <w:spacing w:before="0" w:after="283"/>
              <w:jc w:val="left"/>
              <w:rPr/>
            </w:pPr>
            <w:r>
              <w:rPr/>
              <w:t>index.html, report.html, track.html, admin.html, css/style.css</w:t>
            </w:r>
          </w:p>
        </w:tc>
        <w:tc>
          <w:tcPr>
            <w:tcW w:w="9258" w:type="dxa"/>
            <w:tcBorders/>
            <w:vAlign w:val="center"/>
          </w:tcPr>
          <w:p>
            <w:pPr>
              <w:pStyle w:val="TableContents"/>
              <w:bidi w:val="0"/>
              <w:spacing w:before="0" w:after="283"/>
              <w:jc w:val="left"/>
              <w:rPr/>
            </w:pPr>
            <w:r>
              <w:rPr/>
              <w:t>Displays the UI: home &amp; guidelines, report form, tracking page and admin desk.</w:t>
            </w:r>
          </w:p>
        </w:tc>
      </w:tr>
      <w:tr>
        <w:trPr/>
        <w:tc>
          <w:tcPr>
            <w:tcW w:w="2141" w:type="dxa"/>
            <w:tcBorders/>
            <w:vAlign w:val="center"/>
          </w:tcPr>
          <w:p>
            <w:pPr>
              <w:pStyle w:val="TableContents"/>
              <w:bidi w:val="0"/>
              <w:spacing w:before="0" w:after="283"/>
              <w:jc w:val="left"/>
              <w:rPr/>
            </w:pPr>
            <w:r>
              <w:rPr/>
              <w:t>ReportForm controller</w:t>
            </w:r>
          </w:p>
        </w:tc>
        <w:tc>
          <w:tcPr>
            <w:tcW w:w="4839" w:type="dxa"/>
            <w:tcBorders/>
            <w:vAlign w:val="center"/>
          </w:tcPr>
          <w:p>
            <w:pPr>
              <w:pStyle w:val="TableContents"/>
              <w:bidi w:val="0"/>
              <w:spacing w:before="0" w:after="283"/>
              <w:jc w:val="left"/>
              <w:rPr/>
            </w:pPr>
            <w:r>
              <w:rPr/>
              <w:t>js/report.js</w:t>
            </w:r>
          </w:p>
        </w:tc>
        <w:tc>
          <w:tcPr>
            <w:tcW w:w="9258" w:type="dxa"/>
            <w:tcBorders/>
            <w:vAlign w:val="center"/>
          </w:tcPr>
          <w:p>
            <w:pPr>
              <w:pStyle w:val="TableContents"/>
              <w:bidi w:val="0"/>
              <w:spacing w:before="0" w:after="283"/>
              <w:jc w:val="left"/>
              <w:rPr/>
            </w:pPr>
            <w:r>
              <w:rPr/>
              <w:t>Shows/hides student or indigene fields, collects and validates input, calls IssueStore.create() and shows the ticket ID.</w:t>
            </w:r>
          </w:p>
        </w:tc>
      </w:tr>
      <w:tr>
        <w:trPr/>
        <w:tc>
          <w:tcPr>
            <w:tcW w:w="2141" w:type="dxa"/>
            <w:tcBorders/>
            <w:vAlign w:val="center"/>
          </w:tcPr>
          <w:p>
            <w:pPr>
              <w:pStyle w:val="TableContents"/>
              <w:bidi w:val="0"/>
              <w:spacing w:before="0" w:after="283"/>
              <w:jc w:val="left"/>
              <w:rPr/>
            </w:pPr>
            <w:r>
              <w:rPr/>
              <w:t>Tracker controller</w:t>
            </w:r>
          </w:p>
        </w:tc>
        <w:tc>
          <w:tcPr>
            <w:tcW w:w="4839" w:type="dxa"/>
            <w:tcBorders/>
            <w:vAlign w:val="center"/>
          </w:tcPr>
          <w:p>
            <w:pPr>
              <w:pStyle w:val="TableContents"/>
              <w:bidi w:val="0"/>
              <w:spacing w:before="0" w:after="283"/>
              <w:jc w:val="left"/>
              <w:rPr/>
            </w:pPr>
            <w:r>
              <w:rPr/>
              <w:t>js/track.js</w:t>
            </w:r>
          </w:p>
        </w:tc>
        <w:tc>
          <w:tcPr>
            <w:tcW w:w="9258" w:type="dxa"/>
            <w:tcBorders/>
            <w:vAlign w:val="center"/>
          </w:tcPr>
          <w:p>
            <w:pPr>
              <w:pStyle w:val="TableContents"/>
              <w:bidi w:val="0"/>
              <w:spacing w:before="0" w:after="283"/>
              <w:jc w:val="left"/>
              <w:rPr/>
            </w:pPr>
            <w:r>
              <w:rPr/>
              <w:t>Looks up a ticket ID via IssueStore.findById() and renders status and history (no personal data shown).</w:t>
            </w:r>
          </w:p>
        </w:tc>
      </w:tr>
      <w:tr>
        <w:trPr/>
        <w:tc>
          <w:tcPr>
            <w:tcW w:w="2141" w:type="dxa"/>
            <w:tcBorders/>
            <w:vAlign w:val="center"/>
          </w:tcPr>
          <w:p>
            <w:pPr>
              <w:pStyle w:val="TableContents"/>
              <w:bidi w:val="0"/>
              <w:spacing w:before="0" w:after="283"/>
              <w:jc w:val="left"/>
              <w:rPr/>
            </w:pPr>
            <w:r>
              <w:rPr/>
              <w:t>AdminDesk controller</w:t>
            </w:r>
          </w:p>
        </w:tc>
        <w:tc>
          <w:tcPr>
            <w:tcW w:w="4839" w:type="dxa"/>
            <w:tcBorders/>
            <w:vAlign w:val="center"/>
          </w:tcPr>
          <w:p>
            <w:pPr>
              <w:pStyle w:val="TableContents"/>
              <w:bidi w:val="0"/>
              <w:spacing w:before="0" w:after="283"/>
              <w:jc w:val="left"/>
              <w:rPr/>
            </w:pPr>
            <w:r>
              <w:rPr/>
              <w:t>js/admin.js</w:t>
            </w:r>
          </w:p>
        </w:tc>
        <w:tc>
          <w:tcPr>
            <w:tcW w:w="9258" w:type="dxa"/>
            <w:tcBorders/>
            <w:vAlign w:val="center"/>
          </w:tcPr>
          <w:p>
            <w:pPr>
              <w:pStyle w:val="TableContents"/>
              <w:bidi w:val="0"/>
              <w:spacing w:before="0" w:after="283"/>
              <w:jc w:val="left"/>
              <w:rPr/>
            </w:pPr>
            <w:r>
              <w:rPr/>
              <w:t>Handles login/logout, statistics, search/filter, detail view, status updates, escalation and deletion.</w:t>
            </w:r>
          </w:p>
        </w:tc>
      </w:tr>
      <w:tr>
        <w:trPr/>
        <w:tc>
          <w:tcPr>
            <w:tcW w:w="2141" w:type="dxa"/>
            <w:tcBorders/>
            <w:vAlign w:val="center"/>
          </w:tcPr>
          <w:p>
            <w:pPr>
              <w:pStyle w:val="TableContents"/>
              <w:bidi w:val="0"/>
              <w:spacing w:before="0" w:after="283"/>
              <w:jc w:val="left"/>
              <w:rPr/>
            </w:pPr>
            <w:r>
              <w:rPr/>
              <w:t>IssueStore (data layer)</w:t>
            </w:r>
          </w:p>
        </w:tc>
        <w:tc>
          <w:tcPr>
            <w:tcW w:w="4839" w:type="dxa"/>
            <w:tcBorders/>
            <w:vAlign w:val="center"/>
          </w:tcPr>
          <w:p>
            <w:pPr>
              <w:pStyle w:val="TableContents"/>
              <w:bidi w:val="0"/>
              <w:spacing w:before="0" w:after="283"/>
              <w:jc w:val="left"/>
              <w:rPr/>
            </w:pPr>
            <w:r>
              <w:rPr/>
              <w:t>js/store.js</w:t>
            </w:r>
          </w:p>
        </w:tc>
        <w:tc>
          <w:tcPr>
            <w:tcW w:w="9258" w:type="dxa"/>
            <w:tcBorders/>
            <w:vAlign w:val="center"/>
          </w:tcPr>
          <w:p>
            <w:pPr>
              <w:pStyle w:val="TableContents"/>
              <w:bidi w:val="0"/>
              <w:spacing w:before="0" w:after="283"/>
              <w:jc w:val="left"/>
              <w:rPr/>
            </w:pPr>
            <w:r>
              <w:rPr/>
              <w:t>Single point of access to data: create, read, find, update status, delete, statistics, ticket ID generation.</w:t>
            </w:r>
          </w:p>
        </w:tc>
      </w:tr>
      <w:tr>
        <w:trPr/>
        <w:tc>
          <w:tcPr>
            <w:tcW w:w="2141" w:type="dxa"/>
            <w:tcBorders/>
            <w:vAlign w:val="center"/>
          </w:tcPr>
          <w:p>
            <w:pPr>
              <w:pStyle w:val="TableContents"/>
              <w:bidi w:val="0"/>
              <w:spacing w:before="0" w:after="283"/>
              <w:jc w:val="left"/>
              <w:rPr/>
            </w:pPr>
            <w:r>
              <w:rPr/>
              <w:t>IRO configuration</w:t>
            </w:r>
          </w:p>
        </w:tc>
        <w:tc>
          <w:tcPr>
            <w:tcW w:w="4839" w:type="dxa"/>
            <w:tcBorders/>
            <w:vAlign w:val="center"/>
          </w:tcPr>
          <w:p>
            <w:pPr>
              <w:pStyle w:val="TableContents"/>
              <w:bidi w:val="0"/>
              <w:spacing w:before="0" w:after="283"/>
              <w:jc w:val="left"/>
              <w:rPr/>
            </w:pPr>
            <w:r>
              <w:rPr/>
              <w:t>js/store.js</w:t>
            </w:r>
          </w:p>
        </w:tc>
        <w:tc>
          <w:tcPr>
            <w:tcW w:w="9258" w:type="dxa"/>
            <w:tcBorders/>
            <w:vAlign w:val="center"/>
          </w:tcPr>
          <w:p>
            <w:pPr>
              <w:pStyle w:val="TableContents"/>
              <w:bidi w:val="0"/>
              <w:spacing w:before="0" w:after="283"/>
              <w:jc w:val="left"/>
              <w:rPr/>
            </w:pPr>
            <w:r>
              <w:rPr/>
              <w:t>Holds categories, communities, statuses, severities and the demo passcode.</w:t>
            </w:r>
          </w:p>
        </w:tc>
      </w:tr>
      <w:tr>
        <w:trPr/>
        <w:tc>
          <w:tcPr>
            <w:tcW w:w="2141" w:type="dxa"/>
            <w:tcBorders/>
            <w:vAlign w:val="center"/>
          </w:tcPr>
          <w:p>
            <w:pPr>
              <w:pStyle w:val="TableContents"/>
              <w:bidi w:val="0"/>
              <w:spacing w:before="0" w:after="283"/>
              <w:jc w:val="left"/>
              <w:rPr/>
            </w:pPr>
            <w:r>
              <w:rPr/>
              <w:t>Storage</w:t>
            </w:r>
          </w:p>
        </w:tc>
        <w:tc>
          <w:tcPr>
            <w:tcW w:w="4839" w:type="dxa"/>
            <w:tcBorders/>
            <w:vAlign w:val="center"/>
          </w:tcPr>
          <w:p>
            <w:pPr>
              <w:pStyle w:val="TableContents"/>
              <w:bidi w:val="0"/>
              <w:spacing w:before="0" w:after="283"/>
              <w:jc w:val="left"/>
              <w:rPr/>
            </w:pPr>
            <w:r>
              <w:rPr/>
              <w:t xml:space="preserve">Browser localStorage (key </w:t>
            </w:r>
            <w:r>
              <w:rPr>
                <w:rStyle w:val="SourceText"/>
              </w:rPr>
              <w:t>iro_issues</w:t>
            </w:r>
            <w:r>
              <w:rPr/>
              <w:t>)</w:t>
            </w:r>
          </w:p>
        </w:tc>
        <w:tc>
          <w:tcPr>
            <w:tcW w:w="9258" w:type="dxa"/>
            <w:tcBorders/>
            <w:vAlign w:val="center"/>
          </w:tcPr>
          <w:p>
            <w:pPr>
              <w:pStyle w:val="TableContents"/>
              <w:bidi w:val="0"/>
              <w:spacing w:before="0" w:after="283"/>
              <w:jc w:val="left"/>
              <w:rPr/>
            </w:pPr>
            <w:r>
              <w:rPr/>
              <w:t>Persists the list of issues as JSON. Replaced by a server database in future.</w:t>
            </w:r>
          </w:p>
        </w:tc>
      </w:tr>
    </w:tbl>
    <w:p>
      <w:pPr>
        <w:pStyle w:val="Heading3"/>
        <w:bidi w:val="0"/>
        <w:jc w:val="left"/>
        <w:rPr/>
      </w:pPr>
      <w:r>
        <w:rPr/>
        <w:t>3.2 Component Interaction Diagram</w:t>
      </w:r>
    </w:p>
    <w:p>
      <w:pPr>
        <w:pStyle w:val="PreformattedText"/>
        <w:bidi w:val="0"/>
        <w:jc w:val="left"/>
        <w:rPr/>
      </w:pPr>
      <w:r>
        <w:rPr/>
        <w:t xml:space="preserve">  </w:t>
      </w:r>
      <w:r>
        <w:rPr/>
        <w:t>+-----------+     +----------------+                    +-------------------+</w:t>
      </w:r>
    </w:p>
    <w:p>
      <w:pPr>
        <w:pStyle w:val="PreformattedText"/>
        <w:bidi w:val="0"/>
        <w:jc w:val="left"/>
        <w:rPr/>
      </w:pPr>
      <w:r>
        <w:rPr/>
        <w:t xml:space="preserve">  </w:t>
      </w:r>
      <w:r>
        <w:rPr/>
        <w:t>| Reporter  |----&gt;|  report.html   |---&gt; ReportForm ---&gt;|                   |</w:t>
      </w:r>
    </w:p>
    <w:p>
      <w:pPr>
        <w:pStyle w:val="PreformattedText"/>
        <w:bidi w:val="0"/>
        <w:jc w:val="left"/>
        <w:rPr/>
      </w:pPr>
      <w:r>
        <w:rPr/>
        <w:t xml:space="preserve">  </w:t>
      </w:r>
      <w:r>
        <w:rPr/>
        <w:t>| (Student/ |     +----------------+    validate()      |                   |</w:t>
      </w:r>
    </w:p>
    <w:p>
      <w:pPr>
        <w:pStyle w:val="PreformattedText"/>
        <w:bidi w:val="0"/>
        <w:jc w:val="left"/>
        <w:rPr/>
      </w:pPr>
      <w:r>
        <w:rPr/>
        <w:t xml:space="preserve">  </w:t>
      </w:r>
      <w:r>
        <w:rPr/>
        <w:t>| Indigene) |     +----------------+                    |    IssueStore     |     +--------------+</w:t>
      </w:r>
    </w:p>
    <w:p>
      <w:pPr>
        <w:pStyle w:val="PreformattedText"/>
        <w:bidi w:val="0"/>
        <w:jc w:val="left"/>
        <w:rPr/>
      </w:pPr>
      <w:r>
        <w:rPr/>
        <w:t xml:space="preserve">  </w:t>
      </w:r>
      <w:r>
        <w:rPr/>
        <w:t>|           |----&gt;|  track.html    |---&gt; Tracker ------&gt;|   (store.js)      |&lt;---&gt;| localStorage |</w:t>
      </w:r>
    </w:p>
    <w:p>
      <w:pPr>
        <w:pStyle w:val="PreformattedText"/>
        <w:bidi w:val="0"/>
        <w:jc w:val="left"/>
        <w:rPr/>
      </w:pPr>
      <w:r>
        <w:rPr/>
        <w:t xml:space="preserve">  </w:t>
      </w:r>
      <w:r>
        <w:rPr/>
        <w:t>+-----------+     +----------------+    findById()      |  create/find/     |     |  (JSON list) |</w:t>
      </w:r>
    </w:p>
    <w:p>
      <w:pPr>
        <w:pStyle w:val="PreformattedText"/>
        <w:bidi w:val="0"/>
        <w:jc w:val="left"/>
        <w:rPr/>
      </w:pPr>
      <w:r>
        <w:rPr/>
        <w:t xml:space="preserve">                                                          </w:t>
      </w:r>
      <w:r>
        <w:rPr/>
        <w:t>|  updateStatus/    |     +--------------+</w:t>
      </w:r>
    </w:p>
    <w:p>
      <w:pPr>
        <w:pStyle w:val="PreformattedText"/>
        <w:bidi w:val="0"/>
        <w:jc w:val="left"/>
        <w:rPr/>
      </w:pPr>
      <w:r>
        <w:rPr/>
        <w:t xml:space="preserve">  </w:t>
      </w:r>
      <w:r>
        <w:rPr/>
        <w:t>+-----------+     +----------------+                    |  remove/stats     |</w:t>
      </w:r>
    </w:p>
    <w:p>
      <w:pPr>
        <w:pStyle w:val="PreformattedText"/>
        <w:bidi w:val="0"/>
        <w:jc w:val="left"/>
        <w:rPr/>
      </w:pPr>
      <w:r>
        <w:rPr/>
        <w:t xml:space="preserve">  </w:t>
      </w:r>
      <w:r>
        <w:rPr/>
        <w:t>| IRO Desk  |----&gt;|  admin.html    |---&gt; AdminDesk ----&gt;|                   |</w:t>
      </w:r>
    </w:p>
    <w:p>
      <w:pPr>
        <w:pStyle w:val="PreformattedText"/>
        <w:bidi w:val="0"/>
        <w:jc w:val="left"/>
        <w:rPr/>
      </w:pPr>
      <w:r>
        <w:rPr/>
        <w:t xml:space="preserve">  </w:t>
      </w:r>
      <w:r>
        <w:rPr/>
        <w:t>| Officer   |     +----------------+    login/filter/   +-------------------+</w:t>
      </w:r>
    </w:p>
    <w:p>
      <w:pPr>
        <w:pStyle w:val="PreformattedText"/>
        <w:bidi w:val="0"/>
        <w:jc w:val="left"/>
        <w:rPr/>
      </w:pPr>
      <w:r>
        <w:rPr/>
        <w:t xml:space="preserve">  </w:t>
      </w:r>
      <w:r>
        <w:rPr/>
        <w:t>+-----------+                           update/escalate</w:t>
      </w:r>
    </w:p>
    <w:p>
      <w:pPr>
        <w:pStyle w:val="PreformattedText"/>
        <w:bidi w:val="0"/>
        <w:jc w:val="left"/>
        <w:rPr/>
      </w:pPr>
      <w:r>
        <w:rPr/>
        <w:t xml:space="preserve">        </w:t>
      </w:r>
      <w:r>
        <w:rPr/>
        <w:t>|</w:t>
      </w:r>
    </w:p>
    <w:p>
      <w:pPr>
        <w:pStyle w:val="PreformattedText"/>
        <w:bidi w:val="0"/>
        <w:jc w:val="left"/>
        <w:rPr/>
      </w:pPr>
      <w:r>
        <w:rPr/>
        <w:t xml:space="preserve">        </w:t>
      </w:r>
      <w:r>
        <w:rPr/>
        <w:t>|  (offline) escalated report</w:t>
      </w:r>
    </w:p>
    <w:p>
      <w:pPr>
        <w:pStyle w:val="PreformattedText"/>
        <w:bidi w:val="0"/>
        <w:jc w:val="left"/>
        <w:rPr/>
      </w:pPr>
      <w:r>
        <w:rPr/>
        <w:t xml:space="preserve">        </w:t>
      </w:r>
      <w:r>
        <w:rPr/>
        <w:t>v</w:t>
      </w:r>
    </w:p>
    <w:p>
      <w:pPr>
        <w:pStyle w:val="PreformattedText"/>
        <w:bidi w:val="0"/>
        <w:jc w:val="left"/>
        <w:rPr/>
      </w:pPr>
      <w:r>
        <w:rPr/>
        <w:t xml:space="preserve">  </w:t>
      </w:r>
      <w:r>
        <w:rPr/>
        <w:t>+--------------------------+</w:t>
      </w:r>
    </w:p>
    <w:p>
      <w:pPr>
        <w:pStyle w:val="PreformattedText"/>
        <w:bidi w:val="0"/>
        <w:jc w:val="left"/>
        <w:rPr/>
      </w:pPr>
      <w:r>
        <w:rPr/>
        <w:t xml:space="preserve">  </w:t>
      </w:r>
      <w:r>
        <w:rPr/>
        <w:t>| Escalation Authority     |</w:t>
      </w:r>
    </w:p>
    <w:p>
      <w:pPr>
        <w:pStyle w:val="PreformattedText"/>
        <w:bidi w:val="0"/>
        <w:spacing w:before="0" w:after="283"/>
        <w:jc w:val="left"/>
        <w:rPr/>
      </w:pPr>
      <w:r>
        <w:rPr/>
        <w:t xml:space="preserve">  </w:t>
      </w:r>
      <w:r>
        <w:rPr/>
        <w:t>+--------------------------+</w:t>
      </w:r>
    </w:p>
    <w:p>
      <w:pPr>
        <w:pStyle w:val="Heading3"/>
        <w:bidi w:val="0"/>
        <w:jc w:val="left"/>
        <w:rPr/>
      </w:pPr>
      <w:r>
        <w:rPr/>
        <w:t>3.3 Key Interaction Sequences</w:t>
      </w:r>
    </w:p>
    <w:p>
      <w:pPr>
        <w:pStyle w:val="BodyText"/>
        <w:bidi w:val="0"/>
        <w:rPr/>
      </w:pPr>
      <w:r>
        <w:rPr>
          <w:b/>
        </w:rPr>
        <w:t>(a) Submitting a report.</w:t>
      </w:r>
      <w:r>
        <w:rPr/>
        <w:t xml:space="preserve"> Reporter opens report.html → selects reporter type (ReportForm shows matric field for students or community field for indigenes) → fills the form → ReportForm.validate() checks every field → IssueStore.create() builds the issue object, generates a ticket ID, sets status </w:t>
      </w:r>
      <w:r>
        <w:rPr>
          <w:i/>
        </w:rPr>
        <w:t>Submitted</w:t>
      </w:r>
      <w:r>
        <w:rPr/>
        <w:t>, adds the first history entry and saves to storage → ReportForm displays the ticket ID and a "Track this report" link.</w:t>
      </w:r>
    </w:p>
    <w:p>
      <w:pPr>
        <w:pStyle w:val="BodyText"/>
        <w:bidi w:val="0"/>
        <w:rPr/>
      </w:pPr>
      <w:r>
        <w:rPr>
          <w:b/>
        </w:rPr>
        <w:t>(b) Tracking a report.</w:t>
      </w:r>
      <w:r>
        <w:rPr/>
        <w:t xml:space="preserve"> Reporter enters the ticket ID on track.html (or follows the link) → Tracker calls IssueStore.findById() → if found, the title, category, severity, current status and full history are shown; otherwise an error message is shown. Name, contact and description are never shown on this page.</w:t>
      </w:r>
    </w:p>
    <w:p>
      <w:pPr>
        <w:pStyle w:val="BodyText"/>
        <w:bidi w:val="0"/>
        <w:rPr/>
      </w:pPr>
      <w:r>
        <w:rPr>
          <w:b/>
        </w:rPr>
        <w:t>(c) Managing a report.</w:t>
      </w:r>
      <w:r>
        <w:rPr/>
        <w:t xml:space="preserve"> Desk officer logs in on admin.html → AdminDesk loads IssueStore.stats() and IssueStore.getAll() → officer searches/filters and opens a report → officer chooses a new status (</w:t>
      </w:r>
      <w:r>
        <w:rPr>
          <w:i/>
        </w:rPr>
        <w:t>Under Review, Escalated, Resolved, Closed</w:t>
      </w:r>
      <w:r>
        <w:rPr/>
        <w:t xml:space="preserve">) and writes a note → IssueStore.updateStatus() records the change with a timestamp → the reporter sees the new status and note the next time they track the ticket. Choosing </w:t>
      </w:r>
      <w:r>
        <w:rPr>
          <w:i/>
        </w:rPr>
        <w:t>Escalated</w:t>
      </w:r>
      <w:r>
        <w:rPr/>
        <w:t xml:space="preserve"> means the officer forwards the case to the relevant authority.</w:t>
      </w:r>
    </w:p>
    <w:p>
      <w:pPr>
        <w:pStyle w:val="Heading3"/>
        <w:bidi w:val="0"/>
        <w:jc w:val="left"/>
        <w:rPr/>
      </w:pPr>
      <w:r>
        <w:rPr/>
        <w:t>3.4 Report Status Life-Cycle</w:t>
      </w:r>
    </w:p>
    <w:p>
      <w:pPr>
        <w:pStyle w:val="PreformattedText"/>
        <w:bidi w:val="0"/>
        <w:jc w:val="left"/>
        <w:rPr/>
      </w:pPr>
      <w:r>
        <w:rPr/>
        <w:t xml:space="preserve">  </w:t>
      </w:r>
      <w:r>
        <w:rPr/>
        <w:t>Submitted --&gt; Under Review --&gt; Escalated --&gt; Resolved --&gt; Closed</w:t>
      </w:r>
    </w:p>
    <w:p>
      <w:pPr>
        <w:pStyle w:val="PreformattedText"/>
        <w:bidi w:val="0"/>
        <w:jc w:val="left"/>
        <w:rPr/>
      </w:pPr>
      <w:r>
        <w:rPr/>
        <w:t xml:space="preserve">       </w:t>
      </w:r>
      <w:r>
        <w:rPr/>
        <w:t>\              \______________________/^              ^</w:t>
      </w:r>
    </w:p>
    <w:p>
      <w:pPr>
        <w:pStyle w:val="PreformattedText"/>
        <w:bidi w:val="0"/>
        <w:jc w:val="left"/>
        <w:rPr/>
      </w:pPr>
      <w:r>
        <w:rPr/>
        <w:t xml:space="preserve">        </w:t>
      </w:r>
      <w:r>
        <w:rPr/>
        <w:t>\_____________________________________|______________|</w:t>
      </w:r>
    </w:p>
    <w:p>
      <w:pPr>
        <w:pStyle w:val="PreformattedText"/>
        <w:bidi w:val="0"/>
        <w:spacing w:before="0" w:after="283"/>
        <w:jc w:val="left"/>
        <w:rPr/>
      </w:pPr>
      <w:r>
        <w:rPr/>
        <w:t xml:space="preserve">   </w:t>
      </w:r>
      <w:r>
        <w:rPr/>
        <w:t>(the officer may move a report to any status; every move is logged)</w:t>
      </w:r>
    </w:p>
    <w:p>
      <w:pPr>
        <w:pStyle w:val="Heading2"/>
        <w:bidi w:val="0"/>
        <w:jc w:val="left"/>
        <w:rPr/>
      </w:pPr>
      <w:r>
        <w:rPr/>
        <w:t>4. Functional Requirements</w:t>
      </w:r>
    </w:p>
    <w:p>
      <w:pPr>
        <w:pStyle w:val="BodyText"/>
        <w:bidi w:val="0"/>
        <w:rPr/>
      </w:pPr>
      <w:r>
        <w:rPr/>
        <w:t xml:space="preserve">Priority: </w:t>
      </w:r>
      <w:r>
        <w:rPr>
          <w:b/>
        </w:rPr>
        <w:t>H</w:t>
      </w:r>
      <w:r>
        <w:rPr/>
        <w:t xml:space="preserve"> = must have (in v1.0), </w:t>
      </w:r>
      <w:r>
        <w:rPr>
          <w:b/>
        </w:rPr>
        <w:t>M</w:t>
      </w:r>
      <w:r>
        <w:rPr/>
        <w:t xml:space="preserve"> = should have, </w:t>
      </w:r>
      <w:r>
        <w:rPr>
          <w:b/>
        </w:rPr>
        <w:t>L</w:t>
      </w:r>
      <w:r>
        <w:rPr/>
        <w:t xml:space="preserve"> = could have (future).</w:t>
      </w:r>
    </w:p>
    <w:tbl>
      <w:tblPr>
        <w:tblW w:w="22292" w:type="dxa"/>
        <w:jc w:val="left"/>
        <w:tblInd w:w="0" w:type="dxa"/>
        <w:tblLayout w:type="fixed"/>
        <w:tblCellMar>
          <w:top w:w="28" w:type="dxa"/>
          <w:left w:w="28" w:type="dxa"/>
          <w:bottom w:w="28" w:type="dxa"/>
          <w:right w:w="28" w:type="dxa"/>
        </w:tblCellMar>
      </w:tblPr>
      <w:tblGrid>
        <w:gridCol w:w="618"/>
        <w:gridCol w:w="1821"/>
        <w:gridCol w:w="19394"/>
        <w:gridCol w:w="459"/>
      </w:tblGrid>
      <w:tr>
        <w:trPr/>
        <w:tc>
          <w:tcPr>
            <w:tcW w:w="618" w:type="dxa"/>
            <w:tcBorders/>
            <w:vAlign w:val="center"/>
          </w:tcPr>
          <w:p>
            <w:pPr>
              <w:pStyle w:val="TableHeading"/>
              <w:bidi w:val="0"/>
              <w:spacing w:before="0" w:after="283"/>
              <w:ind w:hanging="0" w:left="0" w:right="0"/>
              <w:jc w:val="left"/>
              <w:rPr/>
            </w:pPr>
            <w:r>
              <w:rPr/>
              <w:t>ID</w:t>
            </w:r>
          </w:p>
        </w:tc>
        <w:tc>
          <w:tcPr>
            <w:tcW w:w="1821" w:type="dxa"/>
            <w:tcBorders/>
            <w:vAlign w:val="center"/>
          </w:tcPr>
          <w:p>
            <w:pPr>
              <w:pStyle w:val="TableHeading"/>
              <w:suppressLineNumbers/>
              <w:shd w:fill="E6E6E6" w:val="clear"/>
              <w:bidi w:val="0"/>
              <w:spacing w:before="0" w:after="283"/>
              <w:jc w:val="left"/>
              <w:rPr/>
            </w:pPr>
            <w:r>
              <w:rPr/>
              <w:t>Requirement</w:t>
            </w:r>
          </w:p>
        </w:tc>
        <w:tc>
          <w:tcPr>
            <w:tcW w:w="19394" w:type="dxa"/>
            <w:tcBorders/>
            <w:vAlign w:val="center"/>
          </w:tcPr>
          <w:p>
            <w:pPr>
              <w:pStyle w:val="TableHeading"/>
              <w:bidi w:val="0"/>
              <w:spacing w:before="0" w:after="283"/>
              <w:ind w:hanging="0" w:left="0" w:right="0"/>
              <w:jc w:val="left"/>
              <w:rPr/>
            </w:pPr>
            <w:r>
              <w:rPr/>
              <w:t>Description</w:t>
            </w:r>
          </w:p>
        </w:tc>
        <w:tc>
          <w:tcPr>
            <w:tcW w:w="459" w:type="dxa"/>
            <w:tcBorders/>
            <w:vAlign w:val="center"/>
          </w:tcPr>
          <w:p>
            <w:pPr>
              <w:pStyle w:val="TableHeading"/>
              <w:suppressLineNumbers/>
              <w:shd w:fill="E6E6E6" w:val="clear"/>
              <w:bidi w:val="0"/>
              <w:spacing w:before="0" w:after="283"/>
              <w:jc w:val="left"/>
              <w:rPr/>
            </w:pPr>
            <w:r>
              <w:rPr/>
              <w:t>Pri.</w:t>
            </w:r>
          </w:p>
        </w:tc>
      </w:tr>
      <w:tr>
        <w:trPr/>
        <w:tc>
          <w:tcPr>
            <w:tcW w:w="22292" w:type="dxa"/>
            <w:gridSpan w:val="4"/>
            <w:tcBorders/>
            <w:vAlign w:val="center"/>
          </w:tcPr>
          <w:p>
            <w:pPr>
              <w:pStyle w:val="TableContents"/>
              <w:bidi w:val="0"/>
              <w:spacing w:before="0" w:after="283"/>
              <w:jc w:val="left"/>
              <w:rPr>
                <w:b/>
              </w:rPr>
            </w:pPr>
            <w:r>
              <w:rPr>
                <w:b/>
              </w:rPr>
              <w:t>4.1 Public information</w:t>
            </w:r>
          </w:p>
        </w:tc>
      </w:tr>
      <w:tr>
        <w:trPr/>
        <w:tc>
          <w:tcPr>
            <w:tcW w:w="618" w:type="dxa"/>
            <w:tcBorders/>
            <w:vAlign w:val="center"/>
          </w:tcPr>
          <w:p>
            <w:pPr>
              <w:pStyle w:val="TableContents"/>
              <w:bidi w:val="0"/>
              <w:spacing w:before="0" w:after="283"/>
              <w:jc w:val="left"/>
              <w:rPr/>
            </w:pPr>
            <w:r>
              <w:rPr/>
              <w:t>FR-01</w:t>
            </w:r>
          </w:p>
        </w:tc>
        <w:tc>
          <w:tcPr>
            <w:tcW w:w="1821" w:type="dxa"/>
            <w:tcBorders/>
            <w:vAlign w:val="center"/>
          </w:tcPr>
          <w:p>
            <w:pPr>
              <w:pStyle w:val="TableContents"/>
              <w:bidi w:val="0"/>
              <w:spacing w:before="0" w:after="283"/>
              <w:jc w:val="left"/>
              <w:rPr/>
            </w:pPr>
            <w:r>
              <w:rPr/>
              <w:t>Home page</w:t>
            </w:r>
          </w:p>
        </w:tc>
        <w:tc>
          <w:tcPr>
            <w:tcW w:w="19394" w:type="dxa"/>
            <w:tcBorders/>
            <w:vAlign w:val="center"/>
          </w:tcPr>
          <w:p>
            <w:pPr>
              <w:pStyle w:val="TableContents"/>
              <w:bidi w:val="0"/>
              <w:spacing w:before="0" w:after="283"/>
              <w:jc w:val="left"/>
              <w:rPr/>
            </w:pPr>
            <w:r>
              <w:rPr/>
              <w:t>The system shall display the purpose of IRO, the four-step reporting process, the list of issue categories and an emergency notice.</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FR-02</w:t>
            </w:r>
          </w:p>
        </w:tc>
        <w:tc>
          <w:tcPr>
            <w:tcW w:w="1821" w:type="dxa"/>
            <w:tcBorders/>
            <w:vAlign w:val="center"/>
          </w:tcPr>
          <w:p>
            <w:pPr>
              <w:pStyle w:val="TableContents"/>
              <w:bidi w:val="0"/>
              <w:spacing w:before="0" w:after="283"/>
              <w:jc w:val="left"/>
              <w:rPr/>
            </w:pPr>
            <w:r>
              <w:rPr/>
              <w:t>Navigation</w:t>
            </w:r>
          </w:p>
        </w:tc>
        <w:tc>
          <w:tcPr>
            <w:tcW w:w="19394" w:type="dxa"/>
            <w:tcBorders/>
            <w:vAlign w:val="center"/>
          </w:tcPr>
          <w:p>
            <w:pPr>
              <w:pStyle w:val="TableContents"/>
              <w:bidi w:val="0"/>
              <w:spacing w:before="0" w:after="283"/>
              <w:jc w:val="left"/>
              <w:rPr/>
            </w:pPr>
            <w:r>
              <w:rPr/>
              <w:t>Every page shall have a navigation bar linking Home, Report an Issue, Track Report and Admin.</w:t>
            </w:r>
          </w:p>
        </w:tc>
        <w:tc>
          <w:tcPr>
            <w:tcW w:w="459" w:type="dxa"/>
            <w:tcBorders/>
            <w:vAlign w:val="center"/>
          </w:tcPr>
          <w:p>
            <w:pPr>
              <w:pStyle w:val="TableContents"/>
              <w:bidi w:val="0"/>
              <w:spacing w:before="0" w:after="283"/>
              <w:jc w:val="left"/>
              <w:rPr/>
            </w:pPr>
            <w:r>
              <w:rPr/>
              <w:t>H</w:t>
            </w:r>
          </w:p>
        </w:tc>
      </w:tr>
      <w:tr>
        <w:trPr/>
        <w:tc>
          <w:tcPr>
            <w:tcW w:w="22292" w:type="dxa"/>
            <w:gridSpan w:val="4"/>
            <w:tcBorders/>
            <w:vAlign w:val="center"/>
          </w:tcPr>
          <w:p>
            <w:pPr>
              <w:pStyle w:val="TableContents"/>
              <w:bidi w:val="0"/>
              <w:spacing w:before="0" w:after="283"/>
              <w:jc w:val="left"/>
              <w:rPr>
                <w:b/>
              </w:rPr>
            </w:pPr>
            <w:r>
              <w:rPr>
                <w:b/>
              </w:rPr>
              <w:t>4.2 Issue reporting</w:t>
            </w:r>
          </w:p>
        </w:tc>
      </w:tr>
      <w:tr>
        <w:trPr/>
        <w:tc>
          <w:tcPr>
            <w:tcW w:w="618" w:type="dxa"/>
            <w:tcBorders/>
            <w:vAlign w:val="center"/>
          </w:tcPr>
          <w:p>
            <w:pPr>
              <w:pStyle w:val="TableContents"/>
              <w:bidi w:val="0"/>
              <w:spacing w:before="0" w:after="283"/>
              <w:jc w:val="left"/>
              <w:rPr/>
            </w:pPr>
            <w:r>
              <w:rPr/>
              <w:t>FR-03</w:t>
            </w:r>
          </w:p>
        </w:tc>
        <w:tc>
          <w:tcPr>
            <w:tcW w:w="1821" w:type="dxa"/>
            <w:tcBorders/>
            <w:vAlign w:val="center"/>
          </w:tcPr>
          <w:p>
            <w:pPr>
              <w:pStyle w:val="TableContents"/>
              <w:bidi w:val="0"/>
              <w:spacing w:before="0" w:after="283"/>
              <w:jc w:val="left"/>
              <w:rPr/>
            </w:pPr>
            <w:r>
              <w:rPr/>
              <w:t>Reporter type</w:t>
            </w:r>
          </w:p>
        </w:tc>
        <w:tc>
          <w:tcPr>
            <w:tcW w:w="19394" w:type="dxa"/>
            <w:tcBorders/>
            <w:vAlign w:val="center"/>
          </w:tcPr>
          <w:p>
            <w:pPr>
              <w:pStyle w:val="TableContents"/>
              <w:bidi w:val="0"/>
              <w:spacing w:before="0" w:after="283"/>
              <w:jc w:val="left"/>
              <w:rPr/>
            </w:pPr>
            <w:r>
              <w:rPr/>
              <w:t>The system shall require the reporter to choose Student, Indigene or Other.</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FR-04</w:t>
            </w:r>
          </w:p>
        </w:tc>
        <w:tc>
          <w:tcPr>
            <w:tcW w:w="1821" w:type="dxa"/>
            <w:tcBorders/>
            <w:vAlign w:val="center"/>
          </w:tcPr>
          <w:p>
            <w:pPr>
              <w:pStyle w:val="TableContents"/>
              <w:bidi w:val="0"/>
              <w:spacing w:before="0" w:after="283"/>
              <w:jc w:val="left"/>
              <w:rPr/>
            </w:pPr>
            <w:r>
              <w:rPr/>
              <w:t>Conditional fields</w:t>
            </w:r>
          </w:p>
        </w:tc>
        <w:tc>
          <w:tcPr>
            <w:tcW w:w="19394" w:type="dxa"/>
            <w:tcBorders/>
            <w:vAlign w:val="center"/>
          </w:tcPr>
          <w:p>
            <w:pPr>
              <w:pStyle w:val="TableContents"/>
              <w:bidi w:val="0"/>
              <w:spacing w:before="0" w:after="283"/>
              <w:jc w:val="left"/>
              <w:rPr/>
            </w:pPr>
            <w:r>
              <w:rPr/>
              <w:t>If Student is chosen the system shall show an optional matric-number field; if Indigene is chosen it shall show a required community list (Akungba, Iwaro, Etioro, Ayegunle, Oke-Oka, Other).</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FR-05</w:t>
            </w:r>
          </w:p>
        </w:tc>
        <w:tc>
          <w:tcPr>
            <w:tcW w:w="1821" w:type="dxa"/>
            <w:tcBorders/>
            <w:vAlign w:val="center"/>
          </w:tcPr>
          <w:p>
            <w:pPr>
              <w:pStyle w:val="TableContents"/>
              <w:bidi w:val="0"/>
              <w:spacing w:before="0" w:after="283"/>
              <w:jc w:val="left"/>
              <w:rPr/>
            </w:pPr>
            <w:r>
              <w:rPr/>
              <w:t>Anonymous reporting</w:t>
            </w:r>
          </w:p>
        </w:tc>
        <w:tc>
          <w:tcPr>
            <w:tcW w:w="19394" w:type="dxa"/>
            <w:tcBorders/>
            <w:vAlign w:val="center"/>
          </w:tcPr>
          <w:p>
            <w:pPr>
              <w:pStyle w:val="TableContents"/>
              <w:bidi w:val="0"/>
              <w:spacing w:before="0" w:after="283"/>
              <w:jc w:val="left"/>
              <w:rPr/>
            </w:pPr>
            <w:r>
              <w:rPr/>
              <w:t>The system shall let the reporter tick "Report anonymously"; the name and contact fields shall then be hidden and shall not be stored.</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FR-06</w:t>
            </w:r>
          </w:p>
        </w:tc>
        <w:tc>
          <w:tcPr>
            <w:tcW w:w="1821" w:type="dxa"/>
            <w:tcBorders/>
            <w:vAlign w:val="center"/>
          </w:tcPr>
          <w:p>
            <w:pPr>
              <w:pStyle w:val="TableContents"/>
              <w:bidi w:val="0"/>
              <w:spacing w:before="0" w:after="283"/>
              <w:jc w:val="left"/>
              <w:rPr/>
            </w:pPr>
            <w:r>
              <w:rPr/>
              <w:t>Issue details</w:t>
            </w:r>
          </w:p>
        </w:tc>
        <w:tc>
          <w:tcPr>
            <w:tcW w:w="19394" w:type="dxa"/>
            <w:tcBorders/>
            <w:vAlign w:val="center"/>
          </w:tcPr>
          <w:p>
            <w:pPr>
              <w:pStyle w:val="TableContents"/>
              <w:bidi w:val="0"/>
              <w:spacing w:before="0" w:after="283"/>
              <w:jc w:val="left"/>
              <w:rPr/>
            </w:pPr>
            <w:r>
              <w:rPr/>
              <w:t>The system shall capture category, severity (Low, Medium, High, Emergency), location, incident date, short title and description.</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FR-07</w:t>
            </w:r>
          </w:p>
        </w:tc>
        <w:tc>
          <w:tcPr>
            <w:tcW w:w="1821" w:type="dxa"/>
            <w:tcBorders/>
            <w:vAlign w:val="center"/>
          </w:tcPr>
          <w:p>
            <w:pPr>
              <w:pStyle w:val="TableContents"/>
              <w:bidi w:val="0"/>
              <w:spacing w:before="0" w:after="283"/>
              <w:jc w:val="left"/>
              <w:rPr/>
            </w:pPr>
            <w:r>
              <w:rPr/>
              <w:t>Validation</w:t>
            </w:r>
          </w:p>
        </w:tc>
        <w:tc>
          <w:tcPr>
            <w:tcW w:w="19394" w:type="dxa"/>
            <w:tcBorders/>
            <w:vAlign w:val="center"/>
          </w:tcPr>
          <w:p>
            <w:pPr>
              <w:pStyle w:val="TableContents"/>
              <w:bidi w:val="0"/>
              <w:spacing w:before="0" w:after="283"/>
              <w:jc w:val="left"/>
              <w:rPr/>
            </w:pPr>
            <w:r>
              <w:rPr/>
              <w:t>The system shall reject a report and show a clear message if a required field is empty, the date is in the future, the title is shorter than 5 characters, the description is shorter than 20 characters, or a contact given is not a valid phone number or e-mail.</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FR-08</w:t>
            </w:r>
          </w:p>
        </w:tc>
        <w:tc>
          <w:tcPr>
            <w:tcW w:w="1821" w:type="dxa"/>
            <w:tcBorders/>
            <w:vAlign w:val="center"/>
          </w:tcPr>
          <w:p>
            <w:pPr>
              <w:pStyle w:val="TableContents"/>
              <w:bidi w:val="0"/>
              <w:spacing w:before="0" w:after="283"/>
              <w:jc w:val="left"/>
              <w:rPr/>
            </w:pPr>
            <w:r>
              <w:rPr/>
              <w:t>Ticket generation</w:t>
            </w:r>
          </w:p>
        </w:tc>
        <w:tc>
          <w:tcPr>
            <w:tcW w:w="19394" w:type="dxa"/>
            <w:tcBorders/>
            <w:vAlign w:val="center"/>
          </w:tcPr>
          <w:p>
            <w:pPr>
              <w:pStyle w:val="TableContents"/>
              <w:bidi w:val="0"/>
              <w:spacing w:before="0" w:after="283"/>
              <w:jc w:val="left"/>
              <w:rPr/>
            </w:pPr>
            <w:r>
              <w:rPr/>
              <w:t>On a valid submission the system shall create a unique ticket ID of the form IRO-YY-XXXXX (no ambiguous characters 0, O, 1, I) and set status to Submitted.</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FR-09</w:t>
            </w:r>
          </w:p>
        </w:tc>
        <w:tc>
          <w:tcPr>
            <w:tcW w:w="1821" w:type="dxa"/>
            <w:tcBorders/>
            <w:vAlign w:val="center"/>
          </w:tcPr>
          <w:p>
            <w:pPr>
              <w:pStyle w:val="TableContents"/>
              <w:bidi w:val="0"/>
              <w:spacing w:before="0" w:after="283"/>
              <w:jc w:val="left"/>
              <w:rPr/>
            </w:pPr>
            <w:r>
              <w:rPr/>
              <w:t>Confirmation</w:t>
            </w:r>
          </w:p>
        </w:tc>
        <w:tc>
          <w:tcPr>
            <w:tcW w:w="19394" w:type="dxa"/>
            <w:tcBorders/>
            <w:vAlign w:val="center"/>
          </w:tcPr>
          <w:p>
            <w:pPr>
              <w:pStyle w:val="TableContents"/>
              <w:bidi w:val="0"/>
              <w:spacing w:before="0" w:after="283"/>
              <w:jc w:val="left"/>
              <w:rPr/>
            </w:pPr>
            <w:r>
              <w:rPr/>
              <w:t>The system shall display the ticket ID with a link to track the report.</w:t>
            </w:r>
          </w:p>
        </w:tc>
        <w:tc>
          <w:tcPr>
            <w:tcW w:w="459" w:type="dxa"/>
            <w:tcBorders/>
            <w:vAlign w:val="center"/>
          </w:tcPr>
          <w:p>
            <w:pPr>
              <w:pStyle w:val="TableContents"/>
              <w:bidi w:val="0"/>
              <w:spacing w:before="0" w:after="283"/>
              <w:jc w:val="left"/>
              <w:rPr/>
            </w:pPr>
            <w:r>
              <w:rPr/>
              <w:t>H</w:t>
            </w:r>
          </w:p>
        </w:tc>
      </w:tr>
      <w:tr>
        <w:trPr/>
        <w:tc>
          <w:tcPr>
            <w:tcW w:w="22292" w:type="dxa"/>
            <w:gridSpan w:val="4"/>
            <w:tcBorders/>
            <w:vAlign w:val="center"/>
          </w:tcPr>
          <w:p>
            <w:pPr>
              <w:pStyle w:val="TableContents"/>
              <w:bidi w:val="0"/>
              <w:spacing w:before="0" w:after="283"/>
              <w:jc w:val="left"/>
              <w:rPr>
                <w:b/>
              </w:rPr>
            </w:pPr>
            <w:r>
              <w:rPr>
                <w:b/>
              </w:rPr>
              <w:t>4.3 Tracking</w:t>
            </w:r>
          </w:p>
        </w:tc>
      </w:tr>
      <w:tr>
        <w:trPr/>
        <w:tc>
          <w:tcPr>
            <w:tcW w:w="618" w:type="dxa"/>
            <w:tcBorders/>
            <w:vAlign w:val="center"/>
          </w:tcPr>
          <w:p>
            <w:pPr>
              <w:pStyle w:val="TableContents"/>
              <w:bidi w:val="0"/>
              <w:spacing w:before="0" w:after="283"/>
              <w:jc w:val="left"/>
              <w:rPr/>
            </w:pPr>
            <w:r>
              <w:rPr/>
              <w:t>FR-10</w:t>
            </w:r>
          </w:p>
        </w:tc>
        <w:tc>
          <w:tcPr>
            <w:tcW w:w="1821" w:type="dxa"/>
            <w:tcBorders/>
            <w:vAlign w:val="center"/>
          </w:tcPr>
          <w:p>
            <w:pPr>
              <w:pStyle w:val="TableContents"/>
              <w:bidi w:val="0"/>
              <w:spacing w:before="0" w:after="283"/>
              <w:jc w:val="left"/>
              <w:rPr/>
            </w:pPr>
            <w:r>
              <w:rPr/>
              <w:t>Track by ticket</w:t>
            </w:r>
          </w:p>
        </w:tc>
        <w:tc>
          <w:tcPr>
            <w:tcW w:w="19394" w:type="dxa"/>
            <w:tcBorders/>
            <w:vAlign w:val="center"/>
          </w:tcPr>
          <w:p>
            <w:pPr>
              <w:pStyle w:val="TableContents"/>
              <w:bidi w:val="0"/>
              <w:spacing w:before="0" w:after="283"/>
              <w:jc w:val="left"/>
              <w:rPr/>
            </w:pPr>
            <w:r>
              <w:rPr/>
              <w:t>The system shall let anyone enter a ticket ID (case-insensitive) and view the report's title, category, severity, date, current status and status history with notes.</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FR-11</w:t>
            </w:r>
          </w:p>
        </w:tc>
        <w:tc>
          <w:tcPr>
            <w:tcW w:w="1821" w:type="dxa"/>
            <w:tcBorders/>
            <w:vAlign w:val="center"/>
          </w:tcPr>
          <w:p>
            <w:pPr>
              <w:pStyle w:val="TableContents"/>
              <w:bidi w:val="0"/>
              <w:spacing w:before="0" w:after="283"/>
              <w:jc w:val="left"/>
              <w:rPr/>
            </w:pPr>
            <w:r>
              <w:rPr/>
              <w:t>Privacy on tracking</w:t>
            </w:r>
          </w:p>
        </w:tc>
        <w:tc>
          <w:tcPr>
            <w:tcW w:w="19394" w:type="dxa"/>
            <w:tcBorders/>
            <w:vAlign w:val="center"/>
          </w:tcPr>
          <w:p>
            <w:pPr>
              <w:pStyle w:val="TableContents"/>
              <w:bidi w:val="0"/>
              <w:spacing w:before="0" w:after="283"/>
              <w:jc w:val="left"/>
              <w:rPr/>
            </w:pPr>
            <w:r>
              <w:rPr/>
              <w:t>The tracking page shall not display the reporter's name, contact, matric number or description.</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FR-12</w:t>
            </w:r>
          </w:p>
        </w:tc>
        <w:tc>
          <w:tcPr>
            <w:tcW w:w="1821" w:type="dxa"/>
            <w:tcBorders/>
            <w:vAlign w:val="center"/>
          </w:tcPr>
          <w:p>
            <w:pPr>
              <w:pStyle w:val="TableContents"/>
              <w:bidi w:val="0"/>
              <w:spacing w:before="0" w:after="283"/>
              <w:jc w:val="left"/>
              <w:rPr/>
            </w:pPr>
            <w:r>
              <w:rPr/>
              <w:t>Unknown ticket</w:t>
            </w:r>
          </w:p>
        </w:tc>
        <w:tc>
          <w:tcPr>
            <w:tcW w:w="19394" w:type="dxa"/>
            <w:tcBorders/>
            <w:vAlign w:val="center"/>
          </w:tcPr>
          <w:p>
            <w:pPr>
              <w:pStyle w:val="TableContents"/>
              <w:bidi w:val="0"/>
              <w:spacing w:before="0" w:after="283"/>
              <w:jc w:val="left"/>
              <w:rPr/>
            </w:pPr>
            <w:r>
              <w:rPr/>
              <w:t>If no report matches, the system shall show "No report found with that ticket ID".</w:t>
            </w:r>
          </w:p>
        </w:tc>
        <w:tc>
          <w:tcPr>
            <w:tcW w:w="459" w:type="dxa"/>
            <w:tcBorders/>
            <w:vAlign w:val="center"/>
          </w:tcPr>
          <w:p>
            <w:pPr>
              <w:pStyle w:val="TableContents"/>
              <w:bidi w:val="0"/>
              <w:spacing w:before="0" w:after="283"/>
              <w:jc w:val="left"/>
              <w:rPr/>
            </w:pPr>
            <w:r>
              <w:rPr/>
              <w:t>H</w:t>
            </w:r>
          </w:p>
        </w:tc>
      </w:tr>
      <w:tr>
        <w:trPr/>
        <w:tc>
          <w:tcPr>
            <w:tcW w:w="22292" w:type="dxa"/>
            <w:gridSpan w:val="4"/>
            <w:tcBorders/>
            <w:vAlign w:val="center"/>
          </w:tcPr>
          <w:p>
            <w:pPr>
              <w:pStyle w:val="TableContents"/>
              <w:bidi w:val="0"/>
              <w:spacing w:before="0" w:after="283"/>
              <w:jc w:val="left"/>
              <w:rPr>
                <w:b/>
              </w:rPr>
            </w:pPr>
            <w:r>
              <w:rPr>
                <w:b/>
              </w:rPr>
              <w:t>4.4 Desk officer (administration)</w:t>
            </w:r>
          </w:p>
        </w:tc>
      </w:tr>
      <w:tr>
        <w:trPr/>
        <w:tc>
          <w:tcPr>
            <w:tcW w:w="618" w:type="dxa"/>
            <w:tcBorders/>
            <w:vAlign w:val="center"/>
          </w:tcPr>
          <w:p>
            <w:pPr>
              <w:pStyle w:val="TableContents"/>
              <w:bidi w:val="0"/>
              <w:spacing w:before="0" w:after="283"/>
              <w:jc w:val="left"/>
              <w:rPr/>
            </w:pPr>
            <w:r>
              <w:rPr/>
              <w:t>FR-13</w:t>
            </w:r>
          </w:p>
        </w:tc>
        <w:tc>
          <w:tcPr>
            <w:tcW w:w="1821" w:type="dxa"/>
            <w:tcBorders/>
            <w:vAlign w:val="center"/>
          </w:tcPr>
          <w:p>
            <w:pPr>
              <w:pStyle w:val="TableContents"/>
              <w:bidi w:val="0"/>
              <w:spacing w:before="0" w:after="283"/>
              <w:jc w:val="left"/>
              <w:rPr/>
            </w:pPr>
            <w:r>
              <w:rPr/>
              <w:t>Login</w:t>
            </w:r>
          </w:p>
        </w:tc>
        <w:tc>
          <w:tcPr>
            <w:tcW w:w="19394" w:type="dxa"/>
            <w:tcBorders/>
            <w:vAlign w:val="center"/>
          </w:tcPr>
          <w:p>
            <w:pPr>
              <w:pStyle w:val="TableContents"/>
              <w:bidi w:val="0"/>
              <w:spacing w:before="0" w:after="283"/>
              <w:jc w:val="left"/>
              <w:rPr/>
            </w:pPr>
            <w:r>
              <w:rPr/>
              <w:t>The admin desk shall be accessible only after a correct passcode is entered; the session ends on logout or when the browser tab is closed.</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FR-14</w:t>
            </w:r>
          </w:p>
        </w:tc>
        <w:tc>
          <w:tcPr>
            <w:tcW w:w="1821" w:type="dxa"/>
            <w:tcBorders/>
            <w:vAlign w:val="center"/>
          </w:tcPr>
          <w:p>
            <w:pPr>
              <w:pStyle w:val="TableContents"/>
              <w:bidi w:val="0"/>
              <w:spacing w:before="0" w:after="283"/>
              <w:jc w:val="left"/>
              <w:rPr/>
            </w:pPr>
            <w:r>
              <w:rPr/>
              <w:t>Dashboard statistics</w:t>
            </w:r>
          </w:p>
        </w:tc>
        <w:tc>
          <w:tcPr>
            <w:tcW w:w="19394" w:type="dxa"/>
            <w:tcBorders/>
            <w:vAlign w:val="center"/>
          </w:tcPr>
          <w:p>
            <w:pPr>
              <w:pStyle w:val="TableContents"/>
              <w:bidi w:val="0"/>
              <w:spacing w:before="0" w:after="283"/>
              <w:jc w:val="left"/>
              <w:rPr/>
            </w:pPr>
            <w:r>
              <w:rPr/>
              <w:t>The system shall show total reports, open reports, active emergencies and resolved reports.</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FR-15</w:t>
            </w:r>
          </w:p>
        </w:tc>
        <w:tc>
          <w:tcPr>
            <w:tcW w:w="1821" w:type="dxa"/>
            <w:tcBorders/>
            <w:vAlign w:val="center"/>
          </w:tcPr>
          <w:p>
            <w:pPr>
              <w:pStyle w:val="TableContents"/>
              <w:bidi w:val="0"/>
              <w:spacing w:before="0" w:after="283"/>
              <w:jc w:val="left"/>
              <w:rPr/>
            </w:pPr>
            <w:r>
              <w:rPr/>
              <w:t>List, search &amp; filter</w:t>
            </w:r>
          </w:p>
        </w:tc>
        <w:tc>
          <w:tcPr>
            <w:tcW w:w="19394" w:type="dxa"/>
            <w:tcBorders/>
            <w:vAlign w:val="center"/>
          </w:tcPr>
          <w:p>
            <w:pPr>
              <w:pStyle w:val="TableContents"/>
              <w:bidi w:val="0"/>
              <w:spacing w:before="0" w:after="283"/>
              <w:jc w:val="left"/>
              <w:rPr/>
            </w:pPr>
            <w:r>
              <w:rPr/>
              <w:t>The system shall list all reports newest first and allow search by ticket ID, title or location, and filtering by status, category and reporter type.</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FR-16</w:t>
            </w:r>
          </w:p>
        </w:tc>
        <w:tc>
          <w:tcPr>
            <w:tcW w:w="1821" w:type="dxa"/>
            <w:tcBorders/>
            <w:vAlign w:val="center"/>
          </w:tcPr>
          <w:p>
            <w:pPr>
              <w:pStyle w:val="TableContents"/>
              <w:bidi w:val="0"/>
              <w:spacing w:before="0" w:after="283"/>
              <w:jc w:val="left"/>
              <w:rPr/>
            </w:pPr>
            <w:r>
              <w:rPr/>
              <w:t>View details</w:t>
            </w:r>
          </w:p>
        </w:tc>
        <w:tc>
          <w:tcPr>
            <w:tcW w:w="19394" w:type="dxa"/>
            <w:tcBorders/>
            <w:vAlign w:val="center"/>
          </w:tcPr>
          <w:p>
            <w:pPr>
              <w:pStyle w:val="TableContents"/>
              <w:bidi w:val="0"/>
              <w:spacing w:before="0" w:after="283"/>
              <w:jc w:val="left"/>
              <w:rPr/>
            </w:pPr>
            <w:r>
              <w:rPr/>
              <w:t>The system shall show a report's full details, including reporter identity (or "Anonymous") and history.</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FR-17</w:t>
            </w:r>
          </w:p>
        </w:tc>
        <w:tc>
          <w:tcPr>
            <w:tcW w:w="1821" w:type="dxa"/>
            <w:tcBorders/>
            <w:vAlign w:val="center"/>
          </w:tcPr>
          <w:p>
            <w:pPr>
              <w:pStyle w:val="TableContents"/>
              <w:bidi w:val="0"/>
              <w:spacing w:before="0" w:after="283"/>
              <w:jc w:val="left"/>
              <w:rPr/>
            </w:pPr>
            <w:r>
              <w:rPr/>
              <w:t>Update status</w:t>
            </w:r>
          </w:p>
        </w:tc>
        <w:tc>
          <w:tcPr>
            <w:tcW w:w="19394" w:type="dxa"/>
            <w:tcBorders/>
            <w:vAlign w:val="center"/>
          </w:tcPr>
          <w:p>
            <w:pPr>
              <w:pStyle w:val="TableContents"/>
              <w:bidi w:val="0"/>
              <w:spacing w:before="0" w:after="283"/>
              <w:jc w:val="left"/>
              <w:rPr/>
            </w:pPr>
            <w:r>
              <w:rPr/>
              <w:t>The officer shall be able to set a new status with an optional note; the system shall append a timestamped history entry.</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FR-18</w:t>
            </w:r>
          </w:p>
        </w:tc>
        <w:tc>
          <w:tcPr>
            <w:tcW w:w="1821" w:type="dxa"/>
            <w:tcBorders/>
            <w:vAlign w:val="center"/>
          </w:tcPr>
          <w:p>
            <w:pPr>
              <w:pStyle w:val="TableContents"/>
              <w:bidi w:val="0"/>
              <w:spacing w:before="0" w:after="283"/>
              <w:jc w:val="left"/>
              <w:rPr/>
            </w:pPr>
            <w:r>
              <w:rPr/>
              <w:t>Escalate</w:t>
            </w:r>
          </w:p>
        </w:tc>
        <w:tc>
          <w:tcPr>
            <w:tcW w:w="19394" w:type="dxa"/>
            <w:tcBorders/>
            <w:vAlign w:val="center"/>
          </w:tcPr>
          <w:p>
            <w:pPr>
              <w:pStyle w:val="TableContents"/>
              <w:bidi w:val="0"/>
              <w:spacing w:before="0" w:after="283"/>
              <w:jc w:val="left"/>
              <w:rPr/>
            </w:pPr>
            <w:r>
              <w:rPr/>
              <w:t>The officer shall be able to mark a report as Escalated with a note naming the authority it was forwarded to.</w:t>
            </w:r>
          </w:p>
        </w:tc>
        <w:tc>
          <w:tcPr>
            <w:tcW w:w="459" w:type="dxa"/>
            <w:tcBorders/>
            <w:vAlign w:val="center"/>
          </w:tcPr>
          <w:p>
            <w:pPr>
              <w:pStyle w:val="TableContents"/>
              <w:bidi w:val="0"/>
              <w:spacing w:before="0" w:after="283"/>
              <w:jc w:val="left"/>
              <w:rPr/>
            </w:pPr>
            <w:r>
              <w:rPr/>
              <w:t>H</w:t>
            </w:r>
          </w:p>
        </w:tc>
      </w:tr>
      <w:tr>
        <w:trPr/>
        <w:tc>
          <w:tcPr>
            <w:tcW w:w="618" w:type="dxa"/>
            <w:tcBorders/>
            <w:vAlign w:val="center"/>
          </w:tcPr>
          <w:p>
            <w:pPr>
              <w:pStyle w:val="TableContents"/>
              <w:bidi w:val="0"/>
              <w:spacing w:before="0" w:after="283"/>
              <w:jc w:val="left"/>
              <w:rPr/>
            </w:pPr>
            <w:r>
              <w:rPr/>
              <w:t>FR-19</w:t>
            </w:r>
          </w:p>
        </w:tc>
        <w:tc>
          <w:tcPr>
            <w:tcW w:w="1821" w:type="dxa"/>
            <w:tcBorders/>
            <w:vAlign w:val="center"/>
          </w:tcPr>
          <w:p>
            <w:pPr>
              <w:pStyle w:val="TableContents"/>
              <w:bidi w:val="0"/>
              <w:spacing w:before="0" w:after="283"/>
              <w:jc w:val="left"/>
              <w:rPr/>
            </w:pPr>
            <w:r>
              <w:rPr/>
              <w:t>Delete</w:t>
            </w:r>
          </w:p>
        </w:tc>
        <w:tc>
          <w:tcPr>
            <w:tcW w:w="19394" w:type="dxa"/>
            <w:tcBorders/>
            <w:vAlign w:val="center"/>
          </w:tcPr>
          <w:p>
            <w:pPr>
              <w:pStyle w:val="TableContents"/>
              <w:bidi w:val="0"/>
              <w:spacing w:before="0" w:after="283"/>
              <w:jc w:val="left"/>
              <w:rPr/>
            </w:pPr>
            <w:r>
              <w:rPr/>
              <w:t>The officer shall be able to delete a report after confirming (e.g. spam or duplicates).</w:t>
            </w:r>
          </w:p>
        </w:tc>
        <w:tc>
          <w:tcPr>
            <w:tcW w:w="459" w:type="dxa"/>
            <w:tcBorders/>
            <w:vAlign w:val="center"/>
          </w:tcPr>
          <w:p>
            <w:pPr>
              <w:pStyle w:val="TableContents"/>
              <w:bidi w:val="0"/>
              <w:spacing w:before="0" w:after="283"/>
              <w:jc w:val="left"/>
              <w:rPr/>
            </w:pPr>
            <w:r>
              <w:rPr/>
              <w:t>M</w:t>
            </w:r>
          </w:p>
        </w:tc>
      </w:tr>
      <w:tr>
        <w:trPr/>
        <w:tc>
          <w:tcPr>
            <w:tcW w:w="22292" w:type="dxa"/>
            <w:gridSpan w:val="4"/>
            <w:tcBorders/>
            <w:vAlign w:val="center"/>
          </w:tcPr>
          <w:p>
            <w:pPr>
              <w:pStyle w:val="TableContents"/>
              <w:bidi w:val="0"/>
              <w:spacing w:before="0" w:after="283"/>
              <w:jc w:val="left"/>
              <w:rPr>
                <w:b/>
              </w:rPr>
            </w:pPr>
            <w:r>
              <w:rPr>
                <w:b/>
              </w:rPr>
              <w:t>4.5 Future functions</w:t>
            </w:r>
          </w:p>
        </w:tc>
      </w:tr>
      <w:tr>
        <w:trPr/>
        <w:tc>
          <w:tcPr>
            <w:tcW w:w="618" w:type="dxa"/>
            <w:tcBorders/>
            <w:vAlign w:val="center"/>
          </w:tcPr>
          <w:p>
            <w:pPr>
              <w:pStyle w:val="TableContents"/>
              <w:bidi w:val="0"/>
              <w:spacing w:before="0" w:after="283"/>
              <w:jc w:val="left"/>
              <w:rPr/>
            </w:pPr>
            <w:r>
              <w:rPr/>
              <w:t>FR-20</w:t>
            </w:r>
          </w:p>
        </w:tc>
        <w:tc>
          <w:tcPr>
            <w:tcW w:w="1821" w:type="dxa"/>
            <w:tcBorders/>
            <w:vAlign w:val="center"/>
          </w:tcPr>
          <w:p>
            <w:pPr>
              <w:pStyle w:val="TableContents"/>
              <w:bidi w:val="0"/>
              <w:spacing w:before="0" w:after="283"/>
              <w:jc w:val="left"/>
              <w:rPr/>
            </w:pPr>
            <w:r>
              <w:rPr/>
              <w:t>Notifications</w:t>
            </w:r>
          </w:p>
        </w:tc>
        <w:tc>
          <w:tcPr>
            <w:tcW w:w="19394" w:type="dxa"/>
            <w:tcBorders/>
            <w:vAlign w:val="center"/>
          </w:tcPr>
          <w:p>
            <w:pPr>
              <w:pStyle w:val="TableContents"/>
              <w:bidi w:val="0"/>
              <w:spacing w:before="0" w:after="283"/>
              <w:jc w:val="left"/>
              <w:rPr/>
            </w:pPr>
            <w:r>
              <w:rPr/>
              <w:t>The system should send SMS/e-mail alerts to reporters who give contact details when status changes.</w:t>
            </w:r>
          </w:p>
        </w:tc>
        <w:tc>
          <w:tcPr>
            <w:tcW w:w="459" w:type="dxa"/>
            <w:tcBorders/>
            <w:vAlign w:val="center"/>
          </w:tcPr>
          <w:p>
            <w:pPr>
              <w:pStyle w:val="TableContents"/>
              <w:bidi w:val="0"/>
              <w:spacing w:before="0" w:after="283"/>
              <w:jc w:val="left"/>
              <w:rPr/>
            </w:pPr>
            <w:r>
              <w:rPr/>
              <w:t>L</w:t>
            </w:r>
          </w:p>
        </w:tc>
      </w:tr>
      <w:tr>
        <w:trPr/>
        <w:tc>
          <w:tcPr>
            <w:tcW w:w="618" w:type="dxa"/>
            <w:tcBorders/>
            <w:vAlign w:val="center"/>
          </w:tcPr>
          <w:p>
            <w:pPr>
              <w:pStyle w:val="TableContents"/>
              <w:bidi w:val="0"/>
              <w:spacing w:before="0" w:after="283"/>
              <w:jc w:val="left"/>
              <w:rPr/>
            </w:pPr>
            <w:r>
              <w:rPr/>
              <w:t>FR-21</w:t>
            </w:r>
          </w:p>
        </w:tc>
        <w:tc>
          <w:tcPr>
            <w:tcW w:w="1821" w:type="dxa"/>
            <w:tcBorders/>
            <w:vAlign w:val="center"/>
          </w:tcPr>
          <w:p>
            <w:pPr>
              <w:pStyle w:val="TableContents"/>
              <w:bidi w:val="0"/>
              <w:spacing w:before="0" w:after="283"/>
              <w:jc w:val="left"/>
              <w:rPr/>
            </w:pPr>
            <w:r>
              <w:rPr/>
              <w:t>Evidence upload</w:t>
            </w:r>
          </w:p>
        </w:tc>
        <w:tc>
          <w:tcPr>
            <w:tcW w:w="19394" w:type="dxa"/>
            <w:tcBorders/>
            <w:vAlign w:val="center"/>
          </w:tcPr>
          <w:p>
            <w:pPr>
              <w:pStyle w:val="TableContents"/>
              <w:bidi w:val="0"/>
              <w:spacing w:before="0" w:after="283"/>
              <w:jc w:val="left"/>
              <w:rPr/>
            </w:pPr>
            <w:r>
              <w:rPr/>
              <w:t>The system should allow photo/video attachments.</w:t>
            </w:r>
          </w:p>
        </w:tc>
        <w:tc>
          <w:tcPr>
            <w:tcW w:w="459" w:type="dxa"/>
            <w:tcBorders/>
            <w:vAlign w:val="center"/>
          </w:tcPr>
          <w:p>
            <w:pPr>
              <w:pStyle w:val="TableContents"/>
              <w:bidi w:val="0"/>
              <w:spacing w:before="0" w:after="283"/>
              <w:jc w:val="left"/>
              <w:rPr/>
            </w:pPr>
            <w:r>
              <w:rPr/>
              <w:t>L</w:t>
            </w:r>
          </w:p>
        </w:tc>
      </w:tr>
      <w:tr>
        <w:trPr/>
        <w:tc>
          <w:tcPr>
            <w:tcW w:w="618" w:type="dxa"/>
            <w:tcBorders/>
            <w:vAlign w:val="center"/>
          </w:tcPr>
          <w:p>
            <w:pPr>
              <w:pStyle w:val="TableContents"/>
              <w:bidi w:val="0"/>
              <w:spacing w:before="0" w:after="283"/>
              <w:jc w:val="left"/>
              <w:rPr/>
            </w:pPr>
            <w:r>
              <w:rPr/>
              <w:t>FR-22</w:t>
            </w:r>
          </w:p>
        </w:tc>
        <w:tc>
          <w:tcPr>
            <w:tcW w:w="1821" w:type="dxa"/>
            <w:tcBorders/>
            <w:vAlign w:val="center"/>
          </w:tcPr>
          <w:p>
            <w:pPr>
              <w:pStyle w:val="TableContents"/>
              <w:bidi w:val="0"/>
              <w:spacing w:before="0" w:after="283"/>
              <w:jc w:val="left"/>
              <w:rPr/>
            </w:pPr>
            <w:r>
              <w:rPr/>
              <w:t>Reports &amp; trends</w:t>
            </w:r>
          </w:p>
        </w:tc>
        <w:tc>
          <w:tcPr>
            <w:tcW w:w="19394" w:type="dxa"/>
            <w:tcBorders/>
            <w:vAlign w:val="center"/>
          </w:tcPr>
          <w:p>
            <w:pPr>
              <w:pStyle w:val="TableContents"/>
              <w:bidi w:val="0"/>
              <w:spacing w:before="0" w:after="283"/>
              <w:jc w:val="left"/>
              <w:rPr/>
            </w:pPr>
            <w:r>
              <w:rPr/>
              <w:t>The system should produce monthly summaries by category and community.</w:t>
            </w:r>
          </w:p>
        </w:tc>
        <w:tc>
          <w:tcPr>
            <w:tcW w:w="459" w:type="dxa"/>
            <w:tcBorders/>
            <w:vAlign w:val="center"/>
          </w:tcPr>
          <w:p>
            <w:pPr>
              <w:pStyle w:val="TableContents"/>
              <w:bidi w:val="0"/>
              <w:spacing w:before="0" w:after="283"/>
              <w:jc w:val="left"/>
              <w:rPr/>
            </w:pPr>
            <w:r>
              <w:rPr/>
              <w:t>L</w:t>
            </w:r>
          </w:p>
        </w:tc>
      </w:tr>
    </w:tbl>
    <w:p>
      <w:pPr>
        <w:pStyle w:val="Heading2"/>
        <w:bidi w:val="0"/>
        <w:jc w:val="left"/>
        <w:rPr/>
      </w:pPr>
      <w:r>
        <w:rPr/>
        <w:t>5. Non-Functional Requirements</w:t>
      </w:r>
    </w:p>
    <w:tbl>
      <w:tblPr>
        <w:tblW w:w="16122" w:type="dxa"/>
        <w:jc w:val="left"/>
        <w:tblInd w:w="0" w:type="dxa"/>
        <w:tblLayout w:type="fixed"/>
        <w:tblCellMar>
          <w:top w:w="28" w:type="dxa"/>
          <w:left w:w="28" w:type="dxa"/>
          <w:bottom w:w="28" w:type="dxa"/>
          <w:right w:w="28" w:type="dxa"/>
        </w:tblCellMar>
      </w:tblPr>
      <w:tblGrid>
        <w:gridCol w:w="759"/>
        <w:gridCol w:w="1562"/>
        <w:gridCol w:w="13801"/>
      </w:tblGrid>
      <w:tr>
        <w:trPr/>
        <w:tc>
          <w:tcPr>
            <w:tcW w:w="759" w:type="dxa"/>
            <w:tcBorders/>
            <w:vAlign w:val="center"/>
          </w:tcPr>
          <w:p>
            <w:pPr>
              <w:pStyle w:val="TableHeading"/>
              <w:bidi w:val="0"/>
              <w:spacing w:before="0" w:after="283"/>
              <w:ind w:hanging="0" w:left="0" w:right="0"/>
              <w:jc w:val="left"/>
              <w:rPr/>
            </w:pPr>
            <w:r>
              <w:rPr/>
              <w:t>ID</w:t>
            </w:r>
          </w:p>
        </w:tc>
        <w:tc>
          <w:tcPr>
            <w:tcW w:w="1562" w:type="dxa"/>
            <w:tcBorders/>
            <w:vAlign w:val="center"/>
          </w:tcPr>
          <w:p>
            <w:pPr>
              <w:pStyle w:val="TableHeading"/>
              <w:suppressLineNumbers/>
              <w:shd w:fill="E6E6E6" w:val="clear"/>
              <w:bidi w:val="0"/>
              <w:spacing w:before="0" w:after="283"/>
              <w:jc w:val="left"/>
              <w:rPr/>
            </w:pPr>
            <w:r>
              <w:rPr/>
              <w:t>Attribute</w:t>
            </w:r>
          </w:p>
        </w:tc>
        <w:tc>
          <w:tcPr>
            <w:tcW w:w="13801" w:type="dxa"/>
            <w:tcBorders/>
            <w:vAlign w:val="center"/>
          </w:tcPr>
          <w:p>
            <w:pPr>
              <w:pStyle w:val="TableHeading"/>
              <w:suppressLineNumbers/>
              <w:shd w:fill="E6E6E6" w:val="clear"/>
              <w:bidi w:val="0"/>
              <w:spacing w:before="0" w:after="283"/>
              <w:jc w:val="left"/>
              <w:rPr/>
            </w:pPr>
            <w:r>
              <w:rPr/>
              <w:t>Requirement</w:t>
            </w:r>
          </w:p>
        </w:tc>
      </w:tr>
      <w:tr>
        <w:trPr/>
        <w:tc>
          <w:tcPr>
            <w:tcW w:w="16122" w:type="dxa"/>
            <w:gridSpan w:val="3"/>
            <w:tcBorders/>
            <w:vAlign w:val="center"/>
          </w:tcPr>
          <w:p>
            <w:pPr>
              <w:pStyle w:val="TableContents"/>
              <w:bidi w:val="0"/>
              <w:spacing w:before="0" w:after="283"/>
              <w:jc w:val="left"/>
              <w:rPr>
                <w:b/>
              </w:rPr>
            </w:pPr>
            <w:r>
              <w:rPr>
                <w:b/>
              </w:rPr>
              <w:t>5.1 Performance</w:t>
            </w:r>
          </w:p>
        </w:tc>
      </w:tr>
      <w:tr>
        <w:trPr/>
        <w:tc>
          <w:tcPr>
            <w:tcW w:w="759" w:type="dxa"/>
            <w:tcBorders/>
            <w:vAlign w:val="center"/>
          </w:tcPr>
          <w:p>
            <w:pPr>
              <w:pStyle w:val="TableContents"/>
              <w:bidi w:val="0"/>
              <w:spacing w:before="0" w:after="283"/>
              <w:jc w:val="left"/>
              <w:rPr/>
            </w:pPr>
            <w:r>
              <w:rPr/>
              <w:t>NFR-01</w:t>
            </w:r>
          </w:p>
        </w:tc>
        <w:tc>
          <w:tcPr>
            <w:tcW w:w="1562" w:type="dxa"/>
            <w:tcBorders/>
            <w:vAlign w:val="center"/>
          </w:tcPr>
          <w:p>
            <w:pPr>
              <w:pStyle w:val="TableContents"/>
              <w:bidi w:val="0"/>
              <w:spacing w:before="0" w:after="283"/>
              <w:jc w:val="left"/>
              <w:rPr/>
            </w:pPr>
            <w:r>
              <w:rPr/>
              <w:t>Response time</w:t>
            </w:r>
          </w:p>
        </w:tc>
        <w:tc>
          <w:tcPr>
            <w:tcW w:w="13801" w:type="dxa"/>
            <w:tcBorders/>
            <w:vAlign w:val="center"/>
          </w:tcPr>
          <w:p>
            <w:pPr>
              <w:pStyle w:val="TableContents"/>
              <w:bidi w:val="0"/>
              <w:spacing w:before="0" w:after="283"/>
              <w:jc w:val="left"/>
              <w:rPr/>
            </w:pPr>
            <w:r>
              <w:rPr/>
              <w:t>Each page shall load and become usable within 2 seconds on a 3G mobile connection; form submission and search shall respond within 1 second for up to 1,000 stored reports.</w:t>
            </w:r>
          </w:p>
        </w:tc>
      </w:tr>
      <w:tr>
        <w:trPr/>
        <w:tc>
          <w:tcPr>
            <w:tcW w:w="759" w:type="dxa"/>
            <w:tcBorders/>
            <w:vAlign w:val="center"/>
          </w:tcPr>
          <w:p>
            <w:pPr>
              <w:pStyle w:val="TableContents"/>
              <w:bidi w:val="0"/>
              <w:spacing w:before="0" w:after="283"/>
              <w:jc w:val="left"/>
              <w:rPr/>
            </w:pPr>
            <w:r>
              <w:rPr/>
              <w:t>NFR-02</w:t>
            </w:r>
          </w:p>
        </w:tc>
        <w:tc>
          <w:tcPr>
            <w:tcW w:w="1562" w:type="dxa"/>
            <w:tcBorders/>
            <w:vAlign w:val="center"/>
          </w:tcPr>
          <w:p>
            <w:pPr>
              <w:pStyle w:val="TableContents"/>
              <w:bidi w:val="0"/>
              <w:spacing w:before="0" w:after="283"/>
              <w:jc w:val="left"/>
              <w:rPr/>
            </w:pPr>
            <w:r>
              <w:rPr/>
              <w:t>Page weight</w:t>
            </w:r>
          </w:p>
        </w:tc>
        <w:tc>
          <w:tcPr>
            <w:tcW w:w="13801" w:type="dxa"/>
            <w:tcBorders/>
            <w:vAlign w:val="center"/>
          </w:tcPr>
          <w:p>
            <w:pPr>
              <w:pStyle w:val="TableContents"/>
              <w:bidi w:val="0"/>
              <w:spacing w:before="0" w:after="283"/>
              <w:jc w:val="left"/>
              <w:rPr/>
            </w:pPr>
            <w:r>
              <w:rPr/>
              <w:t>Total size of the app shall stay under 200 KB, with no external libraries, so it works on low-data plans.</w:t>
            </w:r>
          </w:p>
        </w:tc>
      </w:tr>
      <w:tr>
        <w:trPr/>
        <w:tc>
          <w:tcPr>
            <w:tcW w:w="16122" w:type="dxa"/>
            <w:gridSpan w:val="3"/>
            <w:tcBorders/>
            <w:vAlign w:val="center"/>
          </w:tcPr>
          <w:p>
            <w:pPr>
              <w:pStyle w:val="TableContents"/>
              <w:bidi w:val="0"/>
              <w:spacing w:before="0" w:after="283"/>
              <w:jc w:val="left"/>
              <w:rPr>
                <w:b/>
              </w:rPr>
            </w:pPr>
            <w:r>
              <w:rPr>
                <w:b/>
              </w:rPr>
              <w:t>5.2 Security &amp; Privacy</w:t>
            </w:r>
          </w:p>
        </w:tc>
      </w:tr>
      <w:tr>
        <w:trPr/>
        <w:tc>
          <w:tcPr>
            <w:tcW w:w="759" w:type="dxa"/>
            <w:tcBorders/>
            <w:vAlign w:val="center"/>
          </w:tcPr>
          <w:p>
            <w:pPr>
              <w:pStyle w:val="TableContents"/>
              <w:bidi w:val="0"/>
              <w:spacing w:before="0" w:after="283"/>
              <w:jc w:val="left"/>
              <w:rPr/>
            </w:pPr>
            <w:r>
              <w:rPr/>
              <w:t>NFR-03</w:t>
            </w:r>
          </w:p>
        </w:tc>
        <w:tc>
          <w:tcPr>
            <w:tcW w:w="1562" w:type="dxa"/>
            <w:tcBorders/>
            <w:vAlign w:val="center"/>
          </w:tcPr>
          <w:p>
            <w:pPr>
              <w:pStyle w:val="TableContents"/>
              <w:bidi w:val="0"/>
              <w:spacing w:before="0" w:after="283"/>
              <w:jc w:val="left"/>
              <w:rPr/>
            </w:pPr>
            <w:r>
              <w:rPr/>
              <w:t>Confidentiality</w:t>
            </w:r>
          </w:p>
        </w:tc>
        <w:tc>
          <w:tcPr>
            <w:tcW w:w="13801" w:type="dxa"/>
            <w:tcBorders/>
            <w:vAlign w:val="center"/>
          </w:tcPr>
          <w:p>
            <w:pPr>
              <w:pStyle w:val="TableContents"/>
              <w:bidi w:val="0"/>
              <w:spacing w:before="0" w:after="283"/>
              <w:jc w:val="left"/>
              <w:rPr/>
            </w:pPr>
            <w:r>
              <w:rPr/>
              <w:t>Anonymous reports shall store no name or contact. Identifying data shall be visible only on the admin desk.</w:t>
            </w:r>
          </w:p>
        </w:tc>
      </w:tr>
      <w:tr>
        <w:trPr/>
        <w:tc>
          <w:tcPr>
            <w:tcW w:w="759" w:type="dxa"/>
            <w:tcBorders/>
            <w:vAlign w:val="center"/>
          </w:tcPr>
          <w:p>
            <w:pPr>
              <w:pStyle w:val="TableContents"/>
              <w:bidi w:val="0"/>
              <w:spacing w:before="0" w:after="283"/>
              <w:jc w:val="left"/>
              <w:rPr/>
            </w:pPr>
            <w:r>
              <w:rPr/>
              <w:t>NFR-04</w:t>
            </w:r>
          </w:p>
        </w:tc>
        <w:tc>
          <w:tcPr>
            <w:tcW w:w="1562" w:type="dxa"/>
            <w:tcBorders/>
            <w:vAlign w:val="center"/>
          </w:tcPr>
          <w:p>
            <w:pPr>
              <w:pStyle w:val="TableContents"/>
              <w:bidi w:val="0"/>
              <w:spacing w:before="0" w:after="283"/>
              <w:jc w:val="left"/>
              <w:rPr/>
            </w:pPr>
            <w:r>
              <w:rPr/>
              <w:t>Access control</w:t>
            </w:r>
          </w:p>
        </w:tc>
        <w:tc>
          <w:tcPr>
            <w:tcW w:w="13801" w:type="dxa"/>
            <w:tcBorders/>
            <w:vAlign w:val="center"/>
          </w:tcPr>
          <w:p>
            <w:pPr>
              <w:pStyle w:val="TableContents"/>
              <w:bidi w:val="0"/>
              <w:spacing w:before="0" w:after="283"/>
              <w:jc w:val="left"/>
              <w:rPr/>
            </w:pPr>
            <w:r>
              <w:rPr/>
              <w:t>Admin functions shall require authentication. (v1.0 uses a demo passcode; production shall use server-side authentication with hashed passwords and HTTPS.)</w:t>
            </w:r>
          </w:p>
        </w:tc>
      </w:tr>
      <w:tr>
        <w:trPr/>
        <w:tc>
          <w:tcPr>
            <w:tcW w:w="759" w:type="dxa"/>
            <w:tcBorders/>
            <w:vAlign w:val="center"/>
          </w:tcPr>
          <w:p>
            <w:pPr>
              <w:pStyle w:val="TableContents"/>
              <w:bidi w:val="0"/>
              <w:spacing w:before="0" w:after="283"/>
              <w:jc w:val="left"/>
              <w:rPr/>
            </w:pPr>
            <w:r>
              <w:rPr/>
              <w:t>NFR-05</w:t>
            </w:r>
          </w:p>
        </w:tc>
        <w:tc>
          <w:tcPr>
            <w:tcW w:w="1562" w:type="dxa"/>
            <w:tcBorders/>
            <w:vAlign w:val="center"/>
          </w:tcPr>
          <w:p>
            <w:pPr>
              <w:pStyle w:val="TableContents"/>
              <w:bidi w:val="0"/>
              <w:spacing w:before="0" w:after="283"/>
              <w:jc w:val="left"/>
              <w:rPr/>
            </w:pPr>
            <w:r>
              <w:rPr/>
              <w:t>Input safety</w:t>
            </w:r>
          </w:p>
        </w:tc>
        <w:tc>
          <w:tcPr>
            <w:tcW w:w="13801" w:type="dxa"/>
            <w:tcBorders/>
            <w:vAlign w:val="center"/>
          </w:tcPr>
          <w:p>
            <w:pPr>
              <w:pStyle w:val="TableContents"/>
              <w:bidi w:val="0"/>
              <w:spacing w:before="0" w:after="283"/>
              <w:jc w:val="left"/>
              <w:rPr/>
            </w:pPr>
            <w:r>
              <w:rPr/>
              <w:t>All user text shall be HTML-escaped before display to prevent script injection (XSS).</w:t>
            </w:r>
          </w:p>
        </w:tc>
      </w:tr>
      <w:tr>
        <w:trPr/>
        <w:tc>
          <w:tcPr>
            <w:tcW w:w="759" w:type="dxa"/>
            <w:tcBorders/>
            <w:vAlign w:val="center"/>
          </w:tcPr>
          <w:p>
            <w:pPr>
              <w:pStyle w:val="TableContents"/>
              <w:bidi w:val="0"/>
              <w:spacing w:before="0" w:after="283"/>
              <w:jc w:val="left"/>
              <w:rPr/>
            </w:pPr>
            <w:r>
              <w:rPr/>
              <w:t>NFR-06</w:t>
            </w:r>
          </w:p>
        </w:tc>
        <w:tc>
          <w:tcPr>
            <w:tcW w:w="1562" w:type="dxa"/>
            <w:tcBorders/>
            <w:vAlign w:val="center"/>
          </w:tcPr>
          <w:p>
            <w:pPr>
              <w:pStyle w:val="TableContents"/>
              <w:bidi w:val="0"/>
              <w:spacing w:before="0" w:after="283"/>
              <w:jc w:val="left"/>
              <w:rPr/>
            </w:pPr>
            <w:r>
              <w:rPr/>
              <w:t>Ticket secrecy</w:t>
            </w:r>
          </w:p>
        </w:tc>
        <w:tc>
          <w:tcPr>
            <w:tcW w:w="13801" w:type="dxa"/>
            <w:tcBorders/>
            <w:vAlign w:val="center"/>
          </w:tcPr>
          <w:p>
            <w:pPr>
              <w:pStyle w:val="TableContents"/>
              <w:bidi w:val="0"/>
              <w:spacing w:before="0" w:after="283"/>
              <w:jc w:val="left"/>
              <w:rPr/>
            </w:pPr>
            <w:r>
              <w:rPr/>
              <w:t>Ticket IDs shall be random (32</w:t>
            </w:r>
            <w:r>
              <w:rPr>
                <w:position w:val="7"/>
                <w:sz w:val="16"/>
              </w:rPr>
              <w:t>5</w:t>
            </w:r>
            <w:r>
              <w:rPr/>
              <w:t xml:space="preserve"> ≈ 33 million combinations per year) so they cannot easily be guessed.</w:t>
            </w:r>
          </w:p>
        </w:tc>
      </w:tr>
      <w:tr>
        <w:trPr/>
        <w:tc>
          <w:tcPr>
            <w:tcW w:w="759" w:type="dxa"/>
            <w:tcBorders/>
            <w:vAlign w:val="center"/>
          </w:tcPr>
          <w:p>
            <w:pPr>
              <w:pStyle w:val="TableContents"/>
              <w:bidi w:val="0"/>
              <w:spacing w:before="0" w:after="283"/>
              <w:jc w:val="left"/>
              <w:rPr/>
            </w:pPr>
            <w:r>
              <w:rPr/>
              <w:t>NFR-07</w:t>
            </w:r>
          </w:p>
        </w:tc>
        <w:tc>
          <w:tcPr>
            <w:tcW w:w="1562" w:type="dxa"/>
            <w:tcBorders/>
            <w:vAlign w:val="center"/>
          </w:tcPr>
          <w:p>
            <w:pPr>
              <w:pStyle w:val="TableContents"/>
              <w:bidi w:val="0"/>
              <w:spacing w:before="0" w:after="283"/>
              <w:jc w:val="left"/>
              <w:rPr/>
            </w:pPr>
            <w:r>
              <w:rPr/>
              <w:t>Data protection</w:t>
            </w:r>
          </w:p>
        </w:tc>
        <w:tc>
          <w:tcPr>
            <w:tcW w:w="13801" w:type="dxa"/>
            <w:tcBorders/>
            <w:vAlign w:val="center"/>
          </w:tcPr>
          <w:p>
            <w:pPr>
              <w:pStyle w:val="TableContents"/>
              <w:bidi w:val="0"/>
              <w:spacing w:before="0" w:after="283"/>
              <w:jc w:val="left"/>
              <w:rPr/>
            </w:pPr>
            <w:r>
              <w:rPr/>
              <w:t>Handling of personal data shall comply with the Nigeria Data Protection Act 2023.</w:t>
            </w:r>
          </w:p>
        </w:tc>
      </w:tr>
      <w:tr>
        <w:trPr/>
        <w:tc>
          <w:tcPr>
            <w:tcW w:w="16122" w:type="dxa"/>
            <w:gridSpan w:val="3"/>
            <w:tcBorders/>
            <w:vAlign w:val="center"/>
          </w:tcPr>
          <w:p>
            <w:pPr>
              <w:pStyle w:val="TableContents"/>
              <w:bidi w:val="0"/>
              <w:spacing w:before="0" w:after="283"/>
              <w:jc w:val="left"/>
              <w:rPr>
                <w:b/>
              </w:rPr>
            </w:pPr>
            <w:r>
              <w:rPr>
                <w:b/>
              </w:rPr>
              <w:t>5.3 Usability &amp; Accessibility</w:t>
            </w:r>
          </w:p>
        </w:tc>
      </w:tr>
      <w:tr>
        <w:trPr/>
        <w:tc>
          <w:tcPr>
            <w:tcW w:w="759" w:type="dxa"/>
            <w:tcBorders/>
            <w:vAlign w:val="center"/>
          </w:tcPr>
          <w:p>
            <w:pPr>
              <w:pStyle w:val="TableContents"/>
              <w:bidi w:val="0"/>
              <w:spacing w:before="0" w:after="283"/>
              <w:jc w:val="left"/>
              <w:rPr/>
            </w:pPr>
            <w:r>
              <w:rPr/>
              <w:t>NFR-08</w:t>
            </w:r>
          </w:p>
        </w:tc>
        <w:tc>
          <w:tcPr>
            <w:tcW w:w="1562" w:type="dxa"/>
            <w:tcBorders/>
            <w:vAlign w:val="center"/>
          </w:tcPr>
          <w:p>
            <w:pPr>
              <w:pStyle w:val="TableContents"/>
              <w:bidi w:val="0"/>
              <w:spacing w:before="0" w:after="283"/>
              <w:jc w:val="left"/>
              <w:rPr/>
            </w:pPr>
            <w:r>
              <w:rPr/>
              <w:t>Ease of use</w:t>
            </w:r>
          </w:p>
        </w:tc>
        <w:tc>
          <w:tcPr>
            <w:tcW w:w="13801" w:type="dxa"/>
            <w:tcBorders/>
            <w:vAlign w:val="center"/>
          </w:tcPr>
          <w:p>
            <w:pPr>
              <w:pStyle w:val="TableContents"/>
              <w:bidi w:val="0"/>
              <w:spacing w:before="0" w:after="283"/>
              <w:jc w:val="left"/>
              <w:rPr/>
            </w:pPr>
            <w:r>
              <w:rPr/>
              <w:t>A first-time user shall be able to submit a report in under 3 minutes without help.</w:t>
            </w:r>
          </w:p>
        </w:tc>
      </w:tr>
      <w:tr>
        <w:trPr/>
        <w:tc>
          <w:tcPr>
            <w:tcW w:w="759" w:type="dxa"/>
            <w:tcBorders/>
            <w:vAlign w:val="center"/>
          </w:tcPr>
          <w:p>
            <w:pPr>
              <w:pStyle w:val="TableContents"/>
              <w:bidi w:val="0"/>
              <w:spacing w:before="0" w:after="283"/>
              <w:jc w:val="left"/>
              <w:rPr/>
            </w:pPr>
            <w:r>
              <w:rPr/>
              <w:t>NFR-09</w:t>
            </w:r>
          </w:p>
        </w:tc>
        <w:tc>
          <w:tcPr>
            <w:tcW w:w="1562" w:type="dxa"/>
            <w:tcBorders/>
            <w:vAlign w:val="center"/>
          </w:tcPr>
          <w:p>
            <w:pPr>
              <w:pStyle w:val="TableContents"/>
              <w:bidi w:val="0"/>
              <w:spacing w:before="0" w:after="283"/>
              <w:jc w:val="left"/>
              <w:rPr/>
            </w:pPr>
            <w:r>
              <w:rPr/>
              <w:t>Responsive design</w:t>
            </w:r>
          </w:p>
        </w:tc>
        <w:tc>
          <w:tcPr>
            <w:tcW w:w="13801" w:type="dxa"/>
            <w:tcBorders/>
            <w:vAlign w:val="center"/>
          </w:tcPr>
          <w:p>
            <w:pPr>
              <w:pStyle w:val="TableContents"/>
              <w:bidi w:val="0"/>
              <w:spacing w:before="0" w:after="283"/>
              <w:jc w:val="left"/>
              <w:rPr/>
            </w:pPr>
            <w:r>
              <w:rPr/>
              <w:t>The UI shall work on screens from 320 px (small phones) to desktop without horizontal scrolling.</w:t>
            </w:r>
          </w:p>
        </w:tc>
      </w:tr>
      <w:tr>
        <w:trPr/>
        <w:tc>
          <w:tcPr>
            <w:tcW w:w="759" w:type="dxa"/>
            <w:tcBorders/>
            <w:vAlign w:val="center"/>
          </w:tcPr>
          <w:p>
            <w:pPr>
              <w:pStyle w:val="TableContents"/>
              <w:bidi w:val="0"/>
              <w:spacing w:before="0" w:after="283"/>
              <w:jc w:val="left"/>
              <w:rPr/>
            </w:pPr>
            <w:r>
              <w:rPr/>
              <w:t>NFR-10</w:t>
            </w:r>
          </w:p>
        </w:tc>
        <w:tc>
          <w:tcPr>
            <w:tcW w:w="1562" w:type="dxa"/>
            <w:tcBorders/>
            <w:vAlign w:val="center"/>
          </w:tcPr>
          <w:p>
            <w:pPr>
              <w:pStyle w:val="TableContents"/>
              <w:bidi w:val="0"/>
              <w:spacing w:before="0" w:after="283"/>
              <w:jc w:val="left"/>
              <w:rPr/>
            </w:pPr>
            <w:r>
              <w:rPr/>
              <w:t>Accessibility</w:t>
            </w:r>
          </w:p>
        </w:tc>
        <w:tc>
          <w:tcPr>
            <w:tcW w:w="13801" w:type="dxa"/>
            <w:tcBorders/>
            <w:vAlign w:val="center"/>
          </w:tcPr>
          <w:p>
            <w:pPr>
              <w:pStyle w:val="TableContents"/>
              <w:bidi w:val="0"/>
              <w:spacing w:before="0" w:after="283"/>
              <w:jc w:val="left"/>
              <w:rPr/>
            </w:pPr>
            <w:r>
              <w:rPr/>
              <w:t>All inputs shall have visible labels, keyboard focus shall be visible, and text contrast shall meet WCAG 2.1 AA.</w:t>
            </w:r>
          </w:p>
        </w:tc>
      </w:tr>
      <w:tr>
        <w:trPr/>
        <w:tc>
          <w:tcPr>
            <w:tcW w:w="759" w:type="dxa"/>
            <w:tcBorders/>
            <w:vAlign w:val="center"/>
          </w:tcPr>
          <w:p>
            <w:pPr>
              <w:pStyle w:val="TableContents"/>
              <w:bidi w:val="0"/>
              <w:spacing w:before="0" w:after="283"/>
              <w:jc w:val="left"/>
              <w:rPr/>
            </w:pPr>
            <w:r>
              <w:rPr/>
              <w:t>NFR-11</w:t>
            </w:r>
          </w:p>
        </w:tc>
        <w:tc>
          <w:tcPr>
            <w:tcW w:w="1562" w:type="dxa"/>
            <w:tcBorders/>
            <w:vAlign w:val="center"/>
          </w:tcPr>
          <w:p>
            <w:pPr>
              <w:pStyle w:val="TableContents"/>
              <w:bidi w:val="0"/>
              <w:spacing w:before="0" w:after="283"/>
              <w:jc w:val="left"/>
              <w:rPr/>
            </w:pPr>
            <w:r>
              <w:rPr/>
              <w:t>Clear language</w:t>
            </w:r>
          </w:p>
        </w:tc>
        <w:tc>
          <w:tcPr>
            <w:tcW w:w="13801" w:type="dxa"/>
            <w:tcBorders/>
            <w:vAlign w:val="center"/>
          </w:tcPr>
          <w:p>
            <w:pPr>
              <w:pStyle w:val="TableContents"/>
              <w:bidi w:val="0"/>
              <w:spacing w:before="0" w:after="283"/>
              <w:jc w:val="left"/>
              <w:rPr/>
            </w:pPr>
            <w:r>
              <w:rPr/>
              <w:t>Messages shall be in plain English; Yoruba support is a future enhancement.</w:t>
            </w:r>
          </w:p>
        </w:tc>
      </w:tr>
      <w:tr>
        <w:trPr/>
        <w:tc>
          <w:tcPr>
            <w:tcW w:w="16122" w:type="dxa"/>
            <w:gridSpan w:val="3"/>
            <w:tcBorders/>
            <w:vAlign w:val="center"/>
          </w:tcPr>
          <w:p>
            <w:pPr>
              <w:pStyle w:val="TableContents"/>
              <w:bidi w:val="0"/>
              <w:spacing w:before="0" w:after="283"/>
              <w:jc w:val="left"/>
              <w:rPr>
                <w:b/>
              </w:rPr>
            </w:pPr>
            <w:r>
              <w:rPr>
                <w:b/>
              </w:rPr>
              <w:t>5.4 Reliability &amp; Availability</w:t>
            </w:r>
          </w:p>
        </w:tc>
      </w:tr>
      <w:tr>
        <w:trPr/>
        <w:tc>
          <w:tcPr>
            <w:tcW w:w="759" w:type="dxa"/>
            <w:tcBorders/>
            <w:vAlign w:val="center"/>
          </w:tcPr>
          <w:p>
            <w:pPr>
              <w:pStyle w:val="TableContents"/>
              <w:bidi w:val="0"/>
              <w:spacing w:before="0" w:after="283"/>
              <w:jc w:val="left"/>
              <w:rPr/>
            </w:pPr>
            <w:r>
              <w:rPr/>
              <w:t>NFR-12</w:t>
            </w:r>
          </w:p>
        </w:tc>
        <w:tc>
          <w:tcPr>
            <w:tcW w:w="1562" w:type="dxa"/>
            <w:tcBorders/>
            <w:vAlign w:val="center"/>
          </w:tcPr>
          <w:p>
            <w:pPr>
              <w:pStyle w:val="TableContents"/>
              <w:bidi w:val="0"/>
              <w:spacing w:before="0" w:after="283"/>
              <w:jc w:val="left"/>
              <w:rPr/>
            </w:pPr>
            <w:r>
              <w:rPr/>
              <w:t>Data integrity</w:t>
            </w:r>
          </w:p>
        </w:tc>
        <w:tc>
          <w:tcPr>
            <w:tcW w:w="13801" w:type="dxa"/>
            <w:tcBorders/>
            <w:vAlign w:val="center"/>
          </w:tcPr>
          <w:p>
            <w:pPr>
              <w:pStyle w:val="TableContents"/>
              <w:bidi w:val="0"/>
              <w:spacing w:before="0" w:after="283"/>
              <w:jc w:val="left"/>
              <w:rPr/>
            </w:pPr>
            <w:r>
              <w:rPr/>
              <w:t>Every status change shall be logged; history entries shall never be edited or removed except when the whole report is deleted.</w:t>
            </w:r>
          </w:p>
        </w:tc>
      </w:tr>
      <w:tr>
        <w:trPr/>
        <w:tc>
          <w:tcPr>
            <w:tcW w:w="759" w:type="dxa"/>
            <w:tcBorders/>
            <w:vAlign w:val="center"/>
          </w:tcPr>
          <w:p>
            <w:pPr>
              <w:pStyle w:val="TableContents"/>
              <w:bidi w:val="0"/>
              <w:spacing w:before="0" w:after="283"/>
              <w:jc w:val="left"/>
              <w:rPr/>
            </w:pPr>
            <w:r>
              <w:rPr/>
              <w:t>NFR-13</w:t>
            </w:r>
          </w:p>
        </w:tc>
        <w:tc>
          <w:tcPr>
            <w:tcW w:w="1562" w:type="dxa"/>
            <w:tcBorders/>
            <w:vAlign w:val="center"/>
          </w:tcPr>
          <w:p>
            <w:pPr>
              <w:pStyle w:val="TableContents"/>
              <w:bidi w:val="0"/>
              <w:spacing w:before="0" w:after="283"/>
              <w:jc w:val="left"/>
              <w:rPr/>
            </w:pPr>
            <w:r>
              <w:rPr/>
              <w:t>Fault tolerance</w:t>
            </w:r>
          </w:p>
        </w:tc>
        <w:tc>
          <w:tcPr>
            <w:tcW w:w="13801" w:type="dxa"/>
            <w:tcBorders/>
            <w:vAlign w:val="center"/>
          </w:tcPr>
          <w:p>
            <w:pPr>
              <w:pStyle w:val="TableContents"/>
              <w:bidi w:val="0"/>
              <w:spacing w:before="0" w:after="283"/>
              <w:jc w:val="left"/>
              <w:rPr/>
            </w:pPr>
            <w:r>
              <w:rPr/>
              <w:t>If stored data is unreadable the system shall start with an empty list rather than crash.</w:t>
            </w:r>
          </w:p>
        </w:tc>
      </w:tr>
      <w:tr>
        <w:trPr/>
        <w:tc>
          <w:tcPr>
            <w:tcW w:w="759" w:type="dxa"/>
            <w:tcBorders/>
            <w:vAlign w:val="center"/>
          </w:tcPr>
          <w:p>
            <w:pPr>
              <w:pStyle w:val="TableContents"/>
              <w:bidi w:val="0"/>
              <w:spacing w:before="0" w:after="283"/>
              <w:jc w:val="left"/>
              <w:rPr/>
            </w:pPr>
            <w:r>
              <w:rPr/>
              <w:t>NFR-14</w:t>
            </w:r>
          </w:p>
        </w:tc>
        <w:tc>
          <w:tcPr>
            <w:tcW w:w="1562" w:type="dxa"/>
            <w:tcBorders/>
            <w:vAlign w:val="center"/>
          </w:tcPr>
          <w:p>
            <w:pPr>
              <w:pStyle w:val="TableContents"/>
              <w:bidi w:val="0"/>
              <w:spacing w:before="0" w:after="283"/>
              <w:jc w:val="left"/>
              <w:rPr/>
            </w:pPr>
            <w:r>
              <w:rPr/>
              <w:t>Availability</w:t>
            </w:r>
          </w:p>
        </w:tc>
        <w:tc>
          <w:tcPr>
            <w:tcW w:w="13801" w:type="dxa"/>
            <w:tcBorders/>
            <w:vAlign w:val="center"/>
          </w:tcPr>
          <w:p>
            <w:pPr>
              <w:pStyle w:val="TableContents"/>
              <w:bidi w:val="0"/>
              <w:spacing w:before="0" w:after="283"/>
              <w:jc w:val="left"/>
              <w:rPr/>
            </w:pPr>
            <w:r>
              <w:rPr/>
              <w:t>When hosted, the system shall be available 99% of the time (excluding planned maintenance).</w:t>
            </w:r>
          </w:p>
        </w:tc>
      </w:tr>
      <w:tr>
        <w:trPr/>
        <w:tc>
          <w:tcPr>
            <w:tcW w:w="16122" w:type="dxa"/>
            <w:gridSpan w:val="3"/>
            <w:tcBorders/>
            <w:vAlign w:val="center"/>
          </w:tcPr>
          <w:p>
            <w:pPr>
              <w:pStyle w:val="TableContents"/>
              <w:bidi w:val="0"/>
              <w:spacing w:before="0" w:after="283"/>
              <w:jc w:val="left"/>
              <w:rPr>
                <w:b/>
              </w:rPr>
            </w:pPr>
            <w:r>
              <w:rPr>
                <w:b/>
              </w:rPr>
              <w:t>5.5 Maintainability &amp; Portability</w:t>
            </w:r>
          </w:p>
        </w:tc>
      </w:tr>
      <w:tr>
        <w:trPr/>
        <w:tc>
          <w:tcPr>
            <w:tcW w:w="759" w:type="dxa"/>
            <w:tcBorders/>
            <w:vAlign w:val="center"/>
          </w:tcPr>
          <w:p>
            <w:pPr>
              <w:pStyle w:val="TableContents"/>
              <w:bidi w:val="0"/>
              <w:spacing w:before="0" w:after="283"/>
              <w:jc w:val="left"/>
              <w:rPr/>
            </w:pPr>
            <w:r>
              <w:rPr/>
              <w:t>NFR-15</w:t>
            </w:r>
          </w:p>
        </w:tc>
        <w:tc>
          <w:tcPr>
            <w:tcW w:w="1562" w:type="dxa"/>
            <w:tcBorders/>
            <w:vAlign w:val="center"/>
          </w:tcPr>
          <w:p>
            <w:pPr>
              <w:pStyle w:val="TableContents"/>
              <w:bidi w:val="0"/>
              <w:spacing w:before="0" w:after="283"/>
              <w:jc w:val="left"/>
              <w:rPr/>
            </w:pPr>
            <w:r>
              <w:rPr/>
              <w:t>Modularity</w:t>
            </w:r>
          </w:p>
        </w:tc>
        <w:tc>
          <w:tcPr>
            <w:tcW w:w="13801" w:type="dxa"/>
            <w:tcBorders/>
            <w:vAlign w:val="center"/>
          </w:tcPr>
          <w:p>
            <w:pPr>
              <w:pStyle w:val="TableContents"/>
              <w:bidi w:val="0"/>
              <w:spacing w:before="0" w:after="283"/>
              <w:jc w:val="left"/>
              <w:rPr/>
            </w:pPr>
            <w:r>
              <w:rPr/>
              <w:t>All data access shall go through IssueStore so storage can be replaced without changing UI code.</w:t>
            </w:r>
          </w:p>
        </w:tc>
      </w:tr>
      <w:tr>
        <w:trPr/>
        <w:tc>
          <w:tcPr>
            <w:tcW w:w="759" w:type="dxa"/>
            <w:tcBorders/>
            <w:vAlign w:val="center"/>
          </w:tcPr>
          <w:p>
            <w:pPr>
              <w:pStyle w:val="TableContents"/>
              <w:bidi w:val="0"/>
              <w:spacing w:before="0" w:after="283"/>
              <w:jc w:val="left"/>
              <w:rPr/>
            </w:pPr>
            <w:r>
              <w:rPr/>
              <w:t>NFR-16</w:t>
            </w:r>
          </w:p>
        </w:tc>
        <w:tc>
          <w:tcPr>
            <w:tcW w:w="1562" w:type="dxa"/>
            <w:tcBorders/>
            <w:vAlign w:val="center"/>
          </w:tcPr>
          <w:p>
            <w:pPr>
              <w:pStyle w:val="TableContents"/>
              <w:bidi w:val="0"/>
              <w:spacing w:before="0" w:after="283"/>
              <w:jc w:val="left"/>
              <w:rPr/>
            </w:pPr>
            <w:r>
              <w:rPr/>
              <w:t>Configurability</w:t>
            </w:r>
          </w:p>
        </w:tc>
        <w:tc>
          <w:tcPr>
            <w:tcW w:w="13801" w:type="dxa"/>
            <w:tcBorders/>
            <w:vAlign w:val="center"/>
          </w:tcPr>
          <w:p>
            <w:pPr>
              <w:pStyle w:val="TableContents"/>
              <w:bidi w:val="0"/>
              <w:spacing w:before="0" w:after="283"/>
              <w:jc w:val="left"/>
              <w:rPr/>
            </w:pPr>
            <w:r>
              <w:rPr/>
              <w:t>Categories, communities, statuses and severities shall be defined in one configuration object (IRO).</w:t>
            </w:r>
          </w:p>
        </w:tc>
      </w:tr>
      <w:tr>
        <w:trPr/>
        <w:tc>
          <w:tcPr>
            <w:tcW w:w="759" w:type="dxa"/>
            <w:tcBorders/>
            <w:vAlign w:val="center"/>
          </w:tcPr>
          <w:p>
            <w:pPr>
              <w:pStyle w:val="TableContents"/>
              <w:bidi w:val="0"/>
              <w:spacing w:before="0" w:after="283"/>
              <w:jc w:val="left"/>
              <w:rPr/>
            </w:pPr>
            <w:r>
              <w:rPr/>
              <w:t>NFR-17</w:t>
            </w:r>
          </w:p>
        </w:tc>
        <w:tc>
          <w:tcPr>
            <w:tcW w:w="1562" w:type="dxa"/>
            <w:tcBorders/>
            <w:vAlign w:val="center"/>
          </w:tcPr>
          <w:p>
            <w:pPr>
              <w:pStyle w:val="TableContents"/>
              <w:bidi w:val="0"/>
              <w:spacing w:before="0" w:after="283"/>
              <w:jc w:val="left"/>
              <w:rPr/>
            </w:pPr>
            <w:r>
              <w:rPr/>
              <w:t>Portability</w:t>
            </w:r>
          </w:p>
        </w:tc>
        <w:tc>
          <w:tcPr>
            <w:tcW w:w="13801" w:type="dxa"/>
            <w:tcBorders/>
            <w:vAlign w:val="center"/>
          </w:tcPr>
          <w:p>
            <w:pPr>
              <w:pStyle w:val="TableContents"/>
              <w:bidi w:val="0"/>
              <w:spacing w:before="0" w:after="283"/>
              <w:jc w:val="left"/>
              <w:rPr/>
            </w:pPr>
            <w:r>
              <w:rPr/>
              <w:t>The app shall run in current versions of Chrome, Firefox, Edge and Safari with no installation.</w:t>
            </w:r>
          </w:p>
        </w:tc>
      </w:tr>
      <w:tr>
        <w:trPr/>
        <w:tc>
          <w:tcPr>
            <w:tcW w:w="759" w:type="dxa"/>
            <w:tcBorders/>
            <w:vAlign w:val="center"/>
          </w:tcPr>
          <w:p>
            <w:pPr>
              <w:pStyle w:val="TableContents"/>
              <w:bidi w:val="0"/>
              <w:spacing w:before="0" w:after="283"/>
              <w:jc w:val="left"/>
              <w:rPr/>
            </w:pPr>
            <w:r>
              <w:rPr/>
              <w:t>NFR-18</w:t>
            </w:r>
          </w:p>
        </w:tc>
        <w:tc>
          <w:tcPr>
            <w:tcW w:w="1562" w:type="dxa"/>
            <w:tcBorders/>
            <w:vAlign w:val="center"/>
          </w:tcPr>
          <w:p>
            <w:pPr>
              <w:pStyle w:val="TableContents"/>
              <w:bidi w:val="0"/>
              <w:spacing w:before="0" w:after="283"/>
              <w:jc w:val="left"/>
              <w:rPr/>
            </w:pPr>
            <w:r>
              <w:rPr/>
              <w:t>Code quality</w:t>
            </w:r>
          </w:p>
        </w:tc>
        <w:tc>
          <w:tcPr>
            <w:tcW w:w="13801" w:type="dxa"/>
            <w:tcBorders/>
            <w:vAlign w:val="center"/>
          </w:tcPr>
          <w:p>
            <w:pPr>
              <w:pStyle w:val="TableContents"/>
              <w:bidi w:val="0"/>
              <w:spacing w:before="0" w:after="283"/>
              <w:jc w:val="left"/>
              <w:rPr/>
            </w:pPr>
            <w:r>
              <w:rPr/>
              <w:t>Source shall be commented and kept in a public GitHub repository with documentation.</w:t>
            </w:r>
          </w:p>
        </w:tc>
      </w:tr>
      <w:tr>
        <w:trPr/>
        <w:tc>
          <w:tcPr>
            <w:tcW w:w="16122" w:type="dxa"/>
            <w:gridSpan w:val="3"/>
            <w:tcBorders/>
            <w:vAlign w:val="center"/>
          </w:tcPr>
          <w:p>
            <w:pPr>
              <w:pStyle w:val="TableContents"/>
              <w:bidi w:val="0"/>
              <w:spacing w:before="0" w:after="283"/>
              <w:jc w:val="left"/>
              <w:rPr>
                <w:b/>
              </w:rPr>
            </w:pPr>
            <w:r>
              <w:rPr>
                <w:b/>
              </w:rPr>
              <w:t>5.6 Social / Ethical</w:t>
            </w:r>
          </w:p>
        </w:tc>
      </w:tr>
      <w:tr>
        <w:trPr/>
        <w:tc>
          <w:tcPr>
            <w:tcW w:w="759" w:type="dxa"/>
            <w:tcBorders/>
            <w:vAlign w:val="center"/>
          </w:tcPr>
          <w:p>
            <w:pPr>
              <w:pStyle w:val="TableContents"/>
              <w:bidi w:val="0"/>
              <w:spacing w:before="0" w:after="283"/>
              <w:jc w:val="left"/>
              <w:rPr/>
            </w:pPr>
            <w:r>
              <w:rPr/>
              <w:t>NFR-19</w:t>
            </w:r>
          </w:p>
        </w:tc>
        <w:tc>
          <w:tcPr>
            <w:tcW w:w="1562" w:type="dxa"/>
            <w:tcBorders/>
            <w:vAlign w:val="center"/>
          </w:tcPr>
          <w:p>
            <w:pPr>
              <w:pStyle w:val="TableContents"/>
              <w:bidi w:val="0"/>
              <w:spacing w:before="0" w:after="283"/>
              <w:jc w:val="left"/>
              <w:rPr/>
            </w:pPr>
            <w:r>
              <w:rPr/>
              <w:t>Neutrality</w:t>
            </w:r>
          </w:p>
        </w:tc>
        <w:tc>
          <w:tcPr>
            <w:tcW w:w="13801" w:type="dxa"/>
            <w:tcBorders/>
            <w:vAlign w:val="center"/>
          </w:tcPr>
          <w:p>
            <w:pPr>
              <w:pStyle w:val="TableContents"/>
              <w:bidi w:val="0"/>
              <w:spacing w:before="0" w:after="283"/>
              <w:jc w:val="left"/>
              <w:rPr/>
            </w:pPr>
            <w:r>
              <w:rPr/>
              <w:t>The system shall treat students and indigenes equally; the wording of forms shall not blame either group.</w:t>
            </w:r>
          </w:p>
        </w:tc>
      </w:tr>
    </w:tbl>
    <w:p>
      <w:pPr>
        <w:pStyle w:val="Heading2"/>
        <w:bidi w:val="0"/>
        <w:jc w:val="left"/>
        <w:rPr/>
      </w:pPr>
      <w:r>
        <w:rPr/>
        <w:t>6. External Interface Requirements</w:t>
      </w:r>
    </w:p>
    <w:p>
      <w:pPr>
        <w:pStyle w:val="Heading3"/>
        <w:bidi w:val="0"/>
        <w:jc w:val="left"/>
        <w:rPr/>
      </w:pPr>
      <w:r>
        <w:rPr/>
        <w:t>6.1 User Interfaces</w:t>
      </w:r>
    </w:p>
    <w:tbl>
      <w:tblPr>
        <w:tblW w:w="14436" w:type="dxa"/>
        <w:jc w:val="left"/>
        <w:tblInd w:w="0" w:type="dxa"/>
        <w:tblLayout w:type="fixed"/>
        <w:tblCellMar>
          <w:top w:w="28" w:type="dxa"/>
          <w:left w:w="28" w:type="dxa"/>
          <w:bottom w:w="28" w:type="dxa"/>
          <w:right w:w="28" w:type="dxa"/>
        </w:tblCellMar>
      </w:tblPr>
      <w:tblGrid>
        <w:gridCol w:w="1732"/>
        <w:gridCol w:w="12704"/>
      </w:tblGrid>
      <w:tr>
        <w:trPr/>
        <w:tc>
          <w:tcPr>
            <w:tcW w:w="1732" w:type="dxa"/>
            <w:tcBorders/>
            <w:vAlign w:val="center"/>
          </w:tcPr>
          <w:p>
            <w:pPr>
              <w:pStyle w:val="TableHeading"/>
              <w:bidi w:val="0"/>
              <w:spacing w:before="0" w:after="283"/>
              <w:ind w:hanging="0" w:left="0" w:right="0"/>
              <w:jc w:val="left"/>
              <w:rPr/>
            </w:pPr>
            <w:r>
              <w:rPr/>
              <w:t>Screen</w:t>
            </w:r>
          </w:p>
        </w:tc>
        <w:tc>
          <w:tcPr>
            <w:tcW w:w="12704" w:type="dxa"/>
            <w:tcBorders/>
            <w:vAlign w:val="center"/>
          </w:tcPr>
          <w:p>
            <w:pPr>
              <w:pStyle w:val="TableHeading"/>
              <w:suppressLineNumbers/>
              <w:shd w:fill="E6E6E6" w:val="clear"/>
              <w:bidi w:val="0"/>
              <w:spacing w:before="0" w:after="283"/>
              <w:jc w:val="left"/>
              <w:rPr/>
            </w:pPr>
            <w:r>
              <w:rPr/>
              <w:t>Main elements</w:t>
            </w:r>
          </w:p>
        </w:tc>
      </w:tr>
      <w:tr>
        <w:trPr/>
        <w:tc>
          <w:tcPr>
            <w:tcW w:w="1732" w:type="dxa"/>
            <w:tcBorders/>
            <w:vAlign w:val="center"/>
          </w:tcPr>
          <w:p>
            <w:pPr>
              <w:pStyle w:val="TableContents"/>
              <w:bidi w:val="0"/>
              <w:spacing w:before="0" w:after="283"/>
              <w:jc w:val="left"/>
              <w:rPr/>
            </w:pPr>
            <w:r>
              <w:rPr/>
              <w:t>Home (index.html)</w:t>
            </w:r>
          </w:p>
        </w:tc>
        <w:tc>
          <w:tcPr>
            <w:tcW w:w="12704" w:type="dxa"/>
            <w:tcBorders/>
            <w:vAlign w:val="center"/>
          </w:tcPr>
          <w:p>
            <w:pPr>
              <w:pStyle w:val="TableContents"/>
              <w:bidi w:val="0"/>
              <w:spacing w:before="0" w:after="283"/>
              <w:jc w:val="left"/>
              <w:rPr/>
            </w:pPr>
            <w:r>
              <w:rPr/>
              <w:t>Banner, "Report an Issue" and "Track My Report" buttons, 4-step process cards, categories, emergency notice.</w:t>
            </w:r>
          </w:p>
        </w:tc>
      </w:tr>
      <w:tr>
        <w:trPr/>
        <w:tc>
          <w:tcPr>
            <w:tcW w:w="1732" w:type="dxa"/>
            <w:tcBorders/>
            <w:vAlign w:val="center"/>
          </w:tcPr>
          <w:p>
            <w:pPr>
              <w:pStyle w:val="TableContents"/>
              <w:bidi w:val="0"/>
              <w:spacing w:before="0" w:after="283"/>
              <w:jc w:val="left"/>
              <w:rPr/>
            </w:pPr>
            <w:r>
              <w:rPr/>
              <w:t>Report (report.html)</w:t>
            </w:r>
          </w:p>
        </w:tc>
        <w:tc>
          <w:tcPr>
            <w:tcW w:w="12704" w:type="dxa"/>
            <w:tcBorders/>
            <w:vAlign w:val="center"/>
          </w:tcPr>
          <w:p>
            <w:pPr>
              <w:pStyle w:val="TableContents"/>
              <w:bidi w:val="0"/>
              <w:spacing w:before="0" w:after="283"/>
              <w:jc w:val="left"/>
              <w:rPr/>
            </w:pPr>
            <w:r>
              <w:rPr/>
              <w:t>Reporter type, matric/community, anonymous checkbox, name, contact, category, severity, location, date, title, description, Submit; success panel with ticket ID.</w:t>
            </w:r>
          </w:p>
        </w:tc>
      </w:tr>
      <w:tr>
        <w:trPr/>
        <w:tc>
          <w:tcPr>
            <w:tcW w:w="1732" w:type="dxa"/>
            <w:tcBorders/>
            <w:vAlign w:val="center"/>
          </w:tcPr>
          <w:p>
            <w:pPr>
              <w:pStyle w:val="TableContents"/>
              <w:bidi w:val="0"/>
              <w:spacing w:before="0" w:after="283"/>
              <w:jc w:val="left"/>
              <w:rPr/>
            </w:pPr>
            <w:r>
              <w:rPr/>
              <w:t>Track (track.html)</w:t>
            </w:r>
          </w:p>
        </w:tc>
        <w:tc>
          <w:tcPr>
            <w:tcW w:w="12704" w:type="dxa"/>
            <w:tcBorders/>
            <w:vAlign w:val="center"/>
          </w:tcPr>
          <w:p>
            <w:pPr>
              <w:pStyle w:val="TableContents"/>
              <w:bidi w:val="0"/>
              <w:spacing w:before="0" w:after="283"/>
              <w:jc w:val="left"/>
              <w:rPr/>
            </w:pPr>
            <w:r>
              <w:rPr/>
              <w:t>Ticket ID box, Track button, result card with status badge and timeline.</w:t>
            </w:r>
          </w:p>
        </w:tc>
      </w:tr>
      <w:tr>
        <w:trPr/>
        <w:tc>
          <w:tcPr>
            <w:tcW w:w="1732" w:type="dxa"/>
            <w:tcBorders/>
            <w:vAlign w:val="center"/>
          </w:tcPr>
          <w:p>
            <w:pPr>
              <w:pStyle w:val="TableContents"/>
              <w:bidi w:val="0"/>
              <w:spacing w:before="0" w:after="283"/>
              <w:jc w:val="left"/>
              <w:rPr/>
            </w:pPr>
            <w:r>
              <w:rPr/>
              <w:t>Admin (admin.html)</w:t>
            </w:r>
          </w:p>
        </w:tc>
        <w:tc>
          <w:tcPr>
            <w:tcW w:w="12704" w:type="dxa"/>
            <w:tcBorders/>
            <w:vAlign w:val="center"/>
          </w:tcPr>
          <w:p>
            <w:pPr>
              <w:pStyle w:val="TableContents"/>
              <w:bidi w:val="0"/>
              <w:spacing w:before="0" w:after="283"/>
              <w:jc w:val="left"/>
              <w:rPr/>
            </w:pPr>
            <w:r>
              <w:rPr/>
              <w:t>Login form; dashboard with 4 statistic cards, search and filters, report table, detail panel with history, status update form and Delete button.</w:t>
            </w:r>
          </w:p>
        </w:tc>
      </w:tr>
    </w:tbl>
    <w:p>
      <w:pPr>
        <w:pStyle w:val="Heading3"/>
        <w:bidi w:val="0"/>
        <w:jc w:val="left"/>
        <w:rPr/>
      </w:pPr>
      <w:r>
        <w:rPr/>
        <w:t>6.2 Hardware Interfaces</w:t>
      </w:r>
    </w:p>
    <w:p>
      <w:pPr>
        <w:pStyle w:val="BodyText"/>
        <w:bidi w:val="0"/>
        <w:rPr/>
      </w:pPr>
      <w:r>
        <w:rPr/>
        <w:t>None beyond a device capable of running a modern web browser.</w:t>
      </w:r>
    </w:p>
    <w:p>
      <w:pPr>
        <w:pStyle w:val="Heading3"/>
        <w:bidi w:val="0"/>
        <w:jc w:val="left"/>
        <w:rPr/>
      </w:pPr>
      <w:r>
        <w:rPr/>
        <w:t>6.3 Software Interfaces</w:t>
      </w:r>
    </w:p>
    <w:p>
      <w:pPr>
        <w:pStyle w:val="BodyText"/>
        <w:bidi w:val="0"/>
        <w:rPr/>
      </w:pPr>
      <w:r>
        <w:rPr/>
        <w:t>Browser Web Storage API (localStorage, sessionStorage). Future: REST API to a server database (e.g. Node.js/PHP with MySQL), SMS gateway and e-mail service.</w:t>
      </w:r>
    </w:p>
    <w:p>
      <w:pPr>
        <w:pStyle w:val="Heading3"/>
        <w:bidi w:val="0"/>
        <w:jc w:val="left"/>
        <w:rPr/>
      </w:pPr>
      <w:r>
        <w:rPr/>
        <w:t>6.4 Communication Interfaces</w:t>
      </w:r>
    </w:p>
    <w:p>
      <w:pPr>
        <w:pStyle w:val="BodyText"/>
        <w:bidi w:val="0"/>
        <w:rPr/>
      </w:pPr>
      <w:r>
        <w:rPr/>
        <w:t>HTTP/HTTPS when hosted. Production deployment shall use HTTPS only.</w:t>
      </w:r>
    </w:p>
    <w:p>
      <w:pPr>
        <w:pStyle w:val="Heading2pb"/>
        <w:bidi w:val="0"/>
        <w:jc w:val="left"/>
        <w:rPr/>
      </w:pPr>
      <w:r>
        <w:rPr/>
        <w:t>7. Use-Case Model</w:t>
      </w:r>
    </w:p>
    <w:p>
      <w:pPr>
        <w:pStyle w:val="BodyText"/>
        <w:bidi w:val="0"/>
        <w:rPr/>
      </w:pPr>
      <w:r>
        <w:rPr/>
        <w:drawing>
          <wp:inline distT="0" distB="0" distL="0" distR="0">
            <wp:extent cx="23622000" cy="16002000"/>
            <wp:effectExtent l="0" t="0" r="0" b="0"/>
            <wp:docPr id="1" name="Image1" descr="IRO use-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IRO use-case diagram"/>
                    <pic:cNvPicPr>
                      <a:picLocks noChangeAspect="1" noChangeArrowheads="1"/>
                    </pic:cNvPicPr>
                  </pic:nvPicPr>
                  <pic:blipFill>
                    <a:blip r:link="rId2"/>
                    <a:stretch>
                      <a:fillRect/>
                    </a:stretch>
                  </pic:blipFill>
                  <pic:spPr bwMode="auto">
                    <a:xfrm>
                      <a:off x="0" y="0"/>
                      <a:ext cx="23622000" cy="16002000"/>
                    </a:xfrm>
                    <a:prstGeom prst="rect">
                      <a:avLst/>
                    </a:prstGeom>
                    <a:noFill/>
                  </pic:spPr>
                </pic:pic>
              </a:graphicData>
            </a:graphic>
          </wp:inline>
        </w:drawing>
      </w:r>
      <w:r>
        <w:rPr/>
        <w:t xml:space="preserve"> </w:t>
      </w:r>
      <w:r>
        <w:rPr/>
        <w:t xml:space="preserve">Figure 1: IRO use-case diagram (source: docs/use-case/IRO_UseCase.drawio) </w:t>
      </w:r>
    </w:p>
    <w:p>
      <w:pPr>
        <w:pStyle w:val="Heading3"/>
        <w:bidi w:val="0"/>
        <w:jc w:val="left"/>
        <w:rPr/>
      </w:pPr>
      <w:r>
        <w:rPr/>
        <w:t>7.1 Actors</w:t>
      </w:r>
    </w:p>
    <w:p>
      <w:pPr>
        <w:pStyle w:val="BodyText"/>
        <w:numPr>
          <w:ilvl w:val="0"/>
          <w:numId w:val="8"/>
        </w:numPr>
        <w:tabs>
          <w:tab w:val="clear" w:pos="1134"/>
          <w:tab w:val="left" w:pos="709" w:leader="none"/>
        </w:tabs>
        <w:bidi w:val="0"/>
        <w:spacing w:before="0" w:after="0"/>
        <w:ind w:hanging="283" w:left="709"/>
        <w:rPr/>
      </w:pPr>
      <w:r>
        <w:rPr>
          <w:b/>
        </w:rPr>
        <w:t>Reporter</w:t>
      </w:r>
      <w:r>
        <w:rPr/>
        <w:t xml:space="preserve"> (generalised from </w:t>
      </w:r>
      <w:r>
        <w:rPr>
          <w:b/>
        </w:rPr>
        <w:t>Student</w:t>
      </w:r>
      <w:r>
        <w:rPr/>
        <w:t xml:space="preserve"> and </w:t>
      </w:r>
      <w:r>
        <w:rPr>
          <w:b/>
        </w:rPr>
        <w:t>Indigene</w:t>
      </w:r>
      <w:r>
        <w:rPr/>
        <w:t xml:space="preserve">) – submits and tracks reports. </w:t>
      </w:r>
    </w:p>
    <w:p>
      <w:pPr>
        <w:pStyle w:val="BodyText"/>
        <w:numPr>
          <w:ilvl w:val="0"/>
          <w:numId w:val="8"/>
        </w:numPr>
        <w:tabs>
          <w:tab w:val="clear" w:pos="1134"/>
          <w:tab w:val="left" w:pos="709" w:leader="none"/>
        </w:tabs>
        <w:bidi w:val="0"/>
        <w:spacing w:before="0" w:after="0"/>
        <w:ind w:hanging="283" w:left="709"/>
        <w:rPr/>
      </w:pPr>
      <w:r>
        <w:rPr>
          <w:b/>
        </w:rPr>
        <w:t>IRO Desk Officer</w:t>
      </w:r>
      <w:r>
        <w:rPr/>
        <w:t xml:space="preserve"> – manages reports. </w:t>
      </w:r>
    </w:p>
    <w:p>
      <w:pPr>
        <w:pStyle w:val="BodyText"/>
        <w:numPr>
          <w:ilvl w:val="0"/>
          <w:numId w:val="8"/>
        </w:numPr>
        <w:tabs>
          <w:tab w:val="clear" w:pos="1134"/>
          <w:tab w:val="left" w:pos="709" w:leader="none"/>
        </w:tabs>
        <w:bidi w:val="0"/>
        <w:ind w:hanging="283" w:left="709"/>
        <w:rPr/>
      </w:pPr>
      <w:r>
        <w:rPr>
          <w:b/>
        </w:rPr>
        <w:t>Escalation Authority</w:t>
      </w:r>
      <w:r>
        <w:rPr/>
        <w:t xml:space="preserve"> – receives escalated reports (Students' Affairs, community leaders, police). </w:t>
      </w:r>
    </w:p>
    <w:p>
      <w:pPr>
        <w:pStyle w:val="Heading3"/>
        <w:bidi w:val="0"/>
        <w:jc w:val="left"/>
        <w:rPr/>
      </w:pPr>
      <w:r>
        <w:rPr/>
        <w:t>7.2 Use-Case Descriptions</w:t>
      </w:r>
    </w:p>
    <w:tbl>
      <w:tblPr>
        <w:tblW w:w="20658" w:type="dxa"/>
        <w:jc w:val="left"/>
        <w:tblInd w:w="0" w:type="dxa"/>
        <w:tblLayout w:type="fixed"/>
        <w:tblCellMar>
          <w:top w:w="28" w:type="dxa"/>
          <w:left w:w="28" w:type="dxa"/>
          <w:bottom w:w="28" w:type="dxa"/>
          <w:right w:w="28" w:type="dxa"/>
        </w:tblCellMar>
      </w:tblPr>
      <w:tblGrid>
        <w:gridCol w:w="2764"/>
        <w:gridCol w:w="4494"/>
        <w:gridCol w:w="9302"/>
        <w:gridCol w:w="4098"/>
      </w:tblGrid>
      <w:tr>
        <w:trPr/>
        <w:tc>
          <w:tcPr>
            <w:tcW w:w="2764" w:type="dxa"/>
            <w:tcBorders/>
            <w:vAlign w:val="center"/>
          </w:tcPr>
          <w:p>
            <w:pPr>
              <w:pStyle w:val="TableHeading"/>
              <w:bidi w:val="0"/>
              <w:spacing w:before="0" w:after="283"/>
              <w:ind w:hanging="0" w:left="0" w:right="0"/>
              <w:jc w:val="left"/>
              <w:rPr/>
            </w:pPr>
            <w:r>
              <w:rPr/>
              <w:t>Use case</w:t>
            </w:r>
          </w:p>
        </w:tc>
        <w:tc>
          <w:tcPr>
            <w:tcW w:w="4494" w:type="dxa"/>
            <w:tcBorders/>
            <w:vAlign w:val="center"/>
          </w:tcPr>
          <w:p>
            <w:pPr>
              <w:pStyle w:val="TableHeading"/>
              <w:suppressLineNumbers/>
              <w:shd w:fill="E6E6E6" w:val="clear"/>
              <w:bidi w:val="0"/>
              <w:spacing w:before="0" w:after="283"/>
              <w:jc w:val="left"/>
              <w:rPr/>
            </w:pPr>
            <w:r>
              <w:rPr/>
              <w:t>Actor</w:t>
            </w:r>
          </w:p>
        </w:tc>
        <w:tc>
          <w:tcPr>
            <w:tcW w:w="9302" w:type="dxa"/>
            <w:tcBorders/>
            <w:vAlign w:val="center"/>
          </w:tcPr>
          <w:p>
            <w:pPr>
              <w:pStyle w:val="TableHeading"/>
              <w:bidi w:val="0"/>
              <w:spacing w:before="0" w:after="283"/>
              <w:ind w:hanging="0" w:left="0" w:right="0"/>
              <w:jc w:val="left"/>
              <w:rPr/>
            </w:pPr>
            <w:r>
              <w:rPr/>
              <w:t>Main flow</w:t>
            </w:r>
          </w:p>
        </w:tc>
        <w:tc>
          <w:tcPr>
            <w:tcW w:w="4098" w:type="dxa"/>
            <w:tcBorders/>
            <w:vAlign w:val="center"/>
          </w:tcPr>
          <w:p>
            <w:pPr>
              <w:pStyle w:val="TableHeading"/>
              <w:suppressLineNumbers/>
              <w:shd w:fill="E6E6E6" w:val="clear"/>
              <w:bidi w:val="0"/>
              <w:spacing w:before="0" w:after="283"/>
              <w:jc w:val="left"/>
              <w:rPr/>
            </w:pPr>
            <w:r>
              <w:rPr/>
              <w:t>Alternative / notes</w:t>
            </w:r>
          </w:p>
        </w:tc>
      </w:tr>
      <w:tr>
        <w:trPr/>
        <w:tc>
          <w:tcPr>
            <w:tcW w:w="2764" w:type="dxa"/>
            <w:tcBorders/>
            <w:vAlign w:val="center"/>
          </w:tcPr>
          <w:p>
            <w:pPr>
              <w:pStyle w:val="TableContents"/>
              <w:bidi w:val="0"/>
              <w:spacing w:before="0" w:after="283"/>
              <w:jc w:val="left"/>
              <w:rPr/>
            </w:pPr>
            <w:r>
              <w:rPr/>
              <w:t>UC-01 View Home &amp; Guidelines</w:t>
            </w:r>
          </w:p>
        </w:tc>
        <w:tc>
          <w:tcPr>
            <w:tcW w:w="4494" w:type="dxa"/>
            <w:tcBorders/>
            <w:vAlign w:val="center"/>
          </w:tcPr>
          <w:p>
            <w:pPr>
              <w:pStyle w:val="TableContents"/>
              <w:bidi w:val="0"/>
              <w:spacing w:before="0" w:after="283"/>
              <w:jc w:val="left"/>
              <w:rPr/>
            </w:pPr>
            <w:r>
              <w:rPr/>
              <w:t>Reporter</w:t>
            </w:r>
          </w:p>
        </w:tc>
        <w:tc>
          <w:tcPr>
            <w:tcW w:w="9302" w:type="dxa"/>
            <w:tcBorders/>
            <w:vAlign w:val="center"/>
          </w:tcPr>
          <w:p>
            <w:pPr>
              <w:pStyle w:val="TableContents"/>
              <w:bidi w:val="0"/>
              <w:spacing w:before="0" w:after="283"/>
              <w:jc w:val="left"/>
              <w:rPr/>
            </w:pPr>
            <w:r>
              <w:rPr/>
              <w:t>Reporter opens IRO and reads the process, categories and emergency notice.</w:t>
            </w:r>
          </w:p>
        </w:tc>
        <w:tc>
          <w:tcPr>
            <w:tcW w:w="4098" w:type="dxa"/>
            <w:tcBorders/>
            <w:vAlign w:val="center"/>
          </w:tcPr>
          <w:p>
            <w:pPr>
              <w:pStyle w:val="TableContents"/>
              <w:bidi w:val="0"/>
              <w:spacing w:before="0" w:after="283"/>
              <w:jc w:val="left"/>
              <w:rPr/>
            </w:pPr>
            <w:r>
              <w:rPr/>
              <w:t>–</w:t>
            </w:r>
          </w:p>
        </w:tc>
      </w:tr>
      <w:tr>
        <w:trPr/>
        <w:tc>
          <w:tcPr>
            <w:tcW w:w="2764" w:type="dxa"/>
            <w:tcBorders/>
            <w:vAlign w:val="center"/>
          </w:tcPr>
          <w:p>
            <w:pPr>
              <w:pStyle w:val="TableContents"/>
              <w:bidi w:val="0"/>
              <w:spacing w:before="0" w:after="283"/>
              <w:jc w:val="left"/>
              <w:rPr/>
            </w:pPr>
            <w:r>
              <w:rPr/>
              <w:t>UC-02 Submit Issue Report</w:t>
            </w:r>
          </w:p>
        </w:tc>
        <w:tc>
          <w:tcPr>
            <w:tcW w:w="4494" w:type="dxa"/>
            <w:tcBorders/>
            <w:vAlign w:val="center"/>
          </w:tcPr>
          <w:p>
            <w:pPr>
              <w:pStyle w:val="TableContents"/>
              <w:bidi w:val="0"/>
              <w:spacing w:before="0" w:after="283"/>
              <w:jc w:val="left"/>
              <w:rPr/>
            </w:pPr>
            <w:r>
              <w:rPr/>
              <w:t>Reporter</w:t>
            </w:r>
          </w:p>
        </w:tc>
        <w:tc>
          <w:tcPr>
            <w:tcW w:w="9302" w:type="dxa"/>
            <w:tcBorders/>
            <w:vAlign w:val="center"/>
          </w:tcPr>
          <w:p>
            <w:pPr>
              <w:pStyle w:val="TableContents"/>
              <w:bidi w:val="0"/>
              <w:spacing w:before="0" w:after="283"/>
              <w:jc w:val="left"/>
              <w:rPr/>
            </w:pPr>
            <w:r>
              <w:rPr/>
              <w:t>1. Choose reporter type. 2. Fill details. 3. Submit. 4. System validates (UC-03), generates ticket (UC-04) and shows it.</w:t>
            </w:r>
          </w:p>
        </w:tc>
        <w:tc>
          <w:tcPr>
            <w:tcW w:w="4098" w:type="dxa"/>
            <w:tcBorders/>
            <w:vAlign w:val="center"/>
          </w:tcPr>
          <w:p>
            <w:pPr>
              <w:pStyle w:val="TableContents"/>
              <w:bidi w:val="0"/>
              <w:spacing w:before="0" w:after="283"/>
              <w:jc w:val="left"/>
              <w:rPr/>
            </w:pPr>
            <w:r>
              <w:rPr/>
              <w:t>Validation fails → message shown, nothing saved.</w:t>
            </w:r>
          </w:p>
        </w:tc>
      </w:tr>
      <w:tr>
        <w:trPr/>
        <w:tc>
          <w:tcPr>
            <w:tcW w:w="2764" w:type="dxa"/>
            <w:tcBorders/>
            <w:vAlign w:val="center"/>
          </w:tcPr>
          <w:p>
            <w:pPr>
              <w:pStyle w:val="TableContents"/>
              <w:bidi w:val="0"/>
              <w:spacing w:before="0" w:after="283"/>
              <w:jc w:val="left"/>
              <w:rPr/>
            </w:pPr>
            <w:r>
              <w:rPr/>
              <w:t>UC-03 Validate Report Details</w:t>
            </w:r>
          </w:p>
        </w:tc>
        <w:tc>
          <w:tcPr>
            <w:tcW w:w="4494" w:type="dxa"/>
            <w:tcBorders/>
            <w:vAlign w:val="center"/>
          </w:tcPr>
          <w:p>
            <w:pPr>
              <w:pStyle w:val="TableContents"/>
              <w:bidi w:val="0"/>
              <w:spacing w:before="0" w:after="283"/>
              <w:jc w:val="left"/>
              <w:rPr/>
            </w:pPr>
            <w:r>
              <w:rPr/>
              <w:t>System («include»)</w:t>
            </w:r>
          </w:p>
        </w:tc>
        <w:tc>
          <w:tcPr>
            <w:tcW w:w="9302" w:type="dxa"/>
            <w:tcBorders/>
            <w:vAlign w:val="center"/>
          </w:tcPr>
          <w:p>
            <w:pPr>
              <w:pStyle w:val="TableContents"/>
              <w:bidi w:val="0"/>
              <w:spacing w:before="0" w:after="283"/>
              <w:jc w:val="left"/>
              <w:rPr/>
            </w:pPr>
            <w:r>
              <w:rPr/>
              <w:t>Checks required fields, date, lengths and contact format.</w:t>
            </w:r>
          </w:p>
        </w:tc>
        <w:tc>
          <w:tcPr>
            <w:tcW w:w="4098" w:type="dxa"/>
            <w:tcBorders/>
            <w:vAlign w:val="center"/>
          </w:tcPr>
          <w:p>
            <w:pPr>
              <w:pStyle w:val="TableContents"/>
              <w:bidi w:val="0"/>
              <w:spacing w:before="0" w:after="283"/>
              <w:jc w:val="left"/>
              <w:rPr/>
            </w:pPr>
            <w:r>
              <w:rPr/>
              <w:t>–</w:t>
            </w:r>
          </w:p>
        </w:tc>
      </w:tr>
      <w:tr>
        <w:trPr/>
        <w:tc>
          <w:tcPr>
            <w:tcW w:w="2764" w:type="dxa"/>
            <w:tcBorders/>
            <w:vAlign w:val="center"/>
          </w:tcPr>
          <w:p>
            <w:pPr>
              <w:pStyle w:val="TableContents"/>
              <w:bidi w:val="0"/>
              <w:spacing w:before="0" w:after="283"/>
              <w:jc w:val="left"/>
              <w:rPr/>
            </w:pPr>
            <w:r>
              <w:rPr/>
              <w:t>UC-04 Generate Ticket ID</w:t>
            </w:r>
          </w:p>
        </w:tc>
        <w:tc>
          <w:tcPr>
            <w:tcW w:w="4494" w:type="dxa"/>
            <w:tcBorders/>
            <w:vAlign w:val="center"/>
          </w:tcPr>
          <w:p>
            <w:pPr>
              <w:pStyle w:val="TableContents"/>
              <w:bidi w:val="0"/>
              <w:spacing w:before="0" w:after="283"/>
              <w:jc w:val="left"/>
              <w:rPr/>
            </w:pPr>
            <w:r>
              <w:rPr/>
              <w:t>System («include»)</w:t>
            </w:r>
          </w:p>
        </w:tc>
        <w:tc>
          <w:tcPr>
            <w:tcW w:w="9302" w:type="dxa"/>
            <w:tcBorders/>
            <w:vAlign w:val="center"/>
          </w:tcPr>
          <w:p>
            <w:pPr>
              <w:pStyle w:val="TableContents"/>
              <w:bidi w:val="0"/>
              <w:spacing w:before="0" w:after="283"/>
              <w:jc w:val="left"/>
              <w:rPr/>
            </w:pPr>
            <w:r>
              <w:rPr/>
              <w:t>Creates unique IRO-YY-XXXXX ID and first history entry.</w:t>
            </w:r>
          </w:p>
        </w:tc>
        <w:tc>
          <w:tcPr>
            <w:tcW w:w="4098" w:type="dxa"/>
            <w:tcBorders/>
            <w:vAlign w:val="center"/>
          </w:tcPr>
          <w:p>
            <w:pPr>
              <w:pStyle w:val="TableContents"/>
              <w:bidi w:val="0"/>
              <w:spacing w:before="0" w:after="283"/>
              <w:jc w:val="left"/>
              <w:rPr/>
            </w:pPr>
            <w:r>
              <w:rPr/>
              <w:t>–</w:t>
            </w:r>
          </w:p>
        </w:tc>
      </w:tr>
      <w:tr>
        <w:trPr/>
        <w:tc>
          <w:tcPr>
            <w:tcW w:w="2764" w:type="dxa"/>
            <w:tcBorders/>
            <w:vAlign w:val="center"/>
          </w:tcPr>
          <w:p>
            <w:pPr>
              <w:pStyle w:val="TableContents"/>
              <w:bidi w:val="0"/>
              <w:spacing w:before="0" w:after="283"/>
              <w:jc w:val="left"/>
              <w:rPr/>
            </w:pPr>
            <w:r>
              <w:rPr/>
              <w:t>UC-05 Report Anonymously</w:t>
            </w:r>
          </w:p>
        </w:tc>
        <w:tc>
          <w:tcPr>
            <w:tcW w:w="4494" w:type="dxa"/>
            <w:tcBorders/>
            <w:vAlign w:val="center"/>
          </w:tcPr>
          <w:p>
            <w:pPr>
              <w:pStyle w:val="TableContents"/>
              <w:bidi w:val="0"/>
              <w:spacing w:before="0" w:after="283"/>
              <w:jc w:val="left"/>
              <w:rPr/>
            </w:pPr>
            <w:r>
              <w:rPr/>
              <w:t>Reporter («extend» UC-02)</w:t>
            </w:r>
          </w:p>
        </w:tc>
        <w:tc>
          <w:tcPr>
            <w:tcW w:w="9302" w:type="dxa"/>
            <w:tcBorders/>
            <w:vAlign w:val="center"/>
          </w:tcPr>
          <w:p>
            <w:pPr>
              <w:pStyle w:val="TableContents"/>
              <w:bidi w:val="0"/>
              <w:spacing w:before="0" w:after="283"/>
              <w:jc w:val="left"/>
              <w:rPr/>
            </w:pPr>
            <w:r>
              <w:rPr/>
              <w:t>Reporter ticks Anonymous; identity fields are hidden and not stored.</w:t>
            </w:r>
          </w:p>
        </w:tc>
        <w:tc>
          <w:tcPr>
            <w:tcW w:w="4098" w:type="dxa"/>
            <w:tcBorders/>
            <w:vAlign w:val="center"/>
          </w:tcPr>
          <w:p>
            <w:pPr>
              <w:pStyle w:val="TableContents"/>
              <w:bidi w:val="0"/>
              <w:spacing w:before="0" w:after="283"/>
              <w:jc w:val="left"/>
              <w:rPr/>
            </w:pPr>
            <w:r>
              <w:rPr/>
              <w:t>–</w:t>
            </w:r>
          </w:p>
        </w:tc>
      </w:tr>
      <w:tr>
        <w:trPr/>
        <w:tc>
          <w:tcPr>
            <w:tcW w:w="2764" w:type="dxa"/>
            <w:tcBorders/>
            <w:vAlign w:val="center"/>
          </w:tcPr>
          <w:p>
            <w:pPr>
              <w:pStyle w:val="TableContents"/>
              <w:bidi w:val="0"/>
              <w:spacing w:before="0" w:after="283"/>
              <w:jc w:val="left"/>
              <w:rPr/>
            </w:pPr>
            <w:r>
              <w:rPr/>
              <w:t>UC-06 Track Report Status</w:t>
            </w:r>
          </w:p>
        </w:tc>
        <w:tc>
          <w:tcPr>
            <w:tcW w:w="4494" w:type="dxa"/>
            <w:tcBorders/>
            <w:vAlign w:val="center"/>
          </w:tcPr>
          <w:p>
            <w:pPr>
              <w:pStyle w:val="TableContents"/>
              <w:bidi w:val="0"/>
              <w:spacing w:before="0" w:after="283"/>
              <w:jc w:val="left"/>
              <w:rPr/>
            </w:pPr>
            <w:r>
              <w:rPr/>
              <w:t>Reporter</w:t>
            </w:r>
          </w:p>
        </w:tc>
        <w:tc>
          <w:tcPr>
            <w:tcW w:w="9302" w:type="dxa"/>
            <w:tcBorders/>
            <w:vAlign w:val="center"/>
          </w:tcPr>
          <w:p>
            <w:pPr>
              <w:pStyle w:val="TableContents"/>
              <w:bidi w:val="0"/>
              <w:spacing w:before="0" w:after="283"/>
              <w:jc w:val="left"/>
              <w:rPr/>
            </w:pPr>
            <w:r>
              <w:rPr/>
              <w:t>Enter ticket ID → system shows status and history (UC-07).</w:t>
            </w:r>
          </w:p>
        </w:tc>
        <w:tc>
          <w:tcPr>
            <w:tcW w:w="4098" w:type="dxa"/>
            <w:tcBorders/>
            <w:vAlign w:val="center"/>
          </w:tcPr>
          <w:p>
            <w:pPr>
              <w:pStyle w:val="TableContents"/>
              <w:bidi w:val="0"/>
              <w:spacing w:before="0" w:after="283"/>
              <w:jc w:val="left"/>
              <w:rPr/>
            </w:pPr>
            <w:r>
              <w:rPr/>
              <w:t>Unknown ID → error.</w:t>
            </w:r>
          </w:p>
        </w:tc>
      </w:tr>
      <w:tr>
        <w:trPr/>
        <w:tc>
          <w:tcPr>
            <w:tcW w:w="2764" w:type="dxa"/>
            <w:tcBorders/>
            <w:vAlign w:val="center"/>
          </w:tcPr>
          <w:p>
            <w:pPr>
              <w:pStyle w:val="TableContents"/>
              <w:bidi w:val="0"/>
              <w:spacing w:before="0" w:after="283"/>
              <w:jc w:val="left"/>
              <w:rPr/>
            </w:pPr>
            <w:r>
              <w:rPr/>
              <w:t>UC-07 View Status History</w:t>
            </w:r>
          </w:p>
        </w:tc>
        <w:tc>
          <w:tcPr>
            <w:tcW w:w="4494" w:type="dxa"/>
            <w:tcBorders/>
            <w:vAlign w:val="center"/>
          </w:tcPr>
          <w:p>
            <w:pPr>
              <w:pStyle w:val="TableContents"/>
              <w:bidi w:val="0"/>
              <w:spacing w:before="0" w:after="283"/>
              <w:jc w:val="left"/>
              <w:rPr/>
            </w:pPr>
            <w:r>
              <w:rPr/>
              <w:t>System («include»)</w:t>
            </w:r>
          </w:p>
        </w:tc>
        <w:tc>
          <w:tcPr>
            <w:tcW w:w="9302" w:type="dxa"/>
            <w:tcBorders/>
            <w:vAlign w:val="center"/>
          </w:tcPr>
          <w:p>
            <w:pPr>
              <w:pStyle w:val="TableContents"/>
              <w:bidi w:val="0"/>
              <w:spacing w:before="0" w:after="283"/>
              <w:jc w:val="left"/>
              <w:rPr/>
            </w:pPr>
            <w:r>
              <w:rPr/>
              <w:t>Displays every status change with time and note.</w:t>
            </w:r>
          </w:p>
        </w:tc>
        <w:tc>
          <w:tcPr>
            <w:tcW w:w="4098" w:type="dxa"/>
            <w:tcBorders/>
            <w:vAlign w:val="center"/>
          </w:tcPr>
          <w:p>
            <w:pPr>
              <w:pStyle w:val="TableContents"/>
              <w:bidi w:val="0"/>
              <w:spacing w:before="0" w:after="283"/>
              <w:jc w:val="left"/>
              <w:rPr/>
            </w:pPr>
            <w:r>
              <w:rPr/>
              <w:t>–</w:t>
            </w:r>
          </w:p>
        </w:tc>
      </w:tr>
      <w:tr>
        <w:trPr/>
        <w:tc>
          <w:tcPr>
            <w:tcW w:w="2764" w:type="dxa"/>
            <w:tcBorders/>
            <w:vAlign w:val="center"/>
          </w:tcPr>
          <w:p>
            <w:pPr>
              <w:pStyle w:val="TableContents"/>
              <w:bidi w:val="0"/>
              <w:spacing w:before="0" w:after="283"/>
              <w:jc w:val="left"/>
              <w:rPr/>
            </w:pPr>
            <w:r>
              <w:rPr/>
              <w:t>UC-08 Log In to Desk</w:t>
            </w:r>
          </w:p>
        </w:tc>
        <w:tc>
          <w:tcPr>
            <w:tcW w:w="4494" w:type="dxa"/>
            <w:tcBorders/>
            <w:vAlign w:val="center"/>
          </w:tcPr>
          <w:p>
            <w:pPr>
              <w:pStyle w:val="TableContents"/>
              <w:bidi w:val="0"/>
              <w:spacing w:before="0" w:after="283"/>
              <w:jc w:val="left"/>
              <w:rPr/>
            </w:pPr>
            <w:r>
              <w:rPr/>
              <w:t>Desk Officer</w:t>
            </w:r>
          </w:p>
        </w:tc>
        <w:tc>
          <w:tcPr>
            <w:tcW w:w="9302" w:type="dxa"/>
            <w:tcBorders/>
            <w:vAlign w:val="center"/>
          </w:tcPr>
          <w:p>
            <w:pPr>
              <w:pStyle w:val="TableContents"/>
              <w:bidi w:val="0"/>
              <w:spacing w:before="0" w:after="283"/>
              <w:jc w:val="left"/>
              <w:rPr/>
            </w:pPr>
            <w:r>
              <w:rPr/>
              <w:t>Enter passcode → dashboard opens.</w:t>
            </w:r>
          </w:p>
        </w:tc>
        <w:tc>
          <w:tcPr>
            <w:tcW w:w="4098" w:type="dxa"/>
            <w:tcBorders/>
            <w:vAlign w:val="center"/>
          </w:tcPr>
          <w:p>
            <w:pPr>
              <w:pStyle w:val="TableContents"/>
              <w:bidi w:val="0"/>
              <w:spacing w:before="0" w:after="283"/>
              <w:jc w:val="left"/>
              <w:rPr/>
            </w:pPr>
            <w:r>
              <w:rPr/>
              <w:t>Wrong passcode → error.</w:t>
            </w:r>
          </w:p>
        </w:tc>
      </w:tr>
      <w:tr>
        <w:trPr/>
        <w:tc>
          <w:tcPr>
            <w:tcW w:w="2764" w:type="dxa"/>
            <w:tcBorders/>
            <w:vAlign w:val="center"/>
          </w:tcPr>
          <w:p>
            <w:pPr>
              <w:pStyle w:val="TableContents"/>
              <w:bidi w:val="0"/>
              <w:spacing w:before="0" w:after="283"/>
              <w:jc w:val="left"/>
              <w:rPr/>
            </w:pPr>
            <w:r>
              <w:rPr/>
              <w:t>UC-09 View &amp; Filter Reports</w:t>
            </w:r>
          </w:p>
        </w:tc>
        <w:tc>
          <w:tcPr>
            <w:tcW w:w="4494" w:type="dxa"/>
            <w:tcBorders/>
            <w:vAlign w:val="center"/>
          </w:tcPr>
          <w:p>
            <w:pPr>
              <w:pStyle w:val="TableContents"/>
              <w:bidi w:val="0"/>
              <w:spacing w:before="0" w:after="283"/>
              <w:jc w:val="left"/>
              <w:rPr/>
            </w:pPr>
            <w:r>
              <w:rPr/>
              <w:t>Desk Officer</w:t>
            </w:r>
          </w:p>
        </w:tc>
        <w:tc>
          <w:tcPr>
            <w:tcW w:w="9302" w:type="dxa"/>
            <w:tcBorders/>
            <w:vAlign w:val="center"/>
          </w:tcPr>
          <w:p>
            <w:pPr>
              <w:pStyle w:val="TableContents"/>
              <w:bidi w:val="0"/>
              <w:spacing w:before="0" w:after="283"/>
              <w:jc w:val="left"/>
              <w:rPr/>
            </w:pPr>
            <w:r>
              <w:rPr/>
              <w:t>Search by text, filter by status/category/reporter type.</w:t>
            </w:r>
          </w:p>
        </w:tc>
        <w:tc>
          <w:tcPr>
            <w:tcW w:w="4098" w:type="dxa"/>
            <w:tcBorders/>
            <w:vAlign w:val="center"/>
          </w:tcPr>
          <w:p>
            <w:pPr>
              <w:pStyle w:val="TableContents"/>
              <w:bidi w:val="0"/>
              <w:spacing w:before="0" w:after="283"/>
              <w:jc w:val="left"/>
              <w:rPr/>
            </w:pPr>
            <w:r>
              <w:rPr/>
              <w:t>No match → "No reports match".</w:t>
            </w:r>
          </w:p>
        </w:tc>
      </w:tr>
      <w:tr>
        <w:trPr/>
        <w:tc>
          <w:tcPr>
            <w:tcW w:w="2764" w:type="dxa"/>
            <w:tcBorders/>
            <w:vAlign w:val="center"/>
          </w:tcPr>
          <w:p>
            <w:pPr>
              <w:pStyle w:val="TableContents"/>
              <w:bidi w:val="0"/>
              <w:spacing w:before="0" w:after="283"/>
              <w:jc w:val="left"/>
              <w:rPr/>
            </w:pPr>
            <w:r>
              <w:rPr/>
              <w:t>UC-10 View Report Details</w:t>
            </w:r>
          </w:p>
        </w:tc>
        <w:tc>
          <w:tcPr>
            <w:tcW w:w="4494" w:type="dxa"/>
            <w:tcBorders/>
            <w:vAlign w:val="center"/>
          </w:tcPr>
          <w:p>
            <w:pPr>
              <w:pStyle w:val="TableContents"/>
              <w:bidi w:val="0"/>
              <w:spacing w:before="0" w:after="283"/>
              <w:jc w:val="left"/>
              <w:rPr/>
            </w:pPr>
            <w:r>
              <w:rPr/>
              <w:t>Desk Officer</w:t>
            </w:r>
          </w:p>
        </w:tc>
        <w:tc>
          <w:tcPr>
            <w:tcW w:w="9302" w:type="dxa"/>
            <w:tcBorders/>
            <w:vAlign w:val="center"/>
          </w:tcPr>
          <w:p>
            <w:pPr>
              <w:pStyle w:val="TableContents"/>
              <w:bidi w:val="0"/>
              <w:spacing w:before="0" w:after="283"/>
              <w:jc w:val="left"/>
              <w:rPr/>
            </w:pPr>
            <w:r>
              <w:rPr/>
              <w:t>Open a report to see all details and history.</w:t>
            </w:r>
          </w:p>
        </w:tc>
        <w:tc>
          <w:tcPr>
            <w:tcW w:w="4098" w:type="dxa"/>
            <w:tcBorders/>
            <w:vAlign w:val="center"/>
          </w:tcPr>
          <w:p>
            <w:pPr>
              <w:pStyle w:val="TableContents"/>
              <w:bidi w:val="0"/>
              <w:spacing w:before="0" w:after="283"/>
              <w:jc w:val="left"/>
              <w:rPr/>
            </w:pPr>
            <w:r>
              <w:rPr/>
              <w:t>–</w:t>
            </w:r>
          </w:p>
        </w:tc>
      </w:tr>
      <w:tr>
        <w:trPr/>
        <w:tc>
          <w:tcPr>
            <w:tcW w:w="2764" w:type="dxa"/>
            <w:tcBorders/>
            <w:vAlign w:val="center"/>
          </w:tcPr>
          <w:p>
            <w:pPr>
              <w:pStyle w:val="TableContents"/>
              <w:bidi w:val="0"/>
              <w:spacing w:before="0" w:after="283"/>
              <w:jc w:val="left"/>
              <w:rPr/>
            </w:pPr>
            <w:r>
              <w:rPr/>
              <w:t>UC-11 Update Report Status</w:t>
            </w:r>
          </w:p>
        </w:tc>
        <w:tc>
          <w:tcPr>
            <w:tcW w:w="4494" w:type="dxa"/>
            <w:tcBorders/>
            <w:vAlign w:val="center"/>
          </w:tcPr>
          <w:p>
            <w:pPr>
              <w:pStyle w:val="TableContents"/>
              <w:bidi w:val="0"/>
              <w:spacing w:before="0" w:after="283"/>
              <w:jc w:val="left"/>
              <w:rPr/>
            </w:pPr>
            <w:r>
              <w:rPr/>
              <w:t>Desk Officer</w:t>
            </w:r>
          </w:p>
        </w:tc>
        <w:tc>
          <w:tcPr>
            <w:tcW w:w="9302" w:type="dxa"/>
            <w:tcBorders/>
            <w:vAlign w:val="center"/>
          </w:tcPr>
          <w:p>
            <w:pPr>
              <w:pStyle w:val="TableContents"/>
              <w:bidi w:val="0"/>
              <w:spacing w:before="0" w:after="283"/>
              <w:jc w:val="left"/>
              <w:rPr/>
            </w:pPr>
            <w:r>
              <w:rPr/>
              <w:t>Choose new status, add note, save → history updated.</w:t>
            </w:r>
          </w:p>
        </w:tc>
        <w:tc>
          <w:tcPr>
            <w:tcW w:w="4098" w:type="dxa"/>
            <w:tcBorders/>
            <w:vAlign w:val="center"/>
          </w:tcPr>
          <w:p>
            <w:pPr>
              <w:pStyle w:val="TableContents"/>
              <w:bidi w:val="0"/>
              <w:spacing w:before="0" w:after="283"/>
              <w:jc w:val="left"/>
              <w:rPr/>
            </w:pPr>
            <w:r>
              <w:rPr/>
              <w:t>–</w:t>
            </w:r>
          </w:p>
        </w:tc>
      </w:tr>
      <w:tr>
        <w:trPr/>
        <w:tc>
          <w:tcPr>
            <w:tcW w:w="2764" w:type="dxa"/>
            <w:tcBorders/>
            <w:vAlign w:val="center"/>
          </w:tcPr>
          <w:p>
            <w:pPr>
              <w:pStyle w:val="TableContents"/>
              <w:bidi w:val="0"/>
              <w:spacing w:before="0" w:after="283"/>
              <w:jc w:val="left"/>
              <w:rPr/>
            </w:pPr>
            <w:r>
              <w:rPr/>
              <w:t>UC-12 Escalate Report</w:t>
            </w:r>
          </w:p>
        </w:tc>
        <w:tc>
          <w:tcPr>
            <w:tcW w:w="4494" w:type="dxa"/>
            <w:tcBorders/>
            <w:vAlign w:val="center"/>
          </w:tcPr>
          <w:p>
            <w:pPr>
              <w:pStyle w:val="TableContents"/>
              <w:bidi w:val="0"/>
              <w:spacing w:before="0" w:after="283"/>
              <w:jc w:val="left"/>
              <w:rPr/>
            </w:pPr>
            <w:r>
              <w:rPr/>
              <w:t>Desk Officer → Escalation Authority («extend» UC-11)</w:t>
            </w:r>
          </w:p>
        </w:tc>
        <w:tc>
          <w:tcPr>
            <w:tcW w:w="9302" w:type="dxa"/>
            <w:tcBorders/>
            <w:vAlign w:val="center"/>
          </w:tcPr>
          <w:p>
            <w:pPr>
              <w:pStyle w:val="TableContents"/>
              <w:bidi w:val="0"/>
              <w:spacing w:before="0" w:after="283"/>
              <w:jc w:val="left"/>
              <w:rPr/>
            </w:pPr>
            <w:r>
              <w:rPr/>
              <w:t>Set status Escalated with note naming the authority; case is forwarded.</w:t>
            </w:r>
          </w:p>
        </w:tc>
        <w:tc>
          <w:tcPr>
            <w:tcW w:w="4098" w:type="dxa"/>
            <w:tcBorders/>
            <w:vAlign w:val="center"/>
          </w:tcPr>
          <w:p>
            <w:pPr>
              <w:pStyle w:val="TableContents"/>
              <w:bidi w:val="0"/>
              <w:spacing w:before="0" w:after="283"/>
              <w:jc w:val="left"/>
              <w:rPr/>
            </w:pPr>
            <w:r>
              <w:rPr/>
              <w:t>Forwarding is offline in v1.0.</w:t>
            </w:r>
          </w:p>
        </w:tc>
      </w:tr>
      <w:tr>
        <w:trPr/>
        <w:tc>
          <w:tcPr>
            <w:tcW w:w="2764" w:type="dxa"/>
            <w:tcBorders/>
            <w:vAlign w:val="center"/>
          </w:tcPr>
          <w:p>
            <w:pPr>
              <w:pStyle w:val="TableContents"/>
              <w:bidi w:val="0"/>
              <w:spacing w:before="0" w:after="283"/>
              <w:jc w:val="left"/>
              <w:rPr/>
            </w:pPr>
            <w:r>
              <w:rPr/>
              <w:t>UC-13 Delete Report</w:t>
            </w:r>
          </w:p>
        </w:tc>
        <w:tc>
          <w:tcPr>
            <w:tcW w:w="4494" w:type="dxa"/>
            <w:tcBorders/>
            <w:vAlign w:val="center"/>
          </w:tcPr>
          <w:p>
            <w:pPr>
              <w:pStyle w:val="TableContents"/>
              <w:bidi w:val="0"/>
              <w:spacing w:before="0" w:after="283"/>
              <w:jc w:val="left"/>
              <w:rPr/>
            </w:pPr>
            <w:r>
              <w:rPr/>
              <w:t>Desk Officer</w:t>
            </w:r>
          </w:p>
        </w:tc>
        <w:tc>
          <w:tcPr>
            <w:tcW w:w="9302" w:type="dxa"/>
            <w:tcBorders/>
            <w:vAlign w:val="center"/>
          </w:tcPr>
          <w:p>
            <w:pPr>
              <w:pStyle w:val="TableContents"/>
              <w:bidi w:val="0"/>
              <w:spacing w:before="0" w:after="283"/>
              <w:jc w:val="left"/>
              <w:rPr/>
            </w:pPr>
            <w:r>
              <w:rPr/>
              <w:t>Confirm deletion → report removed.</w:t>
            </w:r>
          </w:p>
        </w:tc>
        <w:tc>
          <w:tcPr>
            <w:tcW w:w="4098" w:type="dxa"/>
            <w:tcBorders/>
            <w:vAlign w:val="center"/>
          </w:tcPr>
          <w:p>
            <w:pPr>
              <w:pStyle w:val="TableContents"/>
              <w:bidi w:val="0"/>
              <w:spacing w:before="0" w:after="283"/>
              <w:jc w:val="left"/>
              <w:rPr/>
            </w:pPr>
            <w:r>
              <w:rPr/>
              <w:t>Cancel → nothing changes.</w:t>
            </w:r>
          </w:p>
        </w:tc>
      </w:tr>
      <w:tr>
        <w:trPr/>
        <w:tc>
          <w:tcPr>
            <w:tcW w:w="2764" w:type="dxa"/>
            <w:tcBorders/>
            <w:vAlign w:val="center"/>
          </w:tcPr>
          <w:p>
            <w:pPr>
              <w:pStyle w:val="TableContents"/>
              <w:bidi w:val="0"/>
              <w:spacing w:before="0" w:after="283"/>
              <w:jc w:val="left"/>
              <w:rPr/>
            </w:pPr>
            <w:r>
              <w:rPr/>
              <w:t>UC-14 View Dashboard Statistics</w:t>
            </w:r>
          </w:p>
        </w:tc>
        <w:tc>
          <w:tcPr>
            <w:tcW w:w="4494" w:type="dxa"/>
            <w:tcBorders/>
            <w:vAlign w:val="center"/>
          </w:tcPr>
          <w:p>
            <w:pPr>
              <w:pStyle w:val="TableContents"/>
              <w:bidi w:val="0"/>
              <w:spacing w:before="0" w:after="283"/>
              <w:jc w:val="left"/>
              <w:rPr/>
            </w:pPr>
            <w:r>
              <w:rPr/>
              <w:t>Desk Officer</w:t>
            </w:r>
          </w:p>
        </w:tc>
        <w:tc>
          <w:tcPr>
            <w:tcW w:w="9302" w:type="dxa"/>
            <w:tcBorders/>
            <w:vAlign w:val="center"/>
          </w:tcPr>
          <w:p>
            <w:pPr>
              <w:pStyle w:val="TableContents"/>
              <w:bidi w:val="0"/>
              <w:spacing w:before="0" w:after="283"/>
              <w:jc w:val="left"/>
              <w:rPr/>
            </w:pPr>
            <w:r>
              <w:rPr/>
              <w:t>See totals of all, open, emergency and resolved reports.</w:t>
            </w:r>
          </w:p>
        </w:tc>
        <w:tc>
          <w:tcPr>
            <w:tcW w:w="4098" w:type="dxa"/>
            <w:tcBorders/>
            <w:vAlign w:val="center"/>
          </w:tcPr>
          <w:p>
            <w:pPr>
              <w:pStyle w:val="TableContents"/>
              <w:bidi w:val="0"/>
              <w:spacing w:before="0" w:after="283"/>
              <w:jc w:val="left"/>
              <w:rPr/>
            </w:pPr>
            <w:r>
              <w:rPr/>
              <w:t>–</w:t>
            </w:r>
          </w:p>
        </w:tc>
      </w:tr>
    </w:tbl>
    <w:p>
      <w:pPr>
        <w:pStyle w:val="Heading2"/>
        <w:bidi w:val="0"/>
        <w:jc w:val="left"/>
        <w:rPr/>
      </w:pPr>
      <w:r>
        <w:rPr/>
        <w:t>8. Data Requirements</w:t>
      </w:r>
    </w:p>
    <w:p>
      <w:pPr>
        <w:pStyle w:val="Heading3"/>
        <w:bidi w:val="0"/>
        <w:jc w:val="left"/>
        <w:rPr/>
      </w:pPr>
      <w:r>
        <w:rPr/>
        <w:t>8.1 Issue Object (data dictionary)</w:t>
      </w:r>
    </w:p>
    <w:tbl>
      <w:tblPr>
        <w:tblW w:w="7942" w:type="dxa"/>
        <w:jc w:val="left"/>
        <w:tblInd w:w="0" w:type="dxa"/>
        <w:tblLayout w:type="fixed"/>
        <w:tblCellMar>
          <w:top w:w="28" w:type="dxa"/>
          <w:left w:w="28" w:type="dxa"/>
          <w:bottom w:w="28" w:type="dxa"/>
          <w:right w:w="28" w:type="dxa"/>
        </w:tblCellMar>
      </w:tblPr>
      <w:tblGrid>
        <w:gridCol w:w="1138"/>
        <w:gridCol w:w="2117"/>
        <w:gridCol w:w="4687"/>
      </w:tblGrid>
      <w:tr>
        <w:trPr/>
        <w:tc>
          <w:tcPr>
            <w:tcW w:w="1138" w:type="dxa"/>
            <w:tcBorders/>
            <w:vAlign w:val="center"/>
          </w:tcPr>
          <w:p>
            <w:pPr>
              <w:pStyle w:val="TableHeading"/>
              <w:bidi w:val="0"/>
              <w:spacing w:before="0" w:after="283"/>
              <w:ind w:hanging="0" w:left="0" w:right="0"/>
              <w:jc w:val="left"/>
              <w:rPr/>
            </w:pPr>
            <w:r>
              <w:rPr/>
              <w:t>Field</w:t>
            </w:r>
          </w:p>
        </w:tc>
        <w:tc>
          <w:tcPr>
            <w:tcW w:w="2117" w:type="dxa"/>
            <w:tcBorders/>
            <w:vAlign w:val="center"/>
          </w:tcPr>
          <w:p>
            <w:pPr>
              <w:pStyle w:val="TableHeading"/>
              <w:suppressLineNumbers/>
              <w:shd w:fill="E6E6E6" w:val="clear"/>
              <w:bidi w:val="0"/>
              <w:spacing w:before="0" w:after="283"/>
              <w:jc w:val="left"/>
              <w:rPr/>
            </w:pPr>
            <w:r>
              <w:rPr/>
              <w:t>Type</w:t>
            </w:r>
          </w:p>
        </w:tc>
        <w:tc>
          <w:tcPr>
            <w:tcW w:w="4687" w:type="dxa"/>
            <w:tcBorders/>
            <w:vAlign w:val="center"/>
          </w:tcPr>
          <w:p>
            <w:pPr>
              <w:pStyle w:val="TableHeading"/>
              <w:suppressLineNumbers/>
              <w:shd w:fill="E6E6E6" w:val="clear"/>
              <w:bidi w:val="0"/>
              <w:spacing w:before="0" w:after="283"/>
              <w:jc w:val="left"/>
              <w:rPr/>
            </w:pPr>
            <w:r>
              <w:rPr/>
              <w:t>Description / rule</w:t>
            </w:r>
          </w:p>
        </w:tc>
      </w:tr>
      <w:tr>
        <w:trPr/>
        <w:tc>
          <w:tcPr>
            <w:tcW w:w="1138" w:type="dxa"/>
            <w:tcBorders/>
            <w:vAlign w:val="center"/>
          </w:tcPr>
          <w:p>
            <w:pPr>
              <w:pStyle w:val="TableContents"/>
              <w:bidi w:val="0"/>
              <w:spacing w:before="0" w:after="283"/>
              <w:jc w:val="left"/>
              <w:rPr/>
            </w:pPr>
            <w:r>
              <w:rPr/>
              <w:t>id</w:t>
            </w:r>
          </w:p>
        </w:tc>
        <w:tc>
          <w:tcPr>
            <w:tcW w:w="2117" w:type="dxa"/>
            <w:tcBorders/>
            <w:vAlign w:val="center"/>
          </w:tcPr>
          <w:p>
            <w:pPr>
              <w:pStyle w:val="TableContents"/>
              <w:bidi w:val="0"/>
              <w:spacing w:before="0" w:after="283"/>
              <w:jc w:val="left"/>
              <w:rPr/>
            </w:pPr>
            <w:r>
              <w:rPr/>
              <w:t>String</w:t>
            </w:r>
          </w:p>
        </w:tc>
        <w:tc>
          <w:tcPr>
            <w:tcW w:w="4687" w:type="dxa"/>
            <w:tcBorders/>
            <w:vAlign w:val="center"/>
          </w:tcPr>
          <w:p>
            <w:pPr>
              <w:pStyle w:val="TableContents"/>
              <w:bidi w:val="0"/>
              <w:spacing w:before="0" w:after="283"/>
              <w:jc w:val="left"/>
              <w:rPr/>
            </w:pPr>
            <w:r>
              <w:rPr/>
              <w:t>Ticket ID, IRO-YY-XXXXX, unique.</w:t>
            </w:r>
          </w:p>
        </w:tc>
      </w:tr>
      <w:tr>
        <w:trPr/>
        <w:tc>
          <w:tcPr>
            <w:tcW w:w="1138" w:type="dxa"/>
            <w:tcBorders/>
            <w:vAlign w:val="center"/>
          </w:tcPr>
          <w:p>
            <w:pPr>
              <w:pStyle w:val="TableContents"/>
              <w:bidi w:val="0"/>
              <w:spacing w:before="0" w:after="283"/>
              <w:jc w:val="left"/>
              <w:rPr/>
            </w:pPr>
            <w:r>
              <w:rPr/>
              <w:t>reporterType</w:t>
            </w:r>
          </w:p>
        </w:tc>
        <w:tc>
          <w:tcPr>
            <w:tcW w:w="2117" w:type="dxa"/>
            <w:tcBorders/>
            <w:vAlign w:val="center"/>
          </w:tcPr>
          <w:p>
            <w:pPr>
              <w:pStyle w:val="TableContents"/>
              <w:bidi w:val="0"/>
              <w:spacing w:before="0" w:after="283"/>
              <w:jc w:val="left"/>
              <w:rPr/>
            </w:pPr>
            <w:r>
              <w:rPr/>
              <w:t>String</w:t>
            </w:r>
          </w:p>
        </w:tc>
        <w:tc>
          <w:tcPr>
            <w:tcW w:w="4687" w:type="dxa"/>
            <w:tcBorders/>
            <w:vAlign w:val="center"/>
          </w:tcPr>
          <w:p>
            <w:pPr>
              <w:pStyle w:val="TableContents"/>
              <w:bidi w:val="0"/>
              <w:spacing w:before="0" w:after="283"/>
              <w:jc w:val="left"/>
              <w:rPr/>
            </w:pPr>
            <w:r>
              <w:rPr/>
              <w:t>Student | Indigene | Other (required).</w:t>
            </w:r>
          </w:p>
        </w:tc>
      </w:tr>
      <w:tr>
        <w:trPr/>
        <w:tc>
          <w:tcPr>
            <w:tcW w:w="1138" w:type="dxa"/>
            <w:tcBorders/>
            <w:vAlign w:val="center"/>
          </w:tcPr>
          <w:p>
            <w:pPr>
              <w:pStyle w:val="TableContents"/>
              <w:bidi w:val="0"/>
              <w:spacing w:before="0" w:after="283"/>
              <w:jc w:val="left"/>
              <w:rPr/>
            </w:pPr>
            <w:r>
              <w:rPr/>
              <w:t>anonymous</w:t>
            </w:r>
          </w:p>
        </w:tc>
        <w:tc>
          <w:tcPr>
            <w:tcW w:w="2117" w:type="dxa"/>
            <w:tcBorders/>
            <w:vAlign w:val="center"/>
          </w:tcPr>
          <w:p>
            <w:pPr>
              <w:pStyle w:val="TableContents"/>
              <w:bidi w:val="0"/>
              <w:spacing w:before="0" w:after="283"/>
              <w:jc w:val="left"/>
              <w:rPr/>
            </w:pPr>
            <w:r>
              <w:rPr/>
              <w:t>Boolean</w:t>
            </w:r>
          </w:p>
        </w:tc>
        <w:tc>
          <w:tcPr>
            <w:tcW w:w="4687" w:type="dxa"/>
            <w:tcBorders/>
            <w:vAlign w:val="center"/>
          </w:tcPr>
          <w:p>
            <w:pPr>
              <w:pStyle w:val="TableContents"/>
              <w:bidi w:val="0"/>
              <w:spacing w:before="0" w:after="283"/>
              <w:jc w:val="left"/>
              <w:rPr/>
            </w:pPr>
            <w:r>
              <w:rPr/>
              <w:t>True if reporter chose anonymity.</w:t>
            </w:r>
          </w:p>
        </w:tc>
      </w:tr>
      <w:tr>
        <w:trPr/>
        <w:tc>
          <w:tcPr>
            <w:tcW w:w="1138" w:type="dxa"/>
            <w:tcBorders/>
            <w:vAlign w:val="center"/>
          </w:tcPr>
          <w:p>
            <w:pPr>
              <w:pStyle w:val="TableContents"/>
              <w:bidi w:val="0"/>
              <w:spacing w:before="0" w:after="283"/>
              <w:jc w:val="left"/>
              <w:rPr/>
            </w:pPr>
            <w:r>
              <w:rPr/>
              <w:t>name</w:t>
            </w:r>
          </w:p>
        </w:tc>
        <w:tc>
          <w:tcPr>
            <w:tcW w:w="2117" w:type="dxa"/>
            <w:tcBorders/>
            <w:vAlign w:val="center"/>
          </w:tcPr>
          <w:p>
            <w:pPr>
              <w:pStyle w:val="TableContents"/>
              <w:bidi w:val="0"/>
              <w:spacing w:before="0" w:after="283"/>
              <w:jc w:val="left"/>
              <w:rPr/>
            </w:pPr>
            <w:r>
              <w:rPr/>
              <w:t>String</w:t>
            </w:r>
          </w:p>
        </w:tc>
        <w:tc>
          <w:tcPr>
            <w:tcW w:w="4687" w:type="dxa"/>
            <w:tcBorders/>
            <w:vAlign w:val="center"/>
          </w:tcPr>
          <w:p>
            <w:pPr>
              <w:pStyle w:val="TableContents"/>
              <w:bidi w:val="0"/>
              <w:spacing w:before="0" w:after="283"/>
              <w:jc w:val="left"/>
              <w:rPr/>
            </w:pPr>
            <w:r>
              <w:rPr/>
              <w:t>Reporter's name; empty if anonymous.</w:t>
            </w:r>
          </w:p>
        </w:tc>
      </w:tr>
      <w:tr>
        <w:trPr/>
        <w:tc>
          <w:tcPr>
            <w:tcW w:w="1138" w:type="dxa"/>
            <w:tcBorders/>
            <w:vAlign w:val="center"/>
          </w:tcPr>
          <w:p>
            <w:pPr>
              <w:pStyle w:val="TableContents"/>
              <w:bidi w:val="0"/>
              <w:spacing w:before="0" w:after="283"/>
              <w:jc w:val="left"/>
              <w:rPr/>
            </w:pPr>
            <w:r>
              <w:rPr/>
              <w:t>contact</w:t>
            </w:r>
          </w:p>
        </w:tc>
        <w:tc>
          <w:tcPr>
            <w:tcW w:w="2117" w:type="dxa"/>
            <w:tcBorders/>
            <w:vAlign w:val="center"/>
          </w:tcPr>
          <w:p>
            <w:pPr>
              <w:pStyle w:val="TableContents"/>
              <w:bidi w:val="0"/>
              <w:spacing w:before="0" w:after="283"/>
              <w:jc w:val="left"/>
              <w:rPr/>
            </w:pPr>
            <w:r>
              <w:rPr/>
              <w:t>String</w:t>
            </w:r>
          </w:p>
        </w:tc>
        <w:tc>
          <w:tcPr>
            <w:tcW w:w="4687" w:type="dxa"/>
            <w:tcBorders/>
            <w:vAlign w:val="center"/>
          </w:tcPr>
          <w:p>
            <w:pPr>
              <w:pStyle w:val="TableContents"/>
              <w:bidi w:val="0"/>
              <w:spacing w:before="0" w:after="283"/>
              <w:jc w:val="left"/>
              <w:rPr/>
            </w:pPr>
            <w:r>
              <w:rPr/>
              <w:t>Phone or e-mail; empty if anonymous.</w:t>
            </w:r>
          </w:p>
        </w:tc>
      </w:tr>
      <w:tr>
        <w:trPr/>
        <w:tc>
          <w:tcPr>
            <w:tcW w:w="1138" w:type="dxa"/>
            <w:tcBorders/>
            <w:vAlign w:val="center"/>
          </w:tcPr>
          <w:p>
            <w:pPr>
              <w:pStyle w:val="TableContents"/>
              <w:bidi w:val="0"/>
              <w:spacing w:before="0" w:after="283"/>
              <w:jc w:val="left"/>
              <w:rPr/>
            </w:pPr>
            <w:r>
              <w:rPr/>
              <w:t>matricNo</w:t>
            </w:r>
          </w:p>
        </w:tc>
        <w:tc>
          <w:tcPr>
            <w:tcW w:w="2117" w:type="dxa"/>
            <w:tcBorders/>
            <w:vAlign w:val="center"/>
          </w:tcPr>
          <w:p>
            <w:pPr>
              <w:pStyle w:val="TableContents"/>
              <w:bidi w:val="0"/>
              <w:spacing w:before="0" w:after="283"/>
              <w:jc w:val="left"/>
              <w:rPr/>
            </w:pPr>
            <w:r>
              <w:rPr/>
              <w:t>String</w:t>
            </w:r>
          </w:p>
        </w:tc>
        <w:tc>
          <w:tcPr>
            <w:tcW w:w="4687" w:type="dxa"/>
            <w:tcBorders/>
            <w:vAlign w:val="center"/>
          </w:tcPr>
          <w:p>
            <w:pPr>
              <w:pStyle w:val="TableContents"/>
              <w:bidi w:val="0"/>
              <w:spacing w:before="0" w:after="283"/>
              <w:jc w:val="left"/>
              <w:rPr/>
            </w:pPr>
            <w:r>
              <w:rPr/>
              <w:t>Optional; students only.</w:t>
            </w:r>
          </w:p>
        </w:tc>
      </w:tr>
      <w:tr>
        <w:trPr/>
        <w:tc>
          <w:tcPr>
            <w:tcW w:w="1138" w:type="dxa"/>
            <w:tcBorders/>
            <w:vAlign w:val="center"/>
          </w:tcPr>
          <w:p>
            <w:pPr>
              <w:pStyle w:val="TableContents"/>
              <w:bidi w:val="0"/>
              <w:spacing w:before="0" w:after="283"/>
              <w:jc w:val="left"/>
              <w:rPr/>
            </w:pPr>
            <w:r>
              <w:rPr/>
              <w:t>community</w:t>
            </w:r>
          </w:p>
        </w:tc>
        <w:tc>
          <w:tcPr>
            <w:tcW w:w="2117" w:type="dxa"/>
            <w:tcBorders/>
            <w:vAlign w:val="center"/>
          </w:tcPr>
          <w:p>
            <w:pPr>
              <w:pStyle w:val="TableContents"/>
              <w:bidi w:val="0"/>
              <w:spacing w:before="0" w:after="283"/>
              <w:jc w:val="left"/>
              <w:rPr/>
            </w:pPr>
            <w:r>
              <w:rPr/>
              <w:t>String</w:t>
            </w:r>
          </w:p>
        </w:tc>
        <w:tc>
          <w:tcPr>
            <w:tcW w:w="4687" w:type="dxa"/>
            <w:tcBorders/>
            <w:vAlign w:val="center"/>
          </w:tcPr>
          <w:p>
            <w:pPr>
              <w:pStyle w:val="TableContents"/>
              <w:bidi w:val="0"/>
              <w:spacing w:before="0" w:after="283"/>
              <w:jc w:val="left"/>
              <w:rPr/>
            </w:pPr>
            <w:r>
              <w:rPr/>
              <w:t>Required for indigenes.</w:t>
            </w:r>
          </w:p>
        </w:tc>
      </w:tr>
      <w:tr>
        <w:trPr/>
        <w:tc>
          <w:tcPr>
            <w:tcW w:w="1138" w:type="dxa"/>
            <w:tcBorders/>
            <w:vAlign w:val="center"/>
          </w:tcPr>
          <w:p>
            <w:pPr>
              <w:pStyle w:val="TableContents"/>
              <w:bidi w:val="0"/>
              <w:spacing w:before="0" w:after="283"/>
              <w:jc w:val="left"/>
              <w:rPr/>
            </w:pPr>
            <w:r>
              <w:rPr/>
              <w:t>category</w:t>
            </w:r>
          </w:p>
        </w:tc>
        <w:tc>
          <w:tcPr>
            <w:tcW w:w="2117" w:type="dxa"/>
            <w:tcBorders/>
            <w:vAlign w:val="center"/>
          </w:tcPr>
          <w:p>
            <w:pPr>
              <w:pStyle w:val="TableContents"/>
              <w:bidi w:val="0"/>
              <w:spacing w:before="0" w:after="283"/>
              <w:jc w:val="left"/>
              <w:rPr/>
            </w:pPr>
            <w:r>
              <w:rPr/>
              <w:t>String</w:t>
            </w:r>
          </w:p>
        </w:tc>
        <w:tc>
          <w:tcPr>
            <w:tcW w:w="4687" w:type="dxa"/>
            <w:tcBorders/>
            <w:vAlign w:val="center"/>
          </w:tcPr>
          <w:p>
            <w:pPr>
              <w:pStyle w:val="TableContents"/>
              <w:bidi w:val="0"/>
              <w:spacing w:before="0" w:after="283"/>
              <w:jc w:val="left"/>
              <w:rPr/>
            </w:pPr>
            <w:r>
              <w:rPr/>
              <w:t>One of the configured categories.</w:t>
            </w:r>
          </w:p>
        </w:tc>
      </w:tr>
      <w:tr>
        <w:trPr/>
        <w:tc>
          <w:tcPr>
            <w:tcW w:w="1138" w:type="dxa"/>
            <w:tcBorders/>
            <w:vAlign w:val="center"/>
          </w:tcPr>
          <w:p>
            <w:pPr>
              <w:pStyle w:val="TableContents"/>
              <w:bidi w:val="0"/>
              <w:spacing w:before="0" w:after="283"/>
              <w:jc w:val="left"/>
              <w:rPr/>
            </w:pPr>
            <w:r>
              <w:rPr/>
              <w:t>severity</w:t>
            </w:r>
          </w:p>
        </w:tc>
        <w:tc>
          <w:tcPr>
            <w:tcW w:w="2117" w:type="dxa"/>
            <w:tcBorders/>
            <w:vAlign w:val="center"/>
          </w:tcPr>
          <w:p>
            <w:pPr>
              <w:pStyle w:val="TableContents"/>
              <w:bidi w:val="0"/>
              <w:spacing w:before="0" w:after="283"/>
              <w:jc w:val="left"/>
              <w:rPr/>
            </w:pPr>
            <w:r>
              <w:rPr/>
              <w:t>String</w:t>
            </w:r>
          </w:p>
        </w:tc>
        <w:tc>
          <w:tcPr>
            <w:tcW w:w="4687" w:type="dxa"/>
            <w:tcBorders/>
            <w:vAlign w:val="center"/>
          </w:tcPr>
          <w:p>
            <w:pPr>
              <w:pStyle w:val="TableContents"/>
              <w:bidi w:val="0"/>
              <w:spacing w:before="0" w:after="283"/>
              <w:jc w:val="left"/>
              <w:rPr/>
            </w:pPr>
            <w:r>
              <w:rPr/>
              <w:t>Low | Medium | High | Emergency.</w:t>
            </w:r>
          </w:p>
        </w:tc>
      </w:tr>
      <w:tr>
        <w:trPr/>
        <w:tc>
          <w:tcPr>
            <w:tcW w:w="1138" w:type="dxa"/>
            <w:tcBorders/>
            <w:vAlign w:val="center"/>
          </w:tcPr>
          <w:p>
            <w:pPr>
              <w:pStyle w:val="TableContents"/>
              <w:bidi w:val="0"/>
              <w:spacing w:before="0" w:after="283"/>
              <w:jc w:val="left"/>
              <w:rPr/>
            </w:pPr>
            <w:r>
              <w:rPr/>
              <w:t>location</w:t>
            </w:r>
          </w:p>
        </w:tc>
        <w:tc>
          <w:tcPr>
            <w:tcW w:w="2117" w:type="dxa"/>
            <w:tcBorders/>
            <w:vAlign w:val="center"/>
          </w:tcPr>
          <w:p>
            <w:pPr>
              <w:pStyle w:val="TableContents"/>
              <w:bidi w:val="0"/>
              <w:spacing w:before="0" w:after="283"/>
              <w:jc w:val="left"/>
              <w:rPr/>
            </w:pPr>
            <w:r>
              <w:rPr/>
              <w:t>String</w:t>
            </w:r>
          </w:p>
        </w:tc>
        <w:tc>
          <w:tcPr>
            <w:tcW w:w="4687" w:type="dxa"/>
            <w:tcBorders/>
            <w:vAlign w:val="center"/>
          </w:tcPr>
          <w:p>
            <w:pPr>
              <w:pStyle w:val="TableContents"/>
              <w:bidi w:val="0"/>
              <w:spacing w:before="0" w:after="283"/>
              <w:jc w:val="left"/>
              <w:rPr/>
            </w:pPr>
            <w:r>
              <w:rPr/>
              <w:t>Where the incident happened.</w:t>
            </w:r>
          </w:p>
        </w:tc>
      </w:tr>
      <w:tr>
        <w:trPr/>
        <w:tc>
          <w:tcPr>
            <w:tcW w:w="1138" w:type="dxa"/>
            <w:tcBorders/>
            <w:vAlign w:val="center"/>
          </w:tcPr>
          <w:p>
            <w:pPr>
              <w:pStyle w:val="TableContents"/>
              <w:bidi w:val="0"/>
              <w:spacing w:before="0" w:after="283"/>
              <w:jc w:val="left"/>
              <w:rPr/>
            </w:pPr>
            <w:r>
              <w:rPr/>
              <w:t>incidentDate</w:t>
            </w:r>
          </w:p>
        </w:tc>
        <w:tc>
          <w:tcPr>
            <w:tcW w:w="2117" w:type="dxa"/>
            <w:tcBorders/>
            <w:vAlign w:val="center"/>
          </w:tcPr>
          <w:p>
            <w:pPr>
              <w:pStyle w:val="TableContents"/>
              <w:bidi w:val="0"/>
              <w:spacing w:before="0" w:after="283"/>
              <w:jc w:val="left"/>
              <w:rPr/>
            </w:pPr>
            <w:r>
              <w:rPr/>
              <w:t>Date (YYYY-MM-DD)</w:t>
            </w:r>
          </w:p>
        </w:tc>
        <w:tc>
          <w:tcPr>
            <w:tcW w:w="4687" w:type="dxa"/>
            <w:tcBorders/>
            <w:vAlign w:val="center"/>
          </w:tcPr>
          <w:p>
            <w:pPr>
              <w:pStyle w:val="TableContents"/>
              <w:bidi w:val="0"/>
              <w:spacing w:before="0" w:after="283"/>
              <w:jc w:val="left"/>
              <w:rPr/>
            </w:pPr>
            <w:r>
              <w:rPr/>
              <w:t>Not in the future.</w:t>
            </w:r>
          </w:p>
        </w:tc>
      </w:tr>
      <w:tr>
        <w:trPr/>
        <w:tc>
          <w:tcPr>
            <w:tcW w:w="1138" w:type="dxa"/>
            <w:tcBorders/>
            <w:vAlign w:val="center"/>
          </w:tcPr>
          <w:p>
            <w:pPr>
              <w:pStyle w:val="TableContents"/>
              <w:bidi w:val="0"/>
              <w:spacing w:before="0" w:after="283"/>
              <w:jc w:val="left"/>
              <w:rPr/>
            </w:pPr>
            <w:r>
              <w:rPr/>
              <w:t>title</w:t>
            </w:r>
          </w:p>
        </w:tc>
        <w:tc>
          <w:tcPr>
            <w:tcW w:w="2117" w:type="dxa"/>
            <w:tcBorders/>
            <w:vAlign w:val="center"/>
          </w:tcPr>
          <w:p>
            <w:pPr>
              <w:pStyle w:val="TableContents"/>
              <w:bidi w:val="0"/>
              <w:spacing w:before="0" w:after="283"/>
              <w:jc w:val="left"/>
              <w:rPr/>
            </w:pPr>
            <w:r>
              <w:rPr/>
              <w:t>String (5–100)</w:t>
            </w:r>
          </w:p>
        </w:tc>
        <w:tc>
          <w:tcPr>
            <w:tcW w:w="4687" w:type="dxa"/>
            <w:tcBorders/>
            <w:vAlign w:val="center"/>
          </w:tcPr>
          <w:p>
            <w:pPr>
              <w:pStyle w:val="TableContents"/>
              <w:bidi w:val="0"/>
              <w:spacing w:before="0" w:after="283"/>
              <w:jc w:val="left"/>
              <w:rPr/>
            </w:pPr>
            <w:r>
              <w:rPr/>
              <w:t>Short summary.</w:t>
            </w:r>
          </w:p>
        </w:tc>
      </w:tr>
      <w:tr>
        <w:trPr/>
        <w:tc>
          <w:tcPr>
            <w:tcW w:w="1138" w:type="dxa"/>
            <w:tcBorders/>
            <w:vAlign w:val="center"/>
          </w:tcPr>
          <w:p>
            <w:pPr>
              <w:pStyle w:val="TableContents"/>
              <w:bidi w:val="0"/>
              <w:spacing w:before="0" w:after="283"/>
              <w:jc w:val="left"/>
              <w:rPr/>
            </w:pPr>
            <w:r>
              <w:rPr/>
              <w:t>description</w:t>
            </w:r>
          </w:p>
        </w:tc>
        <w:tc>
          <w:tcPr>
            <w:tcW w:w="2117" w:type="dxa"/>
            <w:tcBorders/>
            <w:vAlign w:val="center"/>
          </w:tcPr>
          <w:p>
            <w:pPr>
              <w:pStyle w:val="TableContents"/>
              <w:bidi w:val="0"/>
              <w:spacing w:before="0" w:after="283"/>
              <w:jc w:val="left"/>
              <w:rPr/>
            </w:pPr>
            <w:r>
              <w:rPr/>
              <w:t>String (20–2000)</w:t>
            </w:r>
          </w:p>
        </w:tc>
        <w:tc>
          <w:tcPr>
            <w:tcW w:w="4687" w:type="dxa"/>
            <w:tcBorders/>
            <w:vAlign w:val="center"/>
          </w:tcPr>
          <w:p>
            <w:pPr>
              <w:pStyle w:val="TableContents"/>
              <w:bidi w:val="0"/>
              <w:spacing w:before="0" w:after="283"/>
              <w:jc w:val="left"/>
              <w:rPr/>
            </w:pPr>
            <w:r>
              <w:rPr/>
              <w:t>Full account.</w:t>
            </w:r>
          </w:p>
        </w:tc>
      </w:tr>
      <w:tr>
        <w:trPr/>
        <w:tc>
          <w:tcPr>
            <w:tcW w:w="1138" w:type="dxa"/>
            <w:tcBorders/>
            <w:vAlign w:val="center"/>
          </w:tcPr>
          <w:p>
            <w:pPr>
              <w:pStyle w:val="TableContents"/>
              <w:bidi w:val="0"/>
              <w:spacing w:before="0" w:after="283"/>
              <w:jc w:val="left"/>
              <w:rPr/>
            </w:pPr>
            <w:r>
              <w:rPr/>
              <w:t>status</w:t>
            </w:r>
          </w:p>
        </w:tc>
        <w:tc>
          <w:tcPr>
            <w:tcW w:w="2117" w:type="dxa"/>
            <w:tcBorders/>
            <w:vAlign w:val="center"/>
          </w:tcPr>
          <w:p>
            <w:pPr>
              <w:pStyle w:val="TableContents"/>
              <w:bidi w:val="0"/>
              <w:spacing w:before="0" w:after="283"/>
              <w:jc w:val="left"/>
              <w:rPr/>
            </w:pPr>
            <w:r>
              <w:rPr/>
              <w:t>String</w:t>
            </w:r>
          </w:p>
        </w:tc>
        <w:tc>
          <w:tcPr>
            <w:tcW w:w="4687" w:type="dxa"/>
            <w:tcBorders/>
            <w:vAlign w:val="center"/>
          </w:tcPr>
          <w:p>
            <w:pPr>
              <w:pStyle w:val="TableContents"/>
              <w:bidi w:val="0"/>
              <w:spacing w:before="0" w:after="283"/>
              <w:jc w:val="left"/>
              <w:rPr/>
            </w:pPr>
            <w:r>
              <w:rPr/>
              <w:t>Submitted | Under Review | Escalated | Resolved | Closed.</w:t>
            </w:r>
          </w:p>
        </w:tc>
      </w:tr>
      <w:tr>
        <w:trPr/>
        <w:tc>
          <w:tcPr>
            <w:tcW w:w="1138" w:type="dxa"/>
            <w:tcBorders/>
            <w:vAlign w:val="center"/>
          </w:tcPr>
          <w:p>
            <w:pPr>
              <w:pStyle w:val="TableContents"/>
              <w:bidi w:val="0"/>
              <w:spacing w:before="0" w:after="283"/>
              <w:jc w:val="left"/>
              <w:rPr/>
            </w:pPr>
            <w:r>
              <w:rPr/>
              <w:t>createdAt</w:t>
            </w:r>
          </w:p>
        </w:tc>
        <w:tc>
          <w:tcPr>
            <w:tcW w:w="2117" w:type="dxa"/>
            <w:tcBorders/>
            <w:vAlign w:val="center"/>
          </w:tcPr>
          <w:p>
            <w:pPr>
              <w:pStyle w:val="TableContents"/>
              <w:bidi w:val="0"/>
              <w:spacing w:before="0" w:after="283"/>
              <w:jc w:val="left"/>
              <w:rPr/>
            </w:pPr>
            <w:r>
              <w:rPr/>
              <w:t>ISO date-time</w:t>
            </w:r>
          </w:p>
        </w:tc>
        <w:tc>
          <w:tcPr>
            <w:tcW w:w="4687" w:type="dxa"/>
            <w:tcBorders/>
            <w:vAlign w:val="center"/>
          </w:tcPr>
          <w:p>
            <w:pPr>
              <w:pStyle w:val="TableContents"/>
              <w:bidi w:val="0"/>
              <w:spacing w:before="0" w:after="283"/>
              <w:jc w:val="left"/>
              <w:rPr/>
            </w:pPr>
            <w:r>
              <w:rPr/>
              <w:t>Time of submission.</w:t>
            </w:r>
          </w:p>
        </w:tc>
      </w:tr>
      <w:tr>
        <w:trPr/>
        <w:tc>
          <w:tcPr>
            <w:tcW w:w="1138" w:type="dxa"/>
            <w:tcBorders/>
            <w:vAlign w:val="center"/>
          </w:tcPr>
          <w:p>
            <w:pPr>
              <w:pStyle w:val="TableContents"/>
              <w:bidi w:val="0"/>
              <w:spacing w:before="0" w:after="283"/>
              <w:jc w:val="left"/>
              <w:rPr/>
            </w:pPr>
            <w:r>
              <w:rPr/>
              <w:t>history</w:t>
            </w:r>
          </w:p>
        </w:tc>
        <w:tc>
          <w:tcPr>
            <w:tcW w:w="2117" w:type="dxa"/>
            <w:tcBorders/>
            <w:vAlign w:val="center"/>
          </w:tcPr>
          <w:p>
            <w:pPr>
              <w:pStyle w:val="TableContents"/>
              <w:bidi w:val="0"/>
              <w:spacing w:before="0" w:after="283"/>
              <w:jc w:val="left"/>
              <w:rPr/>
            </w:pPr>
            <w:r>
              <w:rPr/>
              <w:t>Array of {status, note, at}</w:t>
            </w:r>
          </w:p>
        </w:tc>
        <w:tc>
          <w:tcPr>
            <w:tcW w:w="4687" w:type="dxa"/>
            <w:tcBorders/>
            <w:vAlign w:val="center"/>
          </w:tcPr>
          <w:p>
            <w:pPr>
              <w:pStyle w:val="TableContents"/>
              <w:bidi w:val="0"/>
              <w:spacing w:before="0" w:after="283"/>
              <w:jc w:val="left"/>
              <w:rPr/>
            </w:pPr>
            <w:r>
              <w:rPr/>
              <w:t>Append-only log of status changes.</w:t>
            </w:r>
          </w:p>
        </w:tc>
      </w:tr>
    </w:tbl>
    <w:p>
      <w:pPr>
        <w:pStyle w:val="Heading3"/>
        <w:bidi w:val="0"/>
        <w:jc w:val="left"/>
        <w:rPr/>
      </w:pPr>
      <w:r>
        <w:rPr/>
        <w:t>8.2 Configuration Lists</w:t>
      </w:r>
    </w:p>
    <w:p>
      <w:pPr>
        <w:pStyle w:val="BodyText"/>
        <w:bidi w:val="0"/>
        <w:rPr/>
      </w:pPr>
      <w:r>
        <w:rPr>
          <w:b/>
        </w:rPr>
        <w:t>Categories:</w:t>
      </w:r>
      <w:r>
        <w:rPr/>
        <w:t xml:space="preserve"> Security / Safety; Accommodation &amp; Rent; Land &amp; Property; Harassment / Assault; Cultural &amp; Festival Conflicts; Sanitation &amp; Environment; Water, Power &amp; Utilities; Transport &amp; Okada; Market &amp; Pricing; Other.</w:t>
        <w:br/>
      </w:r>
      <w:r>
        <w:rPr>
          <w:b/>
        </w:rPr>
        <w:t>Communities:</w:t>
      </w:r>
      <w:r>
        <w:rPr/>
        <w:t xml:space="preserve"> Akungba, Iwaro, Etioro, Ayegunle, Oke-Oka, Other.</w:t>
      </w:r>
    </w:p>
    <w:p>
      <w:pPr>
        <w:pStyle w:val="Heading2"/>
        <w:bidi w:val="0"/>
        <w:jc w:val="left"/>
        <w:rPr/>
      </w:pPr>
      <w:r>
        <w:rPr/>
        <w:t>9. Problem Analysis (Ishikawa) and Requirements Traceability</w:t>
      </w:r>
    </w:p>
    <w:p>
      <w:pPr>
        <w:pStyle w:val="BodyText"/>
        <w:bidi w:val="0"/>
        <w:spacing w:before="0" w:after="0"/>
        <w:rPr/>
      </w:pPr>
      <w:r>
        <w:rPr/>
        <w:drawing>
          <wp:inline distT="0" distB="0" distL="0" distR="0">
            <wp:extent cx="28575000" cy="15621000"/>
            <wp:effectExtent l="0" t="0" r="0" b="0"/>
            <wp:docPr id="2" name="Image2" descr="IRO Ishikaw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IRO Ishikawa diagram"/>
                    <pic:cNvPicPr>
                      <a:picLocks noChangeAspect="1" noChangeArrowheads="1"/>
                    </pic:cNvPicPr>
                  </pic:nvPicPr>
                  <pic:blipFill>
                    <a:blip r:link="rId3"/>
                    <a:stretch>
                      <a:fillRect/>
                    </a:stretch>
                  </pic:blipFill>
                  <pic:spPr bwMode="auto">
                    <a:xfrm>
                      <a:off x="0" y="0"/>
                      <a:ext cx="28575000" cy="15621000"/>
                    </a:xfrm>
                    <a:prstGeom prst="rect">
                      <a:avLst/>
                    </a:prstGeom>
                    <a:noFill/>
                  </pic:spPr>
                </pic:pic>
              </a:graphicData>
            </a:graphic>
          </wp:inline>
        </w:drawing>
      </w:r>
      <w:r>
        <w:rPr/>
        <w:t xml:space="preserve"> </w:t>
      </w:r>
      <w:r>
        <w:rPr/>
        <w:t xml:space="preserve">Figure 2: Ishikawa (fishbone) analysis of the problem (source: docs/ishikawa/IRO_Ishikawa.drawio) </w:t>
      </w:r>
    </w:p>
    <w:tbl>
      <w:tblPr>
        <w:tblW w:w="10993" w:type="dxa"/>
        <w:jc w:val="left"/>
        <w:tblInd w:w="0" w:type="dxa"/>
        <w:tblLayout w:type="fixed"/>
        <w:tblCellMar>
          <w:top w:w="28" w:type="dxa"/>
          <w:left w:w="28" w:type="dxa"/>
          <w:bottom w:w="28" w:type="dxa"/>
          <w:right w:w="28" w:type="dxa"/>
        </w:tblCellMar>
      </w:tblPr>
      <w:tblGrid>
        <w:gridCol w:w="1787"/>
        <w:gridCol w:w="5293"/>
        <w:gridCol w:w="3913"/>
      </w:tblGrid>
      <w:tr>
        <w:trPr/>
        <w:tc>
          <w:tcPr>
            <w:tcW w:w="1787" w:type="dxa"/>
            <w:tcBorders/>
            <w:vAlign w:val="center"/>
          </w:tcPr>
          <w:p>
            <w:pPr>
              <w:pStyle w:val="TableHeading"/>
              <w:bidi w:val="0"/>
              <w:spacing w:before="0" w:after="283"/>
              <w:ind w:hanging="0" w:left="0" w:right="0"/>
              <w:jc w:val="left"/>
              <w:rPr/>
            </w:pPr>
            <w:r>
              <w:rPr/>
              <w:t>Cause category</w:t>
            </w:r>
          </w:p>
        </w:tc>
        <w:tc>
          <w:tcPr>
            <w:tcW w:w="5293" w:type="dxa"/>
            <w:tcBorders/>
            <w:vAlign w:val="center"/>
          </w:tcPr>
          <w:p>
            <w:pPr>
              <w:pStyle w:val="TableHeading"/>
              <w:bidi w:val="0"/>
              <w:spacing w:before="0" w:after="283"/>
              <w:ind w:hanging="0" w:left="0" w:right="0"/>
              <w:jc w:val="left"/>
              <w:rPr/>
            </w:pPr>
            <w:r>
              <w:rPr/>
              <w:t>Root cause</w:t>
            </w:r>
          </w:p>
        </w:tc>
        <w:tc>
          <w:tcPr>
            <w:tcW w:w="3913" w:type="dxa"/>
            <w:tcBorders/>
            <w:vAlign w:val="center"/>
          </w:tcPr>
          <w:p>
            <w:pPr>
              <w:pStyle w:val="TableHeading"/>
              <w:suppressLineNumbers/>
              <w:shd w:fill="E6E6E6" w:val="clear"/>
              <w:bidi w:val="0"/>
              <w:spacing w:before="0" w:after="283"/>
              <w:jc w:val="left"/>
              <w:rPr/>
            </w:pPr>
            <w:r>
              <w:rPr/>
              <w:t>Addressed by</w:t>
            </w:r>
          </w:p>
        </w:tc>
      </w:tr>
      <w:tr>
        <w:trPr/>
        <w:tc>
          <w:tcPr>
            <w:tcW w:w="1787" w:type="dxa"/>
            <w:tcBorders/>
            <w:vAlign w:val="center"/>
          </w:tcPr>
          <w:p>
            <w:pPr>
              <w:pStyle w:val="TableContents"/>
              <w:bidi w:val="0"/>
              <w:spacing w:before="0" w:after="283"/>
              <w:jc w:val="left"/>
              <w:rPr/>
            </w:pPr>
            <w:r>
              <w:rPr/>
              <w:t>People</w:t>
            </w:r>
          </w:p>
        </w:tc>
        <w:tc>
          <w:tcPr>
            <w:tcW w:w="5293" w:type="dxa"/>
            <w:tcBorders/>
            <w:vAlign w:val="center"/>
          </w:tcPr>
          <w:p>
            <w:pPr>
              <w:pStyle w:val="TableContents"/>
              <w:bidi w:val="0"/>
              <w:spacing w:before="0" w:after="283"/>
              <w:jc w:val="left"/>
              <w:rPr/>
            </w:pPr>
            <w:r>
              <w:rPr/>
              <w:t>Fear of victimisation / reprisal</w:t>
            </w:r>
          </w:p>
        </w:tc>
        <w:tc>
          <w:tcPr>
            <w:tcW w:w="3913" w:type="dxa"/>
            <w:tcBorders/>
            <w:vAlign w:val="center"/>
          </w:tcPr>
          <w:p>
            <w:pPr>
              <w:pStyle w:val="TableContents"/>
              <w:bidi w:val="0"/>
              <w:spacing w:before="0" w:after="283"/>
              <w:jc w:val="left"/>
              <w:rPr/>
            </w:pPr>
            <w:r>
              <w:rPr/>
              <w:t>FR-05, FR-11, NFR-03</w:t>
            </w:r>
          </w:p>
        </w:tc>
      </w:tr>
      <w:tr>
        <w:trPr/>
        <w:tc>
          <w:tcPr>
            <w:tcW w:w="1787" w:type="dxa"/>
            <w:tcBorders/>
            <w:vAlign w:val="center"/>
          </w:tcPr>
          <w:p>
            <w:pPr>
              <w:pStyle w:val="TableContents"/>
              <w:bidi w:val="0"/>
              <w:spacing w:before="0" w:after="283"/>
              <w:jc w:val="left"/>
              <w:rPr/>
            </w:pPr>
            <w:r>
              <w:rPr/>
              <w:t>People</w:t>
            </w:r>
          </w:p>
        </w:tc>
        <w:tc>
          <w:tcPr>
            <w:tcW w:w="5293" w:type="dxa"/>
            <w:tcBorders/>
            <w:vAlign w:val="center"/>
          </w:tcPr>
          <w:p>
            <w:pPr>
              <w:pStyle w:val="TableContents"/>
              <w:bidi w:val="0"/>
              <w:spacing w:before="0" w:after="283"/>
              <w:jc w:val="left"/>
              <w:rPr/>
            </w:pPr>
            <w:r>
              <w:rPr/>
              <w:t>Low awareness of reporting channels</w:t>
            </w:r>
          </w:p>
        </w:tc>
        <w:tc>
          <w:tcPr>
            <w:tcW w:w="3913" w:type="dxa"/>
            <w:tcBorders/>
            <w:vAlign w:val="center"/>
          </w:tcPr>
          <w:p>
            <w:pPr>
              <w:pStyle w:val="TableContents"/>
              <w:bidi w:val="0"/>
              <w:spacing w:before="0" w:after="283"/>
              <w:jc w:val="left"/>
              <w:rPr/>
            </w:pPr>
            <w:r>
              <w:rPr/>
              <w:t>FR-01, FR-02</w:t>
            </w:r>
          </w:p>
        </w:tc>
      </w:tr>
      <w:tr>
        <w:trPr/>
        <w:tc>
          <w:tcPr>
            <w:tcW w:w="1787" w:type="dxa"/>
            <w:tcBorders/>
            <w:vAlign w:val="center"/>
          </w:tcPr>
          <w:p>
            <w:pPr>
              <w:pStyle w:val="TableContents"/>
              <w:bidi w:val="0"/>
              <w:spacing w:before="0" w:after="283"/>
              <w:jc w:val="left"/>
              <w:rPr/>
            </w:pPr>
            <w:r>
              <w:rPr/>
              <w:t>Process / Methods</w:t>
            </w:r>
          </w:p>
        </w:tc>
        <w:tc>
          <w:tcPr>
            <w:tcW w:w="5293" w:type="dxa"/>
            <w:tcBorders/>
            <w:vAlign w:val="center"/>
          </w:tcPr>
          <w:p>
            <w:pPr>
              <w:pStyle w:val="TableContents"/>
              <w:bidi w:val="0"/>
              <w:spacing w:before="0" w:after="283"/>
              <w:jc w:val="left"/>
              <w:rPr/>
            </w:pPr>
            <w:r>
              <w:rPr/>
              <w:t>No single formal reporting channel</w:t>
            </w:r>
          </w:p>
        </w:tc>
        <w:tc>
          <w:tcPr>
            <w:tcW w:w="3913" w:type="dxa"/>
            <w:tcBorders/>
            <w:vAlign w:val="center"/>
          </w:tcPr>
          <w:p>
            <w:pPr>
              <w:pStyle w:val="TableContents"/>
              <w:bidi w:val="0"/>
              <w:spacing w:before="0" w:after="283"/>
              <w:jc w:val="left"/>
              <w:rPr/>
            </w:pPr>
            <w:r>
              <w:rPr/>
              <w:t>FR-03 – FR-09</w:t>
            </w:r>
          </w:p>
        </w:tc>
      </w:tr>
      <w:tr>
        <w:trPr/>
        <w:tc>
          <w:tcPr>
            <w:tcW w:w="1787" w:type="dxa"/>
            <w:tcBorders/>
            <w:vAlign w:val="center"/>
          </w:tcPr>
          <w:p>
            <w:pPr>
              <w:pStyle w:val="TableContents"/>
              <w:bidi w:val="0"/>
              <w:spacing w:before="0" w:after="283"/>
              <w:jc w:val="left"/>
              <w:rPr/>
            </w:pPr>
            <w:r>
              <w:rPr/>
              <w:t>Process / Methods</w:t>
            </w:r>
          </w:p>
        </w:tc>
        <w:tc>
          <w:tcPr>
            <w:tcW w:w="5293" w:type="dxa"/>
            <w:tcBorders/>
            <w:vAlign w:val="center"/>
          </w:tcPr>
          <w:p>
            <w:pPr>
              <w:pStyle w:val="TableContents"/>
              <w:bidi w:val="0"/>
              <w:spacing w:before="0" w:after="283"/>
              <w:jc w:val="left"/>
              <w:rPr/>
            </w:pPr>
            <w:r>
              <w:rPr/>
              <w:t>No tracking or feedback to reporter</w:t>
            </w:r>
          </w:p>
        </w:tc>
        <w:tc>
          <w:tcPr>
            <w:tcW w:w="3913" w:type="dxa"/>
            <w:tcBorders/>
            <w:vAlign w:val="center"/>
          </w:tcPr>
          <w:p>
            <w:pPr>
              <w:pStyle w:val="TableContents"/>
              <w:bidi w:val="0"/>
              <w:spacing w:before="0" w:after="283"/>
              <w:jc w:val="left"/>
              <w:rPr/>
            </w:pPr>
            <w:r>
              <w:rPr/>
              <w:t>FR-08, FR-10, FR-17</w:t>
            </w:r>
          </w:p>
        </w:tc>
      </w:tr>
      <w:tr>
        <w:trPr/>
        <w:tc>
          <w:tcPr>
            <w:tcW w:w="1787" w:type="dxa"/>
            <w:tcBorders/>
            <w:vAlign w:val="center"/>
          </w:tcPr>
          <w:p>
            <w:pPr>
              <w:pStyle w:val="TableContents"/>
              <w:bidi w:val="0"/>
              <w:spacing w:before="0" w:after="283"/>
              <w:jc w:val="left"/>
              <w:rPr/>
            </w:pPr>
            <w:r>
              <w:rPr/>
              <w:t>Management / Policy</w:t>
            </w:r>
          </w:p>
        </w:tc>
        <w:tc>
          <w:tcPr>
            <w:tcW w:w="5293" w:type="dxa"/>
            <w:tcBorders/>
            <w:vAlign w:val="center"/>
          </w:tcPr>
          <w:p>
            <w:pPr>
              <w:pStyle w:val="TableContents"/>
              <w:bidi w:val="0"/>
              <w:spacing w:before="0" w:after="283"/>
              <w:jc w:val="left"/>
              <w:rPr/>
            </w:pPr>
            <w:r>
              <w:rPr/>
              <w:t>Unclear responsibility; weak enforcement</w:t>
            </w:r>
          </w:p>
        </w:tc>
        <w:tc>
          <w:tcPr>
            <w:tcW w:w="3913" w:type="dxa"/>
            <w:tcBorders/>
            <w:vAlign w:val="center"/>
          </w:tcPr>
          <w:p>
            <w:pPr>
              <w:pStyle w:val="TableContents"/>
              <w:bidi w:val="0"/>
              <w:spacing w:before="0" w:after="283"/>
              <w:jc w:val="left"/>
              <w:rPr/>
            </w:pPr>
            <w:r>
              <w:rPr/>
              <w:t>FR-18, FR-17 (logged accountability)</w:t>
            </w:r>
          </w:p>
        </w:tc>
      </w:tr>
      <w:tr>
        <w:trPr/>
        <w:tc>
          <w:tcPr>
            <w:tcW w:w="1787" w:type="dxa"/>
            <w:tcBorders/>
            <w:vAlign w:val="center"/>
          </w:tcPr>
          <w:p>
            <w:pPr>
              <w:pStyle w:val="TableContents"/>
              <w:bidi w:val="0"/>
              <w:spacing w:before="0" w:after="283"/>
              <w:jc w:val="left"/>
              <w:rPr/>
            </w:pPr>
            <w:r>
              <w:rPr/>
              <w:t>Management / Policy</w:t>
            </w:r>
          </w:p>
        </w:tc>
        <w:tc>
          <w:tcPr>
            <w:tcW w:w="5293" w:type="dxa"/>
            <w:tcBorders/>
            <w:vAlign w:val="center"/>
          </w:tcPr>
          <w:p>
            <w:pPr>
              <w:pStyle w:val="TableContents"/>
              <w:bidi w:val="0"/>
              <w:spacing w:before="0" w:after="283"/>
              <w:jc w:val="left"/>
              <w:rPr/>
            </w:pPr>
            <w:r>
              <w:rPr/>
              <w:t>No anonymity / confidentiality policy</w:t>
            </w:r>
          </w:p>
        </w:tc>
        <w:tc>
          <w:tcPr>
            <w:tcW w:w="3913" w:type="dxa"/>
            <w:tcBorders/>
            <w:vAlign w:val="center"/>
          </w:tcPr>
          <w:p>
            <w:pPr>
              <w:pStyle w:val="TableContents"/>
              <w:bidi w:val="0"/>
              <w:spacing w:before="0" w:after="283"/>
              <w:jc w:val="left"/>
              <w:rPr/>
            </w:pPr>
            <w:r>
              <w:rPr/>
              <w:t>FR-05, NFR-03, NFR-07</w:t>
            </w:r>
          </w:p>
        </w:tc>
      </w:tr>
      <w:tr>
        <w:trPr/>
        <w:tc>
          <w:tcPr>
            <w:tcW w:w="1787" w:type="dxa"/>
            <w:tcBorders/>
            <w:vAlign w:val="center"/>
          </w:tcPr>
          <w:p>
            <w:pPr>
              <w:pStyle w:val="TableContents"/>
              <w:bidi w:val="0"/>
              <w:spacing w:before="0" w:after="283"/>
              <w:jc w:val="left"/>
              <w:rPr/>
            </w:pPr>
            <w:r>
              <w:rPr/>
              <w:t>Technology</w:t>
            </w:r>
          </w:p>
        </w:tc>
        <w:tc>
          <w:tcPr>
            <w:tcW w:w="5293" w:type="dxa"/>
            <w:tcBorders/>
            <w:vAlign w:val="center"/>
          </w:tcPr>
          <w:p>
            <w:pPr>
              <w:pStyle w:val="TableContents"/>
              <w:bidi w:val="0"/>
              <w:spacing w:before="0" w:after="283"/>
              <w:jc w:val="left"/>
              <w:rPr/>
            </w:pPr>
            <w:r>
              <w:rPr/>
              <w:t>No dedicated platform; records get lost</w:t>
            </w:r>
          </w:p>
        </w:tc>
        <w:tc>
          <w:tcPr>
            <w:tcW w:w="3913" w:type="dxa"/>
            <w:tcBorders/>
            <w:vAlign w:val="center"/>
          </w:tcPr>
          <w:p>
            <w:pPr>
              <w:pStyle w:val="TableContents"/>
              <w:bidi w:val="0"/>
              <w:spacing w:before="0" w:after="283"/>
              <w:jc w:val="left"/>
              <w:rPr/>
            </w:pPr>
            <w:r>
              <w:rPr/>
              <w:t>Whole system; NFR-12</w:t>
            </w:r>
          </w:p>
        </w:tc>
      </w:tr>
      <w:tr>
        <w:trPr/>
        <w:tc>
          <w:tcPr>
            <w:tcW w:w="1787" w:type="dxa"/>
            <w:tcBorders/>
            <w:vAlign w:val="center"/>
          </w:tcPr>
          <w:p>
            <w:pPr>
              <w:pStyle w:val="TableContents"/>
              <w:bidi w:val="0"/>
              <w:spacing w:before="0" w:after="283"/>
              <w:jc w:val="left"/>
              <w:rPr/>
            </w:pPr>
            <w:r>
              <w:rPr/>
              <w:t>Technology</w:t>
            </w:r>
          </w:p>
        </w:tc>
        <w:tc>
          <w:tcPr>
            <w:tcW w:w="5293" w:type="dxa"/>
            <w:tcBorders/>
            <w:vAlign w:val="center"/>
          </w:tcPr>
          <w:p>
            <w:pPr>
              <w:pStyle w:val="TableContents"/>
              <w:bidi w:val="0"/>
              <w:spacing w:before="0" w:after="283"/>
              <w:jc w:val="left"/>
              <w:rPr/>
            </w:pPr>
            <w:r>
              <w:rPr/>
              <w:t>No data for trend analysis</w:t>
            </w:r>
          </w:p>
        </w:tc>
        <w:tc>
          <w:tcPr>
            <w:tcW w:w="3913" w:type="dxa"/>
            <w:tcBorders/>
            <w:vAlign w:val="center"/>
          </w:tcPr>
          <w:p>
            <w:pPr>
              <w:pStyle w:val="TableContents"/>
              <w:bidi w:val="0"/>
              <w:spacing w:before="0" w:after="283"/>
              <w:jc w:val="left"/>
              <w:rPr/>
            </w:pPr>
            <w:r>
              <w:rPr/>
              <w:t>FR-14, FR-15, FR-22</w:t>
            </w:r>
          </w:p>
        </w:tc>
      </w:tr>
      <w:tr>
        <w:trPr/>
        <w:tc>
          <w:tcPr>
            <w:tcW w:w="1787" w:type="dxa"/>
            <w:tcBorders/>
            <w:vAlign w:val="center"/>
          </w:tcPr>
          <w:p>
            <w:pPr>
              <w:pStyle w:val="TableContents"/>
              <w:bidi w:val="0"/>
              <w:spacing w:before="0" w:after="283"/>
              <w:jc w:val="left"/>
              <w:rPr/>
            </w:pPr>
            <w:r>
              <w:rPr/>
              <w:t>Communication</w:t>
            </w:r>
          </w:p>
        </w:tc>
        <w:tc>
          <w:tcPr>
            <w:tcW w:w="5293" w:type="dxa"/>
            <w:tcBorders/>
            <w:vAlign w:val="center"/>
          </w:tcPr>
          <w:p>
            <w:pPr>
              <w:pStyle w:val="TableContents"/>
              <w:bidi w:val="0"/>
              <w:spacing w:before="0" w:after="283"/>
              <w:jc w:val="left"/>
              <w:rPr/>
            </w:pPr>
            <w:r>
              <w:rPr/>
              <w:t>Victims don't know who to contact; bodies don't share information</w:t>
            </w:r>
          </w:p>
        </w:tc>
        <w:tc>
          <w:tcPr>
            <w:tcW w:w="3913" w:type="dxa"/>
            <w:tcBorders/>
            <w:vAlign w:val="center"/>
          </w:tcPr>
          <w:p>
            <w:pPr>
              <w:pStyle w:val="TableContents"/>
              <w:bidi w:val="0"/>
              <w:spacing w:before="0" w:after="283"/>
              <w:jc w:val="left"/>
              <w:rPr/>
            </w:pPr>
            <w:r>
              <w:rPr/>
              <w:t>FR-01, FR-18</w:t>
            </w:r>
          </w:p>
        </w:tc>
      </w:tr>
      <w:tr>
        <w:trPr/>
        <w:tc>
          <w:tcPr>
            <w:tcW w:w="1787" w:type="dxa"/>
            <w:tcBorders/>
            <w:vAlign w:val="center"/>
          </w:tcPr>
          <w:p>
            <w:pPr>
              <w:pStyle w:val="TableContents"/>
              <w:bidi w:val="0"/>
              <w:spacing w:before="0" w:after="283"/>
              <w:jc w:val="left"/>
              <w:rPr/>
            </w:pPr>
            <w:r>
              <w:rPr/>
              <w:t>Environment</w:t>
            </w:r>
          </w:p>
        </w:tc>
        <w:tc>
          <w:tcPr>
            <w:tcW w:w="5293" w:type="dxa"/>
            <w:tcBorders/>
            <w:vAlign w:val="center"/>
          </w:tcPr>
          <w:p>
            <w:pPr>
              <w:pStyle w:val="TableContents"/>
              <w:bidi w:val="0"/>
              <w:spacing w:before="0" w:after="283"/>
              <w:jc w:val="left"/>
              <w:rPr/>
            </w:pPr>
            <w:r>
              <w:rPr/>
              <w:t>Scattered housing; insecurity</w:t>
            </w:r>
          </w:p>
        </w:tc>
        <w:tc>
          <w:tcPr>
            <w:tcW w:w="3913" w:type="dxa"/>
            <w:tcBorders/>
            <w:vAlign w:val="center"/>
          </w:tcPr>
          <w:p>
            <w:pPr>
              <w:pStyle w:val="TableContents"/>
              <w:bidi w:val="0"/>
              <w:spacing w:before="0" w:after="283"/>
              <w:jc w:val="left"/>
              <w:rPr/>
            </w:pPr>
            <w:r>
              <w:rPr/>
              <w:t>FR-06 (location, severity), FR-14 (emergencies)</w:t>
            </w:r>
          </w:p>
        </w:tc>
      </w:tr>
    </w:tbl>
    <w:p>
      <w:pPr>
        <w:pStyle w:val="Heading2"/>
        <w:bidi w:val="0"/>
        <w:jc w:val="left"/>
        <w:rPr/>
      </w:pPr>
      <w:r>
        <w:rPr/>
        <w:t>10. Appendices</w:t>
      </w:r>
    </w:p>
    <w:p>
      <w:pPr>
        <w:pStyle w:val="Heading3"/>
        <w:bidi w:val="0"/>
        <w:jc w:val="left"/>
        <w:rPr/>
      </w:pPr>
      <w:r>
        <w:rPr/>
        <w:t>Appendix A – Questionnaire</w:t>
      </w:r>
    </w:p>
    <w:p>
      <w:pPr>
        <w:pStyle w:val="BodyText"/>
        <w:bidi w:val="0"/>
        <w:rPr/>
      </w:pPr>
      <w:r>
        <w:rPr/>
        <w:t xml:space="preserve">A Google Form questionnaire was designed for both students and indigenes, branching after the first question so that each group answers questions relevant to them (level/faculty/residence for students; community/occupation/years of residence for indigenes) before common sections on issues experienced, current reporting channels and desired IRO features. See </w:t>
      </w:r>
      <w:r>
        <w:rPr>
          <w:rStyle w:val="SourceText"/>
        </w:rPr>
        <w:t>docs/questionnaire/</w:t>
      </w:r>
      <w:r>
        <w:rPr/>
        <w:t>.</w:t>
      </w:r>
    </w:p>
    <w:p>
      <w:pPr>
        <w:pStyle w:val="Heading3"/>
        <w:bidi w:val="0"/>
        <w:jc w:val="left"/>
        <w:rPr/>
      </w:pPr>
      <w:r>
        <w:rPr/>
        <w:t>Appendix B – Future Enhancements</w:t>
      </w:r>
    </w:p>
    <w:p>
      <w:pPr>
        <w:pStyle w:val="BodyText"/>
        <w:numPr>
          <w:ilvl w:val="0"/>
          <w:numId w:val="9"/>
        </w:numPr>
        <w:tabs>
          <w:tab w:val="clear" w:pos="1134"/>
          <w:tab w:val="left" w:pos="709" w:leader="none"/>
        </w:tabs>
        <w:bidi w:val="0"/>
        <w:spacing w:before="0" w:after="0"/>
        <w:ind w:hanging="283" w:left="709"/>
        <w:rPr/>
      </w:pPr>
      <w:r>
        <w:rPr/>
        <w:t xml:space="preserve">Server database and REST API; multiple officer accounts with roles. </w:t>
      </w:r>
    </w:p>
    <w:p>
      <w:pPr>
        <w:pStyle w:val="BodyText"/>
        <w:numPr>
          <w:ilvl w:val="0"/>
          <w:numId w:val="9"/>
        </w:numPr>
        <w:tabs>
          <w:tab w:val="clear" w:pos="1134"/>
          <w:tab w:val="left" w:pos="709" w:leader="none"/>
        </w:tabs>
        <w:bidi w:val="0"/>
        <w:spacing w:before="0" w:after="0"/>
        <w:ind w:hanging="283" w:left="709"/>
        <w:rPr/>
      </w:pPr>
      <w:r>
        <w:rPr/>
        <w:t xml:space="preserve">SMS / e-mail / WhatsApp status notifications; USSD reporting for feature phones. </w:t>
      </w:r>
    </w:p>
    <w:p>
      <w:pPr>
        <w:pStyle w:val="BodyText"/>
        <w:numPr>
          <w:ilvl w:val="0"/>
          <w:numId w:val="9"/>
        </w:numPr>
        <w:tabs>
          <w:tab w:val="clear" w:pos="1134"/>
          <w:tab w:val="left" w:pos="709" w:leader="none"/>
        </w:tabs>
        <w:bidi w:val="0"/>
        <w:spacing w:before="0" w:after="0"/>
        <w:ind w:hanging="283" w:left="709"/>
        <w:rPr/>
      </w:pPr>
      <w:r>
        <w:rPr/>
        <w:t xml:space="preserve">Photo and video evidence upload. </w:t>
      </w:r>
    </w:p>
    <w:p>
      <w:pPr>
        <w:pStyle w:val="BodyText"/>
        <w:numPr>
          <w:ilvl w:val="0"/>
          <w:numId w:val="9"/>
        </w:numPr>
        <w:tabs>
          <w:tab w:val="clear" w:pos="1134"/>
          <w:tab w:val="left" w:pos="709" w:leader="none"/>
        </w:tabs>
        <w:bidi w:val="0"/>
        <w:spacing w:before="0" w:after="0"/>
        <w:ind w:hanging="283" w:left="709"/>
        <w:rPr/>
      </w:pPr>
      <w:r>
        <w:rPr/>
        <w:t xml:space="preserve">Yoruba language option. </w:t>
      </w:r>
    </w:p>
    <w:p>
      <w:pPr>
        <w:pStyle w:val="BodyText"/>
        <w:numPr>
          <w:ilvl w:val="0"/>
          <w:numId w:val="9"/>
        </w:numPr>
        <w:tabs>
          <w:tab w:val="clear" w:pos="1134"/>
          <w:tab w:val="left" w:pos="709" w:leader="none"/>
        </w:tabs>
        <w:bidi w:val="0"/>
        <w:spacing w:before="0" w:after="0"/>
        <w:ind w:hanging="283" w:left="709"/>
        <w:rPr/>
      </w:pPr>
      <w:r>
        <w:rPr/>
        <w:t xml:space="preserve">Escalation authorities log in to respond directly. </w:t>
      </w:r>
    </w:p>
    <w:p>
      <w:pPr>
        <w:pStyle w:val="BodyText"/>
        <w:numPr>
          <w:ilvl w:val="0"/>
          <w:numId w:val="9"/>
        </w:numPr>
        <w:tabs>
          <w:tab w:val="clear" w:pos="1134"/>
          <w:tab w:val="left" w:pos="709" w:leader="none"/>
        </w:tabs>
        <w:bidi w:val="0"/>
        <w:spacing w:before="0" w:after="283"/>
        <w:ind w:hanging="283" w:left="709"/>
        <w:rPr/>
      </w:pPr>
      <w:r>
        <w:rPr/>
        <w:t xml:space="preserve">Monthly public report of resolved issues by category and community. </w:t>
      </w:r>
    </w:p>
    <w:sectPr>
      <w:type w:val="nextPage"/>
      <w:pgSz w:w="11906" w:h="16838"/>
      <w:pgMar w:left="1020" w:right="1020" w:gutter="0" w:header="0" w:top="1134"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FreeSans"/>
        <w:sz w:val="24"/>
        <w:szCs w:val="24"/>
        <w:lang w:val="en-NG" w:eastAsia="zh-CN" w:bidi="hi-IN"/>
      </w:rPr>
    </w:rPrDefault>
    <w:pPrDefault>
      <w:pPr>
        <w:suppressAutoHyphens w:val="true"/>
      </w:pPr>
    </w:pPrDefault>
  </w:docDefaults>
  <w:style w:type="paragraph" w:styleId="Normal">
    <w:name w:val="Normal"/>
    <w:qFormat/>
    <w:pPr>
      <w:widowControl w:val="false"/>
      <w:bidi w:val="0"/>
      <w:spacing w:lineRule="auto" w:line="336"/>
    </w:pPr>
    <w:rPr>
      <w:rFonts w:ascii="Times New Roman;Times;serif" w:hAnsi="Times New Roman;Times;serif" w:eastAsia="Times New Roman;Times;serif" w:cs="Times New Roman;Times;serif"/>
      <w:color w:val="000000"/>
      <w:sz w:val="20"/>
      <w:szCs w:val="20"/>
      <w:lang w:val="en-NG" w:eastAsia="zh-CN" w:bidi="hi-IN"/>
    </w:rPr>
  </w:style>
  <w:style w:type="paragraph" w:styleId="Heading1">
    <w:name w:val="heading 1"/>
    <w:basedOn w:val="Heading"/>
    <w:next w:val="BodyText"/>
    <w:qFormat/>
    <w:pPr>
      <w:spacing w:before="240" w:after="80"/>
      <w:jc w:val="center"/>
    </w:pPr>
    <w:rPr>
      <w:b/>
      <w:bCs/>
      <w:sz w:val="32"/>
      <w:szCs w:val="32"/>
    </w:rPr>
  </w:style>
  <w:style w:type="paragraph" w:styleId="Heading2">
    <w:name w:val="heading 2"/>
    <w:basedOn w:val="Heading"/>
    <w:next w:val="BodyText"/>
    <w:qFormat/>
    <w:pPr>
      <w:keepNext w:val="true"/>
      <w:pBdr>
        <w:bottom w:val="single" w:sz="2" w:space="1" w:color="000000"/>
      </w:pBdr>
      <w:spacing w:before="320" w:after="120"/>
      <w:ind w:left="320" w:right="320"/>
      <w:outlineLvl w:val="1"/>
    </w:pPr>
    <w:rPr>
      <w:rFonts w:ascii="Liberation Serif" w:hAnsi="Liberation Serif" w:eastAsia="DejaVu Sans" w:cs="FreeSans"/>
      <w:b/>
      <w:bCs/>
      <w:sz w:val="24"/>
      <w:szCs w:val="24"/>
    </w:rPr>
  </w:style>
  <w:style w:type="paragraph" w:styleId="Heading3">
    <w:name w:val="heading 3"/>
    <w:basedOn w:val="Heading"/>
    <w:next w:val="BodyText"/>
    <w:qFormat/>
    <w:pPr>
      <w:keepNext w:val="true"/>
      <w:spacing w:before="200" w:after="80"/>
      <w:ind w:left="200" w:right="200"/>
      <w:outlineLvl w:val="2"/>
    </w:pPr>
    <w:rPr>
      <w:rFonts w:ascii="Liberation Serif" w:hAnsi="Liberation Serif" w:eastAsia="DejaVu Sans" w:cs="FreeSans"/>
      <w:b/>
      <w:bCs/>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keepLines/>
      <w:pBdr>
        <w:top w:val="single" w:sz="2" w:space="6" w:color="000000"/>
        <w:left w:val="single" w:sz="2" w:space="6" w:color="000000"/>
        <w:bottom w:val="single" w:sz="2" w:space="6" w:color="000000"/>
        <w:right w:val="single" w:sz="2" w:space="6" w:color="000000"/>
      </w:pBdr>
      <w:spacing w:before="0" w:after="0"/>
    </w:pPr>
    <w:rPr>
      <w:rFonts w:ascii="Courier New;monospace" w:hAnsi="Courier New;monospace" w:eastAsia="Courier New;monospace" w:cs="Courier New;monospace"/>
      <w:sz w:val="16"/>
      <w:szCs w:val="16"/>
    </w:rPr>
  </w:style>
  <w:style w:type="paragraph" w:styleId="TableHeading">
    <w:name w:val="Table Heading"/>
    <w:basedOn w:val="TableContents"/>
    <w:qFormat/>
    <w:pPr>
      <w:suppressLineNumbers/>
      <w:shd w:fill="E6E6E6" w:val="clear"/>
      <w:jc w:val="left"/>
    </w:pPr>
    <w:rPr>
      <w:b/>
      <w:bCs/>
      <w:sz w:val="20"/>
      <w:szCs w:val="20"/>
    </w:rPr>
  </w:style>
  <w:style w:type="paragraph" w:styleId="Heading2pb">
    <w:name w:val="Heading 2.pb"/>
    <w:basedOn w:val="Heading2"/>
    <w:qFormat/>
    <w:pPr>
      <w:pageBreakBefore/>
      <w:ind w:hanging="0" w:left="320"/>
      <w:outlineLvl w:val="9"/>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home/joshua/Weekend-3-01-07-26-/docs/use-case/IRO_UseCase.png" TargetMode="External"/><Relationship Id="rId3" Type="http://schemas.openxmlformats.org/officeDocument/2006/relationships/image" Target="file:///home/joshua/Weekend-3-01-07-26-/docs/ishikawa/IRO_Ishikawa.png"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en-NG</dc:language>
  <cp:lastModifiedBy/>
  <cp:revision>0</cp:revision>
  <dc:subject/>
  <dc:title>IRO – Software Requirements Specification</dc:title>
</cp:coreProperties>
</file>

<file path=docProps/custom.xml><?xml version="1.0" encoding="utf-8"?>
<Properties xmlns="http://schemas.openxmlformats.org/officeDocument/2006/custom-properties" xmlns:vt="http://schemas.openxmlformats.org/officeDocument/2006/docPropsVTypes"/>
</file>