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494B7" w14:textId="77777777" w:rsidR="00684643" w:rsidRDefault="00684643" w:rsidP="00684643">
      <w:pPr>
        <w:tabs>
          <w:tab w:val="left" w:pos="9360"/>
        </w:tabs>
        <w:spacing w:line="240" w:lineRule="auto"/>
        <w:ind w:left="720" w:right="720"/>
        <w:jc w:val="left"/>
        <w:rPr>
          <w:rFonts w:ascii="Times New Roman" w:eastAsia="Batang"/>
          <w:color w:val="auto"/>
          <w:sz w:val="22"/>
          <w:szCs w:val="22"/>
        </w:rPr>
      </w:pPr>
      <w:r>
        <w:rPr>
          <w:rFonts w:ascii="Times New Roman" w:eastAsia="Batang"/>
          <w:color w:val="auto"/>
          <w:sz w:val="22"/>
          <w:szCs w:val="22"/>
        </w:rPr>
        <w:t>Passage 1:</w:t>
      </w:r>
    </w:p>
    <w:p w14:paraId="0AD9E84F" w14:textId="77777777" w:rsidR="00684643" w:rsidRDefault="00684643" w:rsidP="00684643">
      <w:pPr>
        <w:tabs>
          <w:tab w:val="left" w:pos="9360"/>
        </w:tabs>
        <w:spacing w:line="240" w:lineRule="auto"/>
        <w:ind w:left="720" w:right="720"/>
        <w:jc w:val="left"/>
        <w:rPr>
          <w:rFonts w:ascii="Times New Roman" w:eastAsia="Batang"/>
          <w:color w:val="auto"/>
          <w:sz w:val="22"/>
          <w:szCs w:val="22"/>
        </w:rPr>
      </w:pPr>
    </w:p>
    <w:p w14:paraId="64B1C68F" w14:textId="385EC15E" w:rsidR="00684643" w:rsidRDefault="00684643" w:rsidP="00684643">
      <w:pPr>
        <w:tabs>
          <w:tab w:val="left" w:pos="9360"/>
        </w:tabs>
        <w:spacing w:line="240" w:lineRule="auto"/>
        <w:ind w:left="720" w:right="720"/>
        <w:jc w:val="left"/>
        <w:rPr>
          <w:rFonts w:ascii="Times New Roman" w:eastAsia="Batang"/>
          <w:color w:val="auto"/>
          <w:sz w:val="22"/>
          <w:szCs w:val="22"/>
        </w:rPr>
      </w:pPr>
      <w:r w:rsidRPr="004A6134">
        <w:rPr>
          <w:rFonts w:ascii="Times New Roman" w:eastAsia="Batang"/>
          <w:color w:val="auto"/>
          <w:sz w:val="22"/>
          <w:szCs w:val="22"/>
        </w:rPr>
        <w:t xml:space="preserve">This study </w:t>
      </w:r>
      <w:proofErr w:type="gramStart"/>
      <w:r>
        <w:rPr>
          <w:rFonts w:ascii="Times New Roman" w:eastAsia="Batang"/>
          <w:color w:val="auto"/>
          <w:sz w:val="22"/>
          <w:szCs w:val="22"/>
        </w:rPr>
        <w:t>is dedicated</w:t>
      </w:r>
      <w:proofErr w:type="gramEnd"/>
      <w:r>
        <w:rPr>
          <w:rFonts w:ascii="Times New Roman" w:eastAsia="Batang"/>
          <w:color w:val="auto"/>
          <w:sz w:val="22"/>
          <w:szCs w:val="22"/>
        </w:rPr>
        <w:t xml:space="preserve"> to examining 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three </w:t>
      </w:r>
      <w:r>
        <w:rPr>
          <w:rFonts w:ascii="Times New Roman" w:eastAsia="Batang"/>
          <w:color w:val="auto"/>
          <w:sz w:val="22"/>
          <w:szCs w:val="22"/>
        </w:rPr>
        <w:t xml:space="preserve">the </w:t>
      </w:r>
      <w:r w:rsidRPr="004A6134">
        <w:rPr>
          <w:rFonts w:ascii="Times New Roman" w:eastAsia="Batang"/>
          <w:color w:val="auto"/>
          <w:sz w:val="22"/>
          <w:szCs w:val="22"/>
        </w:rPr>
        <w:t>family therapy cases of</w:t>
      </w:r>
      <w:r>
        <w:rPr>
          <w:rFonts w:ascii="Times New Roman" w:eastAsia="Batang"/>
          <w:color w:val="auto"/>
          <w:sz w:val="22"/>
          <w:szCs w:val="22"/>
        </w:rPr>
        <w:t xml:space="preserve"> 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Korean families to </w:t>
      </w:r>
      <w:r>
        <w:rPr>
          <w:rFonts w:ascii="Times New Roman" w:eastAsia="Batang"/>
          <w:color w:val="auto"/>
          <w:sz w:val="22"/>
          <w:szCs w:val="22"/>
        </w:rPr>
        <w:t>examine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 </w:t>
      </w:r>
      <w:r>
        <w:rPr>
          <w:rFonts w:ascii="Times New Roman" w:eastAsia="Batang"/>
          <w:color w:val="auto"/>
          <w:sz w:val="22"/>
          <w:szCs w:val="22"/>
        </w:rPr>
        <w:t xml:space="preserve">what are the factors that 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contributed </w:t>
      </w:r>
      <w:r>
        <w:rPr>
          <w:rFonts w:ascii="Times New Roman" w:eastAsia="Batang"/>
          <w:color w:val="auto"/>
          <w:sz w:val="22"/>
          <w:szCs w:val="22"/>
        </w:rPr>
        <w:t>for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 the clients’</w:t>
      </w:r>
      <w:r>
        <w:rPr>
          <w:rFonts w:ascii="Times New Roman" w:eastAsia="Batang"/>
          <w:color w:val="auto"/>
          <w:sz w:val="22"/>
          <w:szCs w:val="22"/>
        </w:rPr>
        <w:t xml:space="preserve"> experience of pressure of sex that ultimately led to 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sexual dysfunction. The </w:t>
      </w:r>
      <w:r>
        <w:rPr>
          <w:rFonts w:ascii="Times New Roman" w:eastAsia="Batang"/>
          <w:color w:val="auto"/>
          <w:sz w:val="22"/>
          <w:szCs w:val="22"/>
        </w:rPr>
        <w:t xml:space="preserve">factors that contributed were as follows: (1) the 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individual factors </w:t>
      </w:r>
      <w:r>
        <w:rPr>
          <w:rFonts w:ascii="Times New Roman" w:eastAsia="Batang"/>
          <w:color w:val="auto"/>
          <w:sz w:val="22"/>
          <w:szCs w:val="22"/>
        </w:rPr>
        <w:t>including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 suppression, helplessness, anxiety and depressio</w:t>
      </w:r>
      <w:r>
        <w:rPr>
          <w:rFonts w:ascii="Times New Roman" w:eastAsia="Batang"/>
          <w:color w:val="auto"/>
          <w:sz w:val="22"/>
          <w:szCs w:val="22"/>
        </w:rPr>
        <w:t>n played a role; (2) the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 in-law factors </w:t>
      </w:r>
      <w:r>
        <w:rPr>
          <w:rFonts w:ascii="Times New Roman" w:eastAsia="Batang"/>
          <w:color w:val="auto"/>
          <w:sz w:val="22"/>
          <w:szCs w:val="22"/>
        </w:rPr>
        <w:t>including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 premarital and post marital stressors</w:t>
      </w:r>
      <w:r>
        <w:rPr>
          <w:rFonts w:ascii="Times New Roman" w:eastAsia="Batang"/>
          <w:color w:val="auto"/>
          <w:sz w:val="22"/>
          <w:szCs w:val="22"/>
        </w:rPr>
        <w:t xml:space="preserve"> had an effect as well; (3)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 </w:t>
      </w:r>
      <w:r>
        <w:rPr>
          <w:rFonts w:ascii="Times New Roman" w:eastAsia="Batang"/>
          <w:color w:val="auto"/>
          <w:sz w:val="22"/>
          <w:szCs w:val="22"/>
        </w:rPr>
        <w:t xml:space="preserve">the 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marital communication factors </w:t>
      </w:r>
      <w:r>
        <w:rPr>
          <w:rFonts w:ascii="Times New Roman" w:eastAsia="Batang"/>
          <w:color w:val="auto"/>
          <w:sz w:val="22"/>
          <w:szCs w:val="22"/>
        </w:rPr>
        <w:t>including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 lack </w:t>
      </w:r>
      <w:r>
        <w:rPr>
          <w:rFonts w:ascii="Times New Roman" w:eastAsia="Batang"/>
          <w:color w:val="auto"/>
          <w:sz w:val="22"/>
          <w:szCs w:val="22"/>
        </w:rPr>
        <w:t xml:space="preserve">in </w:t>
      </w:r>
      <w:r w:rsidRPr="004A6134">
        <w:rPr>
          <w:rFonts w:ascii="Times New Roman" w:eastAsia="Batang"/>
          <w:color w:val="auto"/>
          <w:sz w:val="22"/>
          <w:szCs w:val="22"/>
        </w:rPr>
        <w:t xml:space="preserve">encouragement, giving up, and discomfort </w:t>
      </w:r>
      <w:r w:rsidRPr="00073789">
        <w:rPr>
          <w:rFonts w:ascii="Times New Roman" w:eastAsia="Batang"/>
          <w:color w:val="auto"/>
          <w:sz w:val="22"/>
          <w:szCs w:val="22"/>
        </w:rPr>
        <w:t>communicating during sex</w:t>
      </w:r>
      <w:r>
        <w:rPr>
          <w:rFonts w:ascii="Times New Roman" w:eastAsia="Batang"/>
          <w:color w:val="auto"/>
          <w:sz w:val="22"/>
          <w:szCs w:val="22"/>
        </w:rPr>
        <w:t xml:space="preserve"> were important contributors; (4) the </w:t>
      </w:r>
      <w:r w:rsidRPr="00073789">
        <w:rPr>
          <w:rFonts w:ascii="Times New Roman" w:eastAsia="Batang"/>
          <w:color w:val="auto"/>
          <w:sz w:val="22"/>
          <w:szCs w:val="22"/>
        </w:rPr>
        <w:t>family</w:t>
      </w:r>
      <w:r>
        <w:rPr>
          <w:rFonts w:ascii="Times New Roman" w:eastAsia="Batang"/>
          <w:color w:val="auto"/>
          <w:sz w:val="22"/>
          <w:szCs w:val="22"/>
        </w:rPr>
        <w:t>-</w:t>
      </w:r>
      <w:r w:rsidRPr="00073789">
        <w:rPr>
          <w:rFonts w:ascii="Times New Roman" w:eastAsia="Batang"/>
          <w:color w:val="auto"/>
          <w:sz w:val="22"/>
          <w:szCs w:val="22"/>
        </w:rPr>
        <w:t>of</w:t>
      </w:r>
      <w:r>
        <w:rPr>
          <w:rFonts w:ascii="Times New Roman" w:eastAsia="Batang"/>
          <w:color w:val="auto"/>
          <w:sz w:val="22"/>
          <w:szCs w:val="22"/>
        </w:rPr>
        <w:t>-</w:t>
      </w:r>
      <w:r w:rsidRPr="00073789">
        <w:rPr>
          <w:rFonts w:ascii="Times New Roman" w:eastAsia="Batang"/>
          <w:color w:val="auto"/>
          <w:sz w:val="22"/>
          <w:szCs w:val="22"/>
        </w:rPr>
        <w:t>origin factor</w:t>
      </w:r>
      <w:r>
        <w:rPr>
          <w:rFonts w:ascii="Times New Roman" w:eastAsia="Batang"/>
          <w:color w:val="auto"/>
          <w:sz w:val="22"/>
          <w:szCs w:val="22"/>
        </w:rPr>
        <w:t>s</w:t>
      </w:r>
      <w:r w:rsidRPr="00073789">
        <w:rPr>
          <w:rFonts w:ascii="Times New Roman" w:eastAsia="Batang"/>
          <w:color w:val="auto"/>
          <w:sz w:val="22"/>
          <w:szCs w:val="22"/>
        </w:rPr>
        <w:t xml:space="preserve"> </w:t>
      </w:r>
      <w:r>
        <w:rPr>
          <w:rFonts w:ascii="Times New Roman" w:eastAsia="Batang"/>
          <w:color w:val="auto"/>
          <w:sz w:val="22"/>
          <w:szCs w:val="22"/>
        </w:rPr>
        <w:t>including</w:t>
      </w:r>
      <w:r w:rsidRPr="00073789">
        <w:rPr>
          <w:rFonts w:ascii="Times New Roman" w:eastAsia="Batang"/>
          <w:color w:val="auto"/>
          <w:sz w:val="22"/>
          <w:szCs w:val="22"/>
        </w:rPr>
        <w:t xml:space="preserve"> conflicts </w:t>
      </w:r>
      <w:r>
        <w:rPr>
          <w:rFonts w:ascii="Times New Roman" w:eastAsia="Batang"/>
          <w:color w:val="auto"/>
          <w:sz w:val="22"/>
          <w:szCs w:val="22"/>
        </w:rPr>
        <w:t>to</w:t>
      </w:r>
      <w:r w:rsidRPr="00073789">
        <w:rPr>
          <w:rFonts w:ascii="Times New Roman" w:eastAsia="Batang"/>
          <w:color w:val="auto"/>
          <w:sz w:val="22"/>
          <w:szCs w:val="22"/>
        </w:rPr>
        <w:t xml:space="preserve"> parents</w:t>
      </w:r>
      <w:r>
        <w:rPr>
          <w:rFonts w:ascii="Times New Roman" w:eastAsia="Batang"/>
          <w:color w:val="auto"/>
          <w:sz w:val="22"/>
          <w:szCs w:val="22"/>
        </w:rPr>
        <w:t xml:space="preserve"> exerted an influence; (5) the </w:t>
      </w:r>
      <w:r w:rsidRPr="00073789">
        <w:rPr>
          <w:rFonts w:ascii="Times New Roman" w:eastAsia="Batang"/>
          <w:color w:val="auto"/>
          <w:sz w:val="22"/>
          <w:szCs w:val="22"/>
        </w:rPr>
        <w:t xml:space="preserve">transference factors </w:t>
      </w:r>
      <w:r>
        <w:rPr>
          <w:rFonts w:ascii="Times New Roman" w:eastAsia="Batang"/>
          <w:color w:val="auto"/>
          <w:sz w:val="22"/>
          <w:szCs w:val="22"/>
        </w:rPr>
        <w:t>including</w:t>
      </w:r>
      <w:r w:rsidRPr="00073789">
        <w:rPr>
          <w:rFonts w:ascii="Times New Roman" w:eastAsia="Batang"/>
          <w:color w:val="auto"/>
          <w:sz w:val="22"/>
          <w:szCs w:val="22"/>
        </w:rPr>
        <w:t xml:space="preserve"> sex as resistance, sexual rejection, and sex anxiety</w:t>
      </w:r>
      <w:r>
        <w:rPr>
          <w:rFonts w:ascii="Times New Roman" w:eastAsia="Batang"/>
          <w:color w:val="auto"/>
          <w:sz w:val="22"/>
          <w:szCs w:val="22"/>
        </w:rPr>
        <w:t>, finally, affected dysfunction</w:t>
      </w:r>
      <w:r w:rsidRPr="00073789">
        <w:rPr>
          <w:rFonts w:ascii="Times New Roman" w:eastAsia="Batang"/>
          <w:color w:val="auto"/>
          <w:sz w:val="22"/>
          <w:szCs w:val="22"/>
        </w:rPr>
        <w:t xml:space="preserve">. Our </w:t>
      </w:r>
      <w:r>
        <w:rPr>
          <w:rFonts w:ascii="Times New Roman" w:eastAsia="Batang"/>
          <w:color w:val="auto"/>
          <w:sz w:val="22"/>
          <w:szCs w:val="22"/>
        </w:rPr>
        <w:t>results</w:t>
      </w:r>
      <w:r w:rsidRPr="00073789">
        <w:rPr>
          <w:rFonts w:ascii="Times New Roman" w:eastAsia="Batang"/>
          <w:color w:val="auto"/>
          <w:sz w:val="22"/>
          <w:szCs w:val="22"/>
        </w:rPr>
        <w:t xml:space="preserve"> suggest </w:t>
      </w:r>
      <w:r>
        <w:rPr>
          <w:rFonts w:ascii="Times New Roman" w:eastAsia="Batang"/>
          <w:color w:val="auto"/>
          <w:sz w:val="22"/>
          <w:szCs w:val="22"/>
        </w:rPr>
        <w:t xml:space="preserve">the finding </w:t>
      </w:r>
      <w:r w:rsidRPr="00073789">
        <w:rPr>
          <w:rFonts w:ascii="Times New Roman" w:eastAsia="Batang"/>
          <w:color w:val="auto"/>
          <w:sz w:val="22"/>
          <w:szCs w:val="22"/>
        </w:rPr>
        <w:t xml:space="preserve">that interactions among these </w:t>
      </w:r>
      <w:r>
        <w:rPr>
          <w:rFonts w:ascii="Times New Roman" w:eastAsia="Batang"/>
          <w:color w:val="auto"/>
          <w:sz w:val="22"/>
          <w:szCs w:val="22"/>
        </w:rPr>
        <w:t xml:space="preserve">four </w:t>
      </w:r>
      <w:r w:rsidRPr="00073789">
        <w:rPr>
          <w:rFonts w:ascii="Times New Roman" w:eastAsia="Batang"/>
          <w:color w:val="auto"/>
          <w:sz w:val="22"/>
          <w:szCs w:val="22"/>
        </w:rPr>
        <w:t xml:space="preserve">factors contributed </w:t>
      </w:r>
      <w:r>
        <w:rPr>
          <w:rFonts w:ascii="Times New Roman" w:eastAsia="Batang"/>
          <w:color w:val="auto"/>
          <w:sz w:val="22"/>
          <w:szCs w:val="22"/>
        </w:rPr>
        <w:t>for</w:t>
      </w:r>
      <w:r w:rsidRPr="00073789">
        <w:rPr>
          <w:rFonts w:ascii="Times New Roman" w:eastAsia="Batang"/>
          <w:color w:val="auto"/>
          <w:sz w:val="22"/>
          <w:szCs w:val="22"/>
        </w:rPr>
        <w:t xml:space="preserve"> the husbands' experience of </w:t>
      </w:r>
      <w:r>
        <w:rPr>
          <w:rFonts w:ascii="Times New Roman" w:eastAsia="Batang"/>
          <w:color w:val="auto"/>
          <w:sz w:val="22"/>
          <w:szCs w:val="22"/>
        </w:rPr>
        <w:t>pressure of sex</w:t>
      </w:r>
      <w:r w:rsidRPr="00073789">
        <w:rPr>
          <w:rFonts w:ascii="Times New Roman" w:eastAsia="Batang"/>
          <w:color w:val="auto"/>
          <w:sz w:val="22"/>
          <w:szCs w:val="22"/>
        </w:rPr>
        <w:t>.</w:t>
      </w:r>
    </w:p>
    <w:p w14:paraId="131B4E11" w14:textId="77777777" w:rsidR="00684643" w:rsidRDefault="00684643" w:rsidP="00684643">
      <w:pPr>
        <w:tabs>
          <w:tab w:val="left" w:pos="9360"/>
        </w:tabs>
        <w:spacing w:line="240" w:lineRule="auto"/>
        <w:ind w:left="720" w:right="720"/>
        <w:jc w:val="left"/>
        <w:rPr>
          <w:rFonts w:ascii="Times New Roman" w:eastAsia="Batang"/>
          <w:color w:val="auto"/>
          <w:sz w:val="22"/>
          <w:szCs w:val="22"/>
        </w:rPr>
      </w:pPr>
    </w:p>
    <w:p w14:paraId="198EAE28" w14:textId="77777777" w:rsidR="00684643" w:rsidRDefault="00684643" w:rsidP="00684643">
      <w:pPr>
        <w:tabs>
          <w:tab w:val="left" w:pos="9360"/>
        </w:tabs>
        <w:spacing w:line="240" w:lineRule="auto"/>
        <w:ind w:left="720" w:right="720"/>
        <w:jc w:val="left"/>
        <w:rPr>
          <w:rFonts w:ascii="Times New Roman" w:eastAsia="Batang"/>
          <w:color w:val="auto"/>
          <w:sz w:val="22"/>
          <w:szCs w:val="22"/>
        </w:rPr>
      </w:pPr>
    </w:p>
    <w:p w14:paraId="11BBEF0E" w14:textId="77777777" w:rsidR="00684643" w:rsidRDefault="00684643" w:rsidP="00684643">
      <w:pPr>
        <w:tabs>
          <w:tab w:val="left" w:pos="9360"/>
        </w:tabs>
        <w:spacing w:line="240" w:lineRule="auto"/>
        <w:ind w:left="720" w:right="720"/>
        <w:jc w:val="left"/>
        <w:rPr>
          <w:rFonts w:ascii="Times New Roman" w:eastAsia="Batang"/>
          <w:color w:val="auto"/>
          <w:sz w:val="22"/>
          <w:szCs w:val="22"/>
        </w:rPr>
      </w:pPr>
      <w:r>
        <w:rPr>
          <w:rFonts w:ascii="Times New Roman" w:eastAsia="Batang"/>
          <w:color w:val="auto"/>
          <w:sz w:val="22"/>
          <w:szCs w:val="22"/>
        </w:rPr>
        <w:t>Passage 2:</w:t>
      </w:r>
    </w:p>
    <w:p w14:paraId="71CE9A3D" w14:textId="77777777" w:rsidR="00684643" w:rsidRDefault="00684643" w:rsidP="00684643">
      <w:pPr>
        <w:tabs>
          <w:tab w:val="left" w:pos="9360"/>
        </w:tabs>
        <w:spacing w:line="240" w:lineRule="auto"/>
        <w:ind w:left="720" w:right="720"/>
        <w:jc w:val="left"/>
        <w:rPr>
          <w:rFonts w:ascii="Times New Roman" w:eastAsia="Batang"/>
          <w:color w:val="auto"/>
          <w:sz w:val="22"/>
          <w:szCs w:val="22"/>
        </w:rPr>
      </w:pPr>
    </w:p>
    <w:p w14:paraId="1E00122B" w14:textId="2A98CA72" w:rsidR="00684643" w:rsidRPr="00A07BAE" w:rsidRDefault="00684643" w:rsidP="00684643">
      <w:pPr>
        <w:spacing w:line="240" w:lineRule="auto"/>
        <w:ind w:left="720"/>
        <w:rPr>
          <w:rFonts w:ascii="Times New Roman" w:eastAsia="Batang"/>
          <w:color w:val="auto"/>
          <w:sz w:val="22"/>
          <w:szCs w:val="22"/>
        </w:rPr>
      </w:pPr>
      <w:r>
        <w:rPr>
          <w:rFonts w:ascii="Times New Roman" w:eastAsia="Batang"/>
          <w:color w:val="auto"/>
          <w:sz w:val="22"/>
          <w:szCs w:val="22"/>
        </w:rPr>
        <w:t>Current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 study </w:t>
      </w:r>
      <w:r>
        <w:rPr>
          <w:rFonts w:ascii="Times New Roman" w:eastAsia="Batang"/>
          <w:color w:val="auto"/>
          <w:sz w:val="22"/>
          <w:szCs w:val="22"/>
        </w:rPr>
        <w:t>explored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 relation between perceived social support (PSS) and life satisfaction </w:t>
      </w:r>
      <w:r>
        <w:rPr>
          <w:rFonts w:ascii="Times New Roman" w:eastAsia="Batang"/>
          <w:color w:val="auto"/>
          <w:sz w:val="22"/>
          <w:szCs w:val="22"/>
        </w:rPr>
        <w:t>using a test of the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 moderated mediation model </w:t>
      </w:r>
      <w:r>
        <w:rPr>
          <w:rFonts w:ascii="Times New Roman" w:eastAsia="Batang"/>
          <w:color w:val="auto"/>
          <w:sz w:val="22"/>
          <w:szCs w:val="22"/>
        </w:rPr>
        <w:t>which studies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 how neuroticism mediate the relation between PSS and life satisfaction and how subjective social status (SSS) moderate this relation</w:t>
      </w:r>
      <w:r>
        <w:rPr>
          <w:rFonts w:ascii="Times New Roman" w:eastAsia="Batang"/>
          <w:color w:val="auto"/>
          <w:sz w:val="22"/>
          <w:szCs w:val="22"/>
        </w:rPr>
        <w:t xml:space="preserve"> that has been mediated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. </w:t>
      </w:r>
      <w:r>
        <w:rPr>
          <w:rFonts w:ascii="Times New Roman" w:eastAsia="Batang"/>
          <w:color w:val="auto"/>
          <w:sz w:val="22"/>
          <w:szCs w:val="22"/>
        </w:rPr>
        <w:t>Total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 1926 residents </w:t>
      </w:r>
      <w:r>
        <w:rPr>
          <w:rFonts w:ascii="Times New Roman" w:eastAsia="Batang"/>
          <w:color w:val="auto"/>
          <w:sz w:val="22"/>
          <w:szCs w:val="22"/>
        </w:rPr>
        <w:t>in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 China completed questionnaires</w:t>
      </w:r>
      <w:r>
        <w:rPr>
          <w:rFonts w:ascii="Times New Roman" w:eastAsia="Batang"/>
          <w:color w:val="auto"/>
          <w:sz w:val="22"/>
          <w:szCs w:val="22"/>
        </w:rPr>
        <w:t xml:space="preserve"> that we conducted,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 comprising of</w:t>
      </w:r>
      <w:r>
        <w:rPr>
          <w:rFonts w:ascii="Times New Roman" w:eastAsia="Batang"/>
          <w:color w:val="auto"/>
          <w:sz w:val="22"/>
          <w:szCs w:val="22"/>
        </w:rPr>
        <w:t xml:space="preserve"> 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a demographic details </w:t>
      </w:r>
      <w:r>
        <w:rPr>
          <w:rFonts w:ascii="Times New Roman" w:eastAsia="Batang"/>
          <w:color w:val="auto"/>
          <w:sz w:val="22"/>
          <w:szCs w:val="22"/>
        </w:rPr>
        <w:t>from</w:t>
      </w:r>
      <w:r w:rsidRPr="00A07BAE">
        <w:rPr>
          <w:rFonts w:ascii="Times New Roman" w:eastAsia="Batang"/>
          <w:color w:val="auto"/>
          <w:sz w:val="22"/>
          <w:szCs w:val="22"/>
        </w:rPr>
        <w:t>, Multidimensional Scale of Perceived Social Support, Chinese</w:t>
      </w:r>
      <w:r>
        <w:rPr>
          <w:rFonts w:ascii="Times New Roman" w:eastAsia="Batang"/>
          <w:color w:val="auto"/>
          <w:sz w:val="22"/>
          <w:szCs w:val="22"/>
        </w:rPr>
        <w:t>-</w:t>
      </w:r>
      <w:r w:rsidRPr="00A07BAE">
        <w:rPr>
          <w:rFonts w:ascii="Times New Roman" w:eastAsia="Batang"/>
          <w:color w:val="auto"/>
          <w:sz w:val="22"/>
          <w:szCs w:val="22"/>
        </w:rPr>
        <w:t>version the Big Five Inventory Personality Scale, the MacArthur Scale, and Chinese</w:t>
      </w:r>
      <w:r>
        <w:rPr>
          <w:rFonts w:ascii="Times New Roman" w:eastAsia="Batang"/>
          <w:color w:val="auto"/>
          <w:sz w:val="22"/>
          <w:szCs w:val="22"/>
        </w:rPr>
        <w:t>-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version the domain-specific life satisfaction scale. Regression analysis revealed that PSS </w:t>
      </w:r>
      <w:r>
        <w:rPr>
          <w:rFonts w:ascii="Times New Roman" w:eastAsia="Batang"/>
          <w:color w:val="auto"/>
          <w:sz w:val="22"/>
          <w:szCs w:val="22"/>
        </w:rPr>
        <w:t xml:space="preserve">is 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positively </w:t>
      </w:r>
      <w:r>
        <w:rPr>
          <w:rFonts w:ascii="Times New Roman" w:eastAsia="Batang"/>
          <w:color w:val="auto"/>
          <w:sz w:val="22"/>
          <w:szCs w:val="22"/>
        </w:rPr>
        <w:t xml:space="preserve">changing  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life satisfaction through neuroticism. </w:t>
      </w:r>
      <w:r>
        <w:rPr>
          <w:rFonts w:ascii="Times New Roman" w:eastAsia="Batang"/>
          <w:color w:val="auto"/>
          <w:sz w:val="22"/>
          <w:szCs w:val="22"/>
        </w:rPr>
        <w:t>Further to that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, </w:t>
      </w:r>
      <w:r>
        <w:rPr>
          <w:rFonts w:ascii="Times New Roman" w:eastAsia="Batang"/>
          <w:color w:val="auto"/>
          <w:sz w:val="22"/>
          <w:szCs w:val="22"/>
        </w:rPr>
        <w:t>the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 moderated regression analysis </w:t>
      </w:r>
      <w:r>
        <w:rPr>
          <w:rFonts w:ascii="Times New Roman" w:eastAsia="Batang"/>
          <w:color w:val="auto"/>
          <w:sz w:val="22"/>
          <w:szCs w:val="22"/>
        </w:rPr>
        <w:t>signaled t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hat low SSS </w:t>
      </w:r>
      <w:r w:rsidRPr="005668EA">
        <w:rPr>
          <w:rFonts w:ascii="Times New Roman" w:eastAsia="Batang"/>
          <w:color w:val="auto"/>
          <w:sz w:val="22"/>
          <w:szCs w:val="22"/>
        </w:rPr>
        <w:t xml:space="preserve">strengthen not only neuroticism on life satisfaction </w:t>
      </w:r>
      <w:r>
        <w:rPr>
          <w:rFonts w:ascii="Times New Roman" w:eastAsia="Batang"/>
          <w:color w:val="auto"/>
          <w:sz w:val="22"/>
          <w:szCs w:val="22"/>
        </w:rPr>
        <w:t xml:space="preserve">effect </w:t>
      </w:r>
      <w:r w:rsidRPr="005668EA">
        <w:rPr>
          <w:rFonts w:ascii="Times New Roman" w:eastAsia="Batang"/>
          <w:color w:val="auto"/>
          <w:sz w:val="22"/>
          <w:szCs w:val="22"/>
        </w:rPr>
        <w:t>but also indirect PSS on life satisfaction</w:t>
      </w:r>
      <w:r>
        <w:rPr>
          <w:rFonts w:ascii="Times New Roman" w:eastAsia="Batang"/>
          <w:color w:val="auto"/>
          <w:sz w:val="22"/>
          <w:szCs w:val="22"/>
        </w:rPr>
        <w:t xml:space="preserve"> effect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. </w:t>
      </w:r>
      <w:r>
        <w:rPr>
          <w:rFonts w:ascii="Times New Roman" w:eastAsia="Batang"/>
          <w:color w:val="auto"/>
          <w:sz w:val="22"/>
          <w:szCs w:val="22"/>
        </w:rPr>
        <w:t>F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indings contribute </w:t>
      </w:r>
      <w:r>
        <w:rPr>
          <w:rFonts w:ascii="Times New Roman" w:eastAsia="Batang"/>
          <w:color w:val="auto"/>
          <w:sz w:val="22"/>
          <w:szCs w:val="22"/>
        </w:rPr>
        <w:t>for</w:t>
      </w:r>
      <w:r w:rsidRPr="00A07BAE">
        <w:rPr>
          <w:rFonts w:ascii="Times New Roman" w:eastAsia="Batang"/>
          <w:color w:val="auto"/>
          <w:sz w:val="22"/>
          <w:szCs w:val="22"/>
        </w:rPr>
        <w:t xml:space="preserve"> understand the relation between PSS and life satisfaction, and provide evidence </w:t>
      </w:r>
      <w:r>
        <w:rPr>
          <w:rFonts w:ascii="Times New Roman" w:eastAsia="Batang"/>
          <w:color w:val="auto"/>
          <w:sz w:val="22"/>
          <w:szCs w:val="22"/>
        </w:rPr>
        <w:t xml:space="preserve">to </w:t>
      </w:r>
      <w:r w:rsidRPr="00A07BAE">
        <w:rPr>
          <w:rFonts w:ascii="Times New Roman" w:eastAsia="Batang"/>
          <w:color w:val="auto"/>
          <w:sz w:val="22"/>
          <w:szCs w:val="22"/>
        </w:rPr>
        <w:t>the combined effects of personality factors and subjective social factors on people's life satisfaction</w:t>
      </w:r>
      <w:r>
        <w:rPr>
          <w:rFonts w:ascii="Times New Roman" w:eastAsia="Batang"/>
          <w:color w:val="auto"/>
          <w:sz w:val="22"/>
          <w:szCs w:val="22"/>
        </w:rPr>
        <w:t xml:space="preserve"> in an empirical way</w:t>
      </w:r>
      <w:r w:rsidRPr="00A07BAE">
        <w:rPr>
          <w:rFonts w:ascii="Times New Roman" w:eastAsia="Batang"/>
          <w:color w:val="auto"/>
          <w:sz w:val="22"/>
          <w:szCs w:val="22"/>
        </w:rPr>
        <w:t>.</w:t>
      </w:r>
    </w:p>
    <w:p w14:paraId="03C5C6C7" w14:textId="77777777" w:rsidR="00684643" w:rsidRPr="00073789" w:rsidRDefault="00684643" w:rsidP="00684643">
      <w:pPr>
        <w:tabs>
          <w:tab w:val="left" w:pos="9360"/>
        </w:tabs>
        <w:spacing w:line="240" w:lineRule="auto"/>
        <w:ind w:left="720" w:right="720"/>
        <w:jc w:val="left"/>
        <w:rPr>
          <w:rFonts w:ascii="Times New Roman" w:eastAsia="Batang"/>
          <w:color w:val="auto"/>
          <w:sz w:val="22"/>
          <w:szCs w:val="22"/>
        </w:rPr>
      </w:pPr>
    </w:p>
    <w:p w14:paraId="55677AE3" w14:textId="77777777" w:rsidR="00684643" w:rsidRPr="005000B5" w:rsidRDefault="00684643" w:rsidP="00684643">
      <w:pPr>
        <w:spacing w:line="240" w:lineRule="auto"/>
        <w:rPr>
          <w:rFonts w:ascii="Times New Roman"/>
          <w:color w:val="auto"/>
          <w:sz w:val="22"/>
        </w:rPr>
      </w:pPr>
    </w:p>
    <w:p w14:paraId="2DE4C06A" w14:textId="77777777" w:rsidR="00F95875" w:rsidRPr="00684643" w:rsidRDefault="00F95875" w:rsidP="00684643">
      <w:bookmarkStart w:id="0" w:name="_GoBack"/>
      <w:bookmarkEnd w:id="0"/>
    </w:p>
    <w:sectPr w:rsidR="00F95875" w:rsidRPr="00684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43"/>
    <w:rsid w:val="00684643"/>
    <w:rsid w:val="00F9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33F2"/>
  <w15:chartTrackingRefBased/>
  <w15:docId w15:val="{6E401838-7FF9-438F-AAF0-042B58C4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4643"/>
    <w:pPr>
      <w:widowControl w:val="0"/>
      <w:wordWrap w:val="0"/>
      <w:autoSpaceDE w:val="0"/>
      <w:autoSpaceDN w:val="0"/>
      <w:spacing w:after="0" w:line="180" w:lineRule="auto"/>
      <w:jc w:val="both"/>
      <w:textAlignment w:val="baseline"/>
    </w:pPr>
    <w:rPr>
      <w:rFonts w:ascii="Malgun Gothic" w:eastAsia="Malgun Gothic" w:hAnsi="Times New Roman" w:cs="Times New Roman"/>
      <w:color w:val="000000"/>
      <w:kern w:val="20"/>
      <w:sz w:val="20"/>
      <w:szCs w:val="20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846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464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4643"/>
    <w:rPr>
      <w:rFonts w:ascii="Malgun Gothic" w:eastAsia="Malgun Gothic" w:hAnsi="Times New Roman" w:cs="Times New Roman"/>
      <w:color w:val="000000"/>
      <w:kern w:val="20"/>
      <w:sz w:val="20"/>
      <w:szCs w:val="20"/>
      <w:lang w:val="en-US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64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643"/>
    <w:rPr>
      <w:rFonts w:ascii="Segoe UI" w:eastAsia="Malgun Gothic" w:hAnsi="Segoe UI" w:cs="Segoe UI"/>
      <w:color w:val="000000"/>
      <w:kern w:val="20"/>
      <w:sz w:val="18"/>
      <w:szCs w:val="18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2021-04-16T05:50:00Z</dcterms:created>
  <dcterms:modified xsi:type="dcterms:W3CDTF">2021-04-16T05:56:00Z</dcterms:modified>
</cp:coreProperties>
</file>