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72F6" w14:textId="426AC8C8" w:rsidR="002957C4" w:rsidRDefault="00DF0352">
      <w:r>
        <w:t>There are 512,884 people in Krakosia as of the 2021 Census.</w:t>
      </w:r>
    </w:p>
    <w:p w14:paraId="09983D75" w14:textId="77777777" w:rsidR="00DF0352" w:rsidRDefault="00DF0352"/>
    <w:sectPr w:rsidR="00DF0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C4"/>
    <w:rsid w:val="002957C4"/>
    <w:rsid w:val="00D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0CF4"/>
  <w15:chartTrackingRefBased/>
  <w15:docId w15:val="{5B973AB7-62E0-42EA-A0E6-9BD5B979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Carter</dc:creator>
  <cp:keywords/>
  <dc:description/>
  <cp:lastModifiedBy>Joshua Carter</cp:lastModifiedBy>
  <cp:revision>2</cp:revision>
  <dcterms:created xsi:type="dcterms:W3CDTF">2024-02-02T05:00:00Z</dcterms:created>
  <dcterms:modified xsi:type="dcterms:W3CDTF">2024-02-02T05:01:00Z</dcterms:modified>
</cp:coreProperties>
</file>