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bCs w:val="1"/>
        </w:rPr>
      </w:pPr>
      <w:bookmarkStart w:colFirst="0" w:colLast="0" w:name="_gjdgxs" w:id="0"/>
      <w:bookmarkEnd w:id="0"/>
      <w:r w:rsidDel="00000000" w:rsidR="00000000" w:rsidRPr="00000000">
        <w:rPr>
          <w:rtl w:val="0"/>
        </w:rPr>
        <w:t xml:space="preserve">Data Structures and Algorithms</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1fob9te" w:id="2"/>
      <w:bookmarkEnd w:id="2"/>
      <w:r w:rsidDel="00000000" w:rsidR="00000000" w:rsidRPr="00000000">
        <w:rPr>
          <w:rtl w:val="0"/>
        </w:rPr>
        <w:t xml:space="preserve">Joshua M. Collins</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znysh7" w:id="3"/>
      <w:bookmarkEnd w:id="3"/>
      <w:r w:rsidDel="00000000" w:rsidR="00000000" w:rsidRPr="00000000">
        <w:rPr>
          <w:rtl w:val="0"/>
        </w:rPr>
        <w:t xml:space="preserve">SNHU</w:t>
      </w:r>
    </w:p>
    <w:p w:rsidR="00000000" w:rsidDel="00000000" w:rsidP="00000000" w:rsidRDefault="00000000" w:rsidRPr="00000000" w14:paraId="00000005">
      <w:pPr>
        <w:pStyle w:val="Subtitle"/>
        <w:pageBreakBefore w:val="0"/>
        <w:rPr>
          <w:i w:val="1"/>
          <w:iCs w:val="1"/>
        </w:rPr>
      </w:pPr>
      <w:bookmarkStart w:colFirst="0" w:colLast="0" w:name="_2et92p0" w:id="4"/>
      <w:bookmarkEnd w:id="4"/>
      <w:r w:rsidDel="00000000" w:rsidR="00000000" w:rsidRPr="00000000">
        <w:rPr>
          <w:rtl w:val="0"/>
        </w:rPr>
        <w:t xml:space="preserve">CS-499, Neil Kalinowski</w:t>
      </w:r>
      <w:r w:rsidDel="00000000" w:rsidR="00000000" w:rsidRPr="00000000">
        <w:rPr>
          <w:rtl w:val="0"/>
        </w:rPr>
      </w:r>
    </w:p>
    <w:p w:rsidR="00000000" w:rsidDel="00000000" w:rsidP="00000000" w:rsidRDefault="00000000" w:rsidRPr="00000000" w14:paraId="00000006">
      <w:pPr>
        <w:pStyle w:val="Subtitle"/>
        <w:pageBreakBefore w:val="0"/>
        <w:rPr>
          <w:i w:val="1"/>
          <w:iCs w:val="1"/>
        </w:rPr>
      </w:pPr>
      <w:bookmarkStart w:colFirst="0" w:colLast="0" w:name="_3dy6vkm" w:id="5"/>
      <w:bookmarkEnd w:id="5"/>
      <w:r w:rsidDel="00000000" w:rsidR="00000000" w:rsidRPr="00000000">
        <w:rPr>
          <w:rtl w:val="0"/>
        </w:rPr>
        <w:t xml:space="preserve">8/02/2026</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ab/>
        <w:t xml:space="preserve">The artifact for the Data Structures and Algorithms enhancement is also the temperature sensor project from CS-350, however, after its port to C++. Functionality within the C++ port mimics that of the original project, taking in sensor readings, and running them through a very basic state machine to control LED lights, an LCD, and serial output.  </w:t>
      </w:r>
    </w:p>
    <w:p w:rsidR="00000000" w:rsidDel="00000000" w:rsidP="00000000" w:rsidRDefault="00000000" w:rsidRPr="00000000" w14:paraId="00000015">
      <w:pPr>
        <w:pageBreakBefore w:val="0"/>
        <w:ind w:firstLine="720"/>
        <w:rPr/>
      </w:pPr>
      <w:r w:rsidDel="00000000" w:rsidR="00000000" w:rsidRPr="00000000">
        <w:rPr>
          <w:rtl w:val="0"/>
        </w:rPr>
        <w:t xml:space="preserve">This artifact was chosen because it allows for the implementation of permanency into its structure. The artifact, both in its original Python and the C++ port, lacked any type of data persistence. All data was created and then consumed almost immediately. This is despite the potential usefulness of tracking temperature and humidity data over time. The specific data structure originally proposed, and now implemented, is a ring buffer. Ring buffers are a common way to store queued inputs, especially in embedded systems. Here, we are populating the buffer with sensor readings to sanitize the inputs, as they will eventually be output, and we want to ensure data leaving the system has some degree of integrity. This sanitization involves the use of Z-scores for both temperature and humidity. The buffer capacity was set to 16, a power of two, to allow for bitwise operations and masking. While modern compilers often feature some form of automatic optimization, solely relying on the compiler for ensuring that operations take the least amount of CPU cycles promotes poor practice. Both the understanding that these operations are more efficient, and how to implement them, helps to produce code that is incredibly simple to optimize, either by the coder, or the compiler. The ring buffer itself operates in constant time, further ensuring operations are quick and smooth.  </w:t>
      </w:r>
    </w:p>
    <w:p w:rsidR="00000000" w:rsidDel="00000000" w:rsidP="00000000" w:rsidRDefault="00000000" w:rsidRPr="00000000" w14:paraId="00000016">
      <w:pPr>
        <w:pageBreakBefore w:val="0"/>
        <w:ind w:firstLine="720"/>
        <w:rPr/>
      </w:pPr>
      <w:r w:rsidDel="00000000" w:rsidR="00000000" w:rsidRPr="00000000">
        <w:rPr>
          <w:rtl w:val="0"/>
        </w:rPr>
        <w:t xml:space="preserve">This enhancement was planned to align with the third course outcome, relating to problem-solving with algorithmic principles, CS practices and standards, while managing tradeoffs. The implementation here demonstrates that outcome. Specific tradeoffs were made in regard to both the buffer and sanitization algorithm. The buffer itself was limited to powers of 2 to ensure bitwise operation efficiency, and the buffer size was larger than initially planned to help ensure the sanitization algorithm produced reliable results. Further, outcome 5 is also represented here. A data sanitization algorithm like the Z-score one implemented here helps to ensure that all data exiting the system is uncorrupted and valid. This can prevent potential issues down the line when sending them out to be integrated into a database.  </w:t>
      </w:r>
    </w:p>
    <w:p w:rsidR="00000000" w:rsidDel="00000000" w:rsidP="00000000" w:rsidRDefault="00000000" w:rsidRPr="00000000" w14:paraId="00000017">
      <w:pPr>
        <w:pageBreakBefore w:val="0"/>
        <w:ind w:firstLine="720"/>
        <w:rPr/>
      </w:pPr>
      <w:r w:rsidDel="00000000" w:rsidR="00000000" w:rsidRPr="00000000">
        <w:rPr>
          <w:rtl w:val="0"/>
        </w:rPr>
        <w:t xml:space="preserve">Overall, I learned how to implement and integrate a very common embedded data structure into my existing work, and how to efficiently utilize it by choosing bitwise operations over modulo wrapping. One challenge I faced while enhancing the artifact was difficulty in getting the z-score algorithm to properly work. Initially, I began with a ring buffer capacity of 8, a power of two, which resulted in a complete breakdown of its usefulness.  The z-score here is calculated self-referentially, the standard deviation and mean are dependent on it, and the smaller the buffer, the more the reading we are checking influences the standard deviation and mean, which is exactly what we’re using to determine whether the reading is an anomaly. By increasing this capacity from 8 to 16, we reduce this influence significantly and make it easier to trigger the error messages when genuinely bad readings appear. This challenge also taught a lesson that can be generalized; when utilizing a known mechanism, understanding its limitations can be just as important as understanding its implementation.</w:t>
      </w:r>
      <w:r w:rsidDel="00000000" w:rsidR="00000000" w:rsidRPr="00000000">
        <w:rPr>
          <w:rtl w:val="0"/>
        </w:rPr>
      </w:r>
    </w:p>
    <w:sectPr>
      <w:headerReference r:id="rId6" w:type="default"/>
      <w:headerReference r:id="rId7"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t xml:space="preserve">Data Structures and Algorithms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