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</w:t>
      </w:r>
      <w:proofErr w:type="spellStart"/>
      <w:r w:rsidR="00843DF8" w:rsidRPr="002D0FD7">
        <w:rPr>
          <w:rFonts w:ascii="Calibri" w:hAnsi="Calibri" w:cs="Calibri"/>
          <w:sz w:val="28"/>
          <w:szCs w:val="28"/>
        </w:rPr>
        <w:t>fecha_actual</w:t>
      </w:r>
      <w:proofErr w:type="spellEnd"/>
      <w:r w:rsidR="00843DF8" w:rsidRPr="002D0FD7">
        <w:rPr>
          <w:rFonts w:ascii="Calibri" w:hAnsi="Calibri" w:cs="Calibri"/>
          <w:sz w:val="28"/>
          <w:szCs w:val="28"/>
        </w:rPr>
        <w:t>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</w:t>
            </w:r>
            <w:proofErr w:type="spellStart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 xml:space="preserve">*Los espacios deberán solicitarse con anticipación (48 </w:t>
      </w:r>
      <w:proofErr w:type="spellStart"/>
      <w:r w:rsidRPr="002D0FD7">
        <w:rPr>
          <w:rFonts w:ascii="Calibri" w:hAnsi="Calibri" w:cs="Calibri"/>
        </w:rPr>
        <w:t>hrs</w:t>
      </w:r>
      <w:proofErr w:type="spellEnd"/>
      <w:r w:rsidRPr="002D0FD7">
        <w:rPr>
          <w:rFonts w:ascii="Calibri" w:hAnsi="Calibri" w:cs="Calibri"/>
        </w:rPr>
        <w:t xml:space="preserve"> antes, con la finalidad de cubrir las necesidades </w:t>
      </w:r>
      <w:proofErr w:type="gramStart"/>
      <w:r w:rsidRPr="002D0FD7">
        <w:rPr>
          <w:rFonts w:ascii="Calibri" w:hAnsi="Calibri" w:cs="Calibri"/>
        </w:rPr>
        <w:t>del mismo</w:t>
      </w:r>
      <w:proofErr w:type="gramEnd"/>
      <w:r w:rsidRPr="002D0FD7">
        <w:rPr>
          <w:rFonts w:ascii="Calibri" w:hAnsi="Calibri" w:cs="Calibri"/>
        </w:rPr>
        <w:t>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51DAA" w14:textId="77777777" w:rsidR="00645EBF" w:rsidRDefault="00645EBF" w:rsidP="00493AA9">
      <w:pPr>
        <w:spacing w:after="0" w:line="240" w:lineRule="auto"/>
      </w:pPr>
      <w:r>
        <w:separator/>
      </w:r>
    </w:p>
  </w:endnote>
  <w:endnote w:type="continuationSeparator" w:id="0">
    <w:p w14:paraId="4CDD7AD5" w14:textId="77777777" w:rsidR="00645EBF" w:rsidRDefault="00645EBF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07D6" w14:textId="77777777" w:rsidR="006C73DC" w:rsidRPr="0010165F" w:rsidRDefault="006C73DC" w:rsidP="006C73DC">
    <w:pPr>
      <w:pStyle w:val="Piedepgina"/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</w:pPr>
    <w:r w:rsidRPr="0010165F"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  <w:t>Facultad de Ciencias de la Conducta</w:t>
    </w:r>
  </w:p>
  <w:p w14:paraId="6D7F6FE9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Filiberto Gómez s/n Barrio de </w:t>
    </w:r>
    <w:proofErr w:type="spellStart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Tlacopa</w:t>
    </w:r>
    <w:proofErr w:type="spellEnd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, Col. Guadalupe. C.P. 50010. Toluca, Estado de México.</w:t>
    </w:r>
  </w:p>
  <w:p w14:paraId="4CF52F4F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Tel: (722) 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00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76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  Ext. 3820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0069" w14:textId="77777777" w:rsidR="00645EBF" w:rsidRDefault="00645EBF" w:rsidP="00493AA9">
      <w:pPr>
        <w:spacing w:after="0" w:line="240" w:lineRule="auto"/>
      </w:pPr>
      <w:r>
        <w:separator/>
      </w:r>
    </w:p>
  </w:footnote>
  <w:footnote w:type="continuationSeparator" w:id="0">
    <w:p w14:paraId="528E90CD" w14:textId="77777777" w:rsidR="00645EBF" w:rsidRDefault="00645EBF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2745" w14:textId="031A7102" w:rsidR="00493AA9" w:rsidRDefault="006C73D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286E0928" wp14:editId="34D75E3D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772400" cy="1005840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2D0FD7"/>
    <w:rsid w:val="003C2877"/>
    <w:rsid w:val="00462BD1"/>
    <w:rsid w:val="00493AA9"/>
    <w:rsid w:val="00562AEA"/>
    <w:rsid w:val="00645EBF"/>
    <w:rsid w:val="006C73DC"/>
    <w:rsid w:val="00724F7E"/>
    <w:rsid w:val="007E2FF4"/>
    <w:rsid w:val="00843DF8"/>
    <w:rsid w:val="009A64F9"/>
    <w:rsid w:val="00AB683C"/>
    <w:rsid w:val="00B92592"/>
    <w:rsid w:val="00C00088"/>
    <w:rsid w:val="00DF7444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136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6</cp:revision>
  <dcterms:created xsi:type="dcterms:W3CDTF">2026-05-18T19:00:00Z</dcterms:created>
  <dcterms:modified xsi:type="dcterms:W3CDTF">2026-05-28T18:32:00Z</dcterms:modified>
</cp:coreProperties>
</file>