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2F" w:rsidRP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62782F">
        <w:rPr>
          <w:rFonts w:eastAsia="Times New Roman" w:cstheme="minorHAnsi"/>
          <w:color w:val="000000"/>
          <w:sz w:val="36"/>
          <w:szCs w:val="36"/>
          <w:lang w:eastAsia="en-GB"/>
        </w:rPr>
        <w:t>SUMO Structure</w:t>
      </w:r>
    </w:p>
    <w:p w:rsidR="0062782F" w:rsidRDefault="0062782F">
      <w:pPr>
        <w:rPr>
          <w:noProof/>
          <w:lang w:eastAsia="en-GB"/>
        </w:rPr>
      </w:pPr>
    </w:p>
    <w:p w:rsidR="007F5B68" w:rsidRDefault="0062782F">
      <w:r>
        <w:rPr>
          <w:noProof/>
          <w:lang w:eastAsia="en-GB"/>
        </w:rPr>
        <w:drawing>
          <wp:inline distT="0" distB="0" distL="0" distR="0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OStructur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SUMO Documentation - </w:t>
      </w:r>
      <w:hyperlink r:id="rId6" w:history="1">
        <w:r w:rsidRPr="007D4535">
          <w:rPr>
            <w:rStyle w:val="Hyperlink"/>
            <w:rFonts w:eastAsia="Times New Roman" w:cstheme="minorHAnsi"/>
            <w:sz w:val="21"/>
            <w:szCs w:val="21"/>
            <w:lang w:eastAsia="en-GB"/>
          </w:rPr>
          <w:t>http://sumo.dlr.de/wiki/SUMO_User_Documentation</w:t>
        </w:r>
      </w:hyperlink>
    </w:p>
    <w:p w:rsidR="0062782F" w:rsidRP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2782F" w:rsidRPr="0062782F" w:rsidRDefault="0062782F" w:rsidP="0062782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GB"/>
        </w:rPr>
      </w:pPr>
      <w:proofErr w:type="spellStart"/>
      <w:r w:rsidRPr="0062782F">
        <w:rPr>
          <w:rFonts w:eastAsia="Times New Roman" w:cstheme="minorHAnsi"/>
          <w:color w:val="000000"/>
          <w:sz w:val="36"/>
          <w:szCs w:val="36"/>
          <w:lang w:eastAsia="en-GB"/>
        </w:rPr>
        <w:t>TraCI</w:t>
      </w:r>
      <w:proofErr w:type="spellEnd"/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  <w:proofErr w:type="spellStart"/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TraCI</w:t>
      </w:r>
      <w:proofErr w:type="spellEnd"/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 xml:space="preserve"> is the short term for "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Tra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ffic 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C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ontrol </w:t>
      </w:r>
      <w:r w:rsidRPr="0062782F">
        <w:rPr>
          <w:rFonts w:eastAsia="Times New Roman" w:cstheme="minorHAnsi"/>
          <w:b/>
          <w:bCs/>
          <w:color w:val="252525"/>
          <w:sz w:val="21"/>
          <w:szCs w:val="21"/>
          <w:lang w:eastAsia="en-GB"/>
        </w:rPr>
        <w:t>I</w:t>
      </w:r>
      <w:r w:rsidRPr="0062782F">
        <w:rPr>
          <w:rFonts w:eastAsia="Times New Roman" w:cstheme="minorHAnsi"/>
          <w:color w:val="252525"/>
          <w:sz w:val="21"/>
          <w:szCs w:val="21"/>
          <w:lang w:eastAsia="en-GB"/>
        </w:rPr>
        <w:t>nterface". Giving the access to a running road traffic simulation, it allows to retrieve values of simulated objects and to manipulate their behaviour "on-line".</w:t>
      </w:r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</w:p>
    <w:p w:rsidR="0062782F" w:rsidRPr="0062782F" w:rsidRDefault="0062782F" w:rsidP="0062782F">
      <w:pPr>
        <w:pStyle w:val="Heading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Theme="minorHAnsi" w:hAnsiTheme="minorHAnsi" w:cstheme="minorHAnsi"/>
          <w:b w:val="0"/>
          <w:bCs w:val="0"/>
          <w:color w:val="000000"/>
        </w:rPr>
      </w:pPr>
      <w:r w:rsidRPr="0062782F">
        <w:rPr>
          <w:rStyle w:val="mw-headline"/>
          <w:rFonts w:asciiTheme="minorHAnsi" w:hAnsiTheme="minorHAnsi" w:cstheme="minorHAnsi"/>
          <w:b w:val="0"/>
          <w:bCs w:val="0"/>
          <w:color w:val="000000"/>
        </w:rPr>
        <w:t xml:space="preserve">Using </w:t>
      </w:r>
      <w:proofErr w:type="spellStart"/>
      <w:r w:rsidRPr="0062782F">
        <w:rPr>
          <w:rStyle w:val="mw-headline"/>
          <w:rFonts w:asciiTheme="minorHAnsi" w:hAnsiTheme="minorHAnsi" w:cstheme="minorHAnsi"/>
          <w:b w:val="0"/>
          <w:bCs w:val="0"/>
          <w:color w:val="000000"/>
        </w:rPr>
        <w:t>TraCI</w:t>
      </w:r>
      <w:proofErr w:type="spellEnd"/>
    </w:p>
    <w:p w:rsidR="0062782F" w:rsidRPr="0062782F" w:rsidRDefault="0062782F" w:rsidP="0062782F">
      <w:pPr>
        <w:pStyle w:val="Heading3"/>
        <w:shd w:val="clear" w:color="auto" w:fill="FFFFFF"/>
        <w:spacing w:before="7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2782F">
        <w:rPr>
          <w:rStyle w:val="mw-headline"/>
          <w:rFonts w:asciiTheme="minorHAnsi" w:hAnsiTheme="minorHAnsi" w:cstheme="minorHAnsi"/>
          <w:color w:val="000000"/>
          <w:sz w:val="28"/>
          <w:szCs w:val="28"/>
        </w:rPr>
        <w:t xml:space="preserve">SUMO </w:t>
      </w:r>
      <w:proofErr w:type="spellStart"/>
      <w:r w:rsidRPr="0062782F">
        <w:rPr>
          <w:rStyle w:val="mw-headline"/>
          <w:rFonts w:asciiTheme="minorHAnsi" w:hAnsiTheme="minorHAnsi" w:cstheme="minorHAnsi"/>
          <w:color w:val="000000"/>
          <w:sz w:val="28"/>
          <w:szCs w:val="28"/>
        </w:rPr>
        <w:t>startup</w:t>
      </w:r>
      <w:proofErr w:type="spellEnd"/>
    </w:p>
    <w:p w:rsidR="0062782F" w:rsidRP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uses a TCP based client/server architecture to provide access to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7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Fonts w:asciiTheme="minorHAnsi" w:hAnsiTheme="minorHAnsi" w:cstheme="minorHAnsi"/>
          <w:color w:val="252525"/>
          <w:sz w:val="21"/>
          <w:szCs w:val="21"/>
        </w:rPr>
        <w:t>. Thereby,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8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acts as server that is started with additional command-line options: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--remote-port </w:t>
      </w:r>
      <w:hyperlink r:id="rId9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where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0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is the port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1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will listen on for incoming connections.</w:t>
      </w:r>
    </w:p>
    <w:p w:rsidR="0062782F" w:rsidRP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 w:rsidRPr="0062782F">
        <w:rPr>
          <w:rFonts w:asciiTheme="minorHAnsi" w:hAnsiTheme="minorHAnsi" w:cstheme="minorHAnsi"/>
          <w:color w:val="252525"/>
          <w:sz w:val="21"/>
          <w:szCs w:val="21"/>
        </w:rPr>
        <w:t>When started with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--remote-port </w:t>
      </w:r>
      <w:hyperlink r:id="rId12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&lt;INT&gt;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option,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3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only prepares the simulation and waits for an external application, that takes over the control. Please note, that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 xml:space="preserve">--end </w:t>
      </w:r>
      <w:hyperlink r:id="rId14" w:anchor="Referenced_Data_Types" w:tooltip="Basics/Notation" w:history="1">
        <w:r w:rsidRPr="0062782F">
          <w:rPr>
            <w:rStyle w:val="Hyperlink"/>
            <w:rFonts w:asciiTheme="minorHAnsi" w:hAnsiTheme="minorHAnsi" w:cstheme="minorHAnsi"/>
            <w:b/>
            <w:bCs/>
            <w:i/>
            <w:iCs/>
            <w:color w:val="0B0080"/>
            <w:sz w:val="21"/>
            <w:szCs w:val="21"/>
            <w:u w:val="none"/>
          </w:rPr>
          <w:t>&lt;TIME&gt;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option is ignored when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5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runs as a </w:t>
      </w: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server,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6" w:tooltip="SUMO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runs until the client demands a simulation end.</w:t>
      </w: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 w:rsidRPr="0062782F">
        <w:rPr>
          <w:rFonts w:asciiTheme="minorHAnsi" w:hAnsiTheme="minorHAnsi" w:cstheme="minorHAnsi"/>
          <w:color w:val="252525"/>
          <w:sz w:val="21"/>
          <w:szCs w:val="21"/>
        </w:rPr>
        <w:t>When using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7" w:tooltip="SUMO-GUI" w:history="1"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SUMO-GUI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as a server, the simulation must either be started by using the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hyperlink r:id="rId18" w:anchor="Usage_Description" w:tooltip="SUMO-GUI" w:history="1">
        <w:r w:rsidRPr="0062782F">
          <w:rPr>
            <w:rStyle w:val="Hyperlink"/>
            <w:rFonts w:asciiTheme="minorHAnsi" w:hAnsiTheme="minorHAnsi" w:cstheme="minorHAnsi"/>
            <w:i/>
            <w:iCs/>
            <w:color w:val="0B0080"/>
            <w:sz w:val="21"/>
            <w:szCs w:val="21"/>
            <w:u w:val="none"/>
          </w:rPr>
          <w:t>play</w:t>
        </w:r>
        <w:r w:rsidRPr="0062782F">
          <w:rPr>
            <w:rStyle w:val="apple-converted-space"/>
            <w:rFonts w:asciiTheme="minorHAnsi" w:hAnsiTheme="minorHAnsi" w:cstheme="minorHAnsi"/>
            <w:color w:val="0B0080"/>
            <w:sz w:val="21"/>
            <w:szCs w:val="21"/>
          </w:rPr>
          <w:t> </w:t>
        </w:r>
        <w:r w:rsidRPr="0062782F">
          <w:rPr>
            <w:rStyle w:val="Hyperlink"/>
            <w:rFonts w:asciiTheme="minorHAnsi" w:hAnsiTheme="minorHAnsi" w:cstheme="minorHAnsi"/>
            <w:color w:val="0B0080"/>
            <w:sz w:val="21"/>
            <w:szCs w:val="21"/>
            <w:u w:val="none"/>
          </w:rPr>
          <w:t>button</w:t>
        </w:r>
      </w:hyperlink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>or by setting the option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b/>
          <w:bCs/>
          <w:color w:val="111144"/>
          <w:sz w:val="21"/>
          <w:szCs w:val="21"/>
        </w:rPr>
        <w:t>--start</w:t>
      </w:r>
      <w:r w:rsidRPr="0062782F">
        <w:rPr>
          <w:rStyle w:val="apple-converted-space"/>
          <w:rFonts w:asciiTheme="minorHAnsi" w:hAnsiTheme="minorHAnsi" w:cstheme="minorHAnsi"/>
          <w:color w:val="252525"/>
          <w:sz w:val="21"/>
          <w:szCs w:val="21"/>
        </w:rPr>
        <w:t> </w:t>
      </w:r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before </w:t>
      </w:r>
      <w:proofErr w:type="spellStart"/>
      <w:r w:rsidRPr="0062782F">
        <w:rPr>
          <w:rFonts w:asciiTheme="minorHAnsi" w:hAnsiTheme="minorHAnsi" w:cstheme="minorHAnsi"/>
          <w:color w:val="252525"/>
          <w:sz w:val="21"/>
          <w:szCs w:val="21"/>
        </w:rPr>
        <w:t>TraCI</w:t>
      </w:r>
      <w:proofErr w:type="spellEnd"/>
      <w:r w:rsidRPr="0062782F">
        <w:rPr>
          <w:rFonts w:asciiTheme="minorHAnsi" w:hAnsiTheme="minorHAnsi" w:cstheme="minorHAnsi"/>
          <w:color w:val="252525"/>
          <w:sz w:val="21"/>
          <w:szCs w:val="21"/>
        </w:rPr>
        <w:t xml:space="preserve"> commands will be processed.</w:t>
      </w: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</w:p>
    <w:p w:rsidR="0062782F" w:rsidRDefault="0062782F" w:rsidP="00627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>
        <w:rPr>
          <w:rFonts w:asciiTheme="minorHAnsi" w:hAnsiTheme="minorHAnsi" w:cstheme="minorHAnsi"/>
          <w:color w:val="252525"/>
          <w:sz w:val="21"/>
          <w:szCs w:val="21"/>
        </w:rPr>
        <w:t xml:space="preserve">TRACI Documentation - </w:t>
      </w:r>
      <w:hyperlink r:id="rId19" w:history="1">
        <w:r w:rsidRPr="00603629">
          <w:rPr>
            <w:rStyle w:val="Hyperlink"/>
            <w:rFonts w:asciiTheme="minorHAnsi" w:hAnsiTheme="minorHAnsi" w:cstheme="minorHAnsi"/>
            <w:sz w:val="21"/>
            <w:szCs w:val="21"/>
          </w:rPr>
          <w:t>http://sumo.dlr.de/wiki/TraCI</w:t>
        </w:r>
      </w:hyperlink>
    </w:p>
    <w:p w:rsidR="0062782F" w:rsidRPr="0062782F" w:rsidRDefault="0062782F" w:rsidP="0062782F">
      <w:pPr>
        <w:shd w:val="clear" w:color="auto" w:fill="FFFFFF"/>
        <w:spacing w:before="120" w:after="120" w:line="240" w:lineRule="auto"/>
        <w:rPr>
          <w:rFonts w:eastAsia="Times New Roman" w:cstheme="minorHAnsi"/>
          <w:color w:val="252525"/>
          <w:sz w:val="21"/>
          <w:szCs w:val="21"/>
          <w:lang w:eastAsia="en-GB"/>
        </w:rPr>
      </w:pPr>
    </w:p>
    <w:p w:rsidR="0062782F" w:rsidRPr="0062782F" w:rsidRDefault="0062782F" w:rsidP="0062782F">
      <w:pPr>
        <w:pStyle w:val="Heading2"/>
        <w:pBdr>
          <w:bottom w:val="single" w:sz="6" w:space="4" w:color="EEEEEE"/>
        </w:pBdr>
        <w:spacing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lastRenderedPageBreak/>
        <w:t>TraCI4J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TraCI4J is a Java library for interfacing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hyperlink r:id="rId20" w:history="1">
        <w:r w:rsidRPr="0062782F">
          <w:rPr>
            <w:rStyle w:val="Hyperlink"/>
            <w:rFonts w:asciiTheme="minorHAnsi" w:eastAsiaTheme="majorEastAsia" w:hAnsiTheme="minorHAnsi" w:cstheme="minorHAnsi"/>
            <w:color w:val="4078C0"/>
          </w:rPr>
          <w:t>SUMO</w:t>
        </w:r>
      </w:hyperlink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with a Java program to control and/or watch a traffic simulation via SUMO's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"http://sumo-sim.org/userdoc/TraCI.html"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TraCI</w:t>
      </w:r>
      <w:proofErr w:type="spellEnd"/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interface.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It was initially developed by members at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"http://www.dauin.polito.it/it/la_ricerca/gruppi_di_ricerca/appeal_applied_pervasive_architectures_lab"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ApPeAL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(Applied Pervasive Architectures Lab)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62782F">
        <w:rPr>
          <w:rFonts w:asciiTheme="minorHAnsi" w:hAnsiTheme="minorHAnsi" w:cstheme="minorHAnsi"/>
          <w:color w:val="333333"/>
        </w:rPr>
        <w:t>in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"http://www.polito.it/"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Politecnico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di Torino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Fonts w:asciiTheme="minorHAnsi" w:hAnsiTheme="minorHAnsi" w:cstheme="minorHAnsi"/>
          <w:color w:val="333333"/>
        </w:rPr>
        <w:t>.</w:t>
      </w:r>
    </w:p>
    <w:p w:rsidR="0062782F" w:rsidRPr="0062782F" w:rsidRDefault="0062782F" w:rsidP="0062782F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What can TraCI4J do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>The library can act as a complete front-end for a SUMO instance. The simulation can be started, stopped and advanced step by step.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 xml:space="preserve">The SUMO instance can be run by the library itself or can be already running. Since the </w:t>
      </w:r>
      <w:proofErr w:type="spellStart"/>
      <w:r w:rsidRPr="0062782F">
        <w:rPr>
          <w:rFonts w:asciiTheme="minorHAnsi" w:hAnsiTheme="minorHAnsi" w:cstheme="minorHAnsi"/>
          <w:color w:val="333333"/>
        </w:rPr>
        <w:t>TraCI</w:t>
      </w:r>
      <w:proofErr w:type="spellEnd"/>
      <w:r w:rsidRPr="0062782F">
        <w:rPr>
          <w:rFonts w:asciiTheme="minorHAnsi" w:hAnsiTheme="minorHAnsi" w:cstheme="minorHAnsi"/>
          <w:color w:val="333333"/>
        </w:rPr>
        <w:t xml:space="preserve"> communication is done via TCP, the existing SUMO instance can be in the same machine or in another host.</w:t>
      </w:r>
    </w:p>
    <w:p w:rsidR="0062782F" w:rsidRPr="0062782F" w:rsidRDefault="0062782F" w:rsidP="0062782F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62782F">
        <w:rPr>
          <w:rFonts w:asciiTheme="minorHAnsi" w:hAnsiTheme="minorHAnsi" w:cstheme="minorHAnsi"/>
          <w:color w:val="333333"/>
        </w:rPr>
        <w:t xml:space="preserve">While the simulation is running, many </w:t>
      </w:r>
      <w:proofErr w:type="spellStart"/>
      <w:r w:rsidRPr="0062782F">
        <w:rPr>
          <w:rFonts w:asciiTheme="minorHAnsi" w:hAnsiTheme="minorHAnsi" w:cstheme="minorHAnsi"/>
          <w:color w:val="333333"/>
        </w:rPr>
        <w:t>informations</w:t>
      </w:r>
      <w:proofErr w:type="spellEnd"/>
      <w:r w:rsidRPr="0062782F">
        <w:rPr>
          <w:rFonts w:asciiTheme="minorHAnsi" w:hAnsiTheme="minorHAnsi" w:cstheme="minorHAnsi"/>
          <w:color w:val="333333"/>
        </w:rPr>
        <w:t xml:space="preserve"> can be retrieved, both static (e.g. the road network topology) and dynamic (e.g. position and speed of vehicles). A set of TraCI4J classes match the corresponding</w:t>
      </w:r>
      <w:r w:rsidRPr="0062782F">
        <w:rPr>
          <w:rStyle w:val="apple-converted-space"/>
          <w:rFonts w:asciiTheme="minorHAnsi" w:hAnsiTheme="minorHAnsi" w:cstheme="minorHAnsi"/>
          <w:color w:val="333333"/>
        </w:rPr>
        <w:t> </w:t>
      </w:r>
      <w:proofErr w:type="spellStart"/>
      <w:r w:rsidRPr="0062782F">
        <w:rPr>
          <w:rFonts w:asciiTheme="minorHAnsi" w:hAnsiTheme="minorHAnsi" w:cstheme="minorHAnsi"/>
          <w:color w:val="333333"/>
        </w:rPr>
        <w:fldChar w:fldCharType="begin"/>
      </w:r>
      <w:r w:rsidRPr="0062782F">
        <w:rPr>
          <w:rFonts w:asciiTheme="minorHAnsi" w:hAnsiTheme="minorHAnsi" w:cstheme="minorHAnsi"/>
          <w:color w:val="333333"/>
        </w:rPr>
        <w:instrText xml:space="preserve"> HYPERLINK "http://www.polito.it/" </w:instrText>
      </w:r>
      <w:r w:rsidRPr="0062782F">
        <w:rPr>
          <w:rFonts w:asciiTheme="minorHAnsi" w:hAnsiTheme="minorHAnsi" w:cstheme="minorHAnsi"/>
          <w:color w:val="333333"/>
        </w:rPr>
        <w:fldChar w:fldCharType="separate"/>
      </w:r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>TraCI</w:t>
      </w:r>
      <w:proofErr w:type="spellEnd"/>
      <w:r w:rsidRPr="0062782F">
        <w:rPr>
          <w:rStyle w:val="Hyperlink"/>
          <w:rFonts w:asciiTheme="minorHAnsi" w:eastAsiaTheme="majorEastAsia" w:hAnsiTheme="minorHAnsi" w:cstheme="minorHAnsi"/>
          <w:color w:val="4078C0"/>
        </w:rPr>
        <w:t xml:space="preserve"> objects</w:t>
      </w:r>
      <w:r w:rsidRPr="0062782F">
        <w:rPr>
          <w:rFonts w:asciiTheme="minorHAnsi" w:hAnsiTheme="minorHAnsi" w:cstheme="minorHAnsi"/>
          <w:color w:val="333333"/>
        </w:rPr>
        <w:fldChar w:fldCharType="end"/>
      </w:r>
      <w:r w:rsidRPr="0062782F">
        <w:rPr>
          <w:rFonts w:asciiTheme="minorHAnsi" w:hAnsiTheme="minorHAnsi" w:cstheme="minorHAnsi"/>
          <w:color w:val="333333"/>
        </w:rPr>
        <w:t>, each with methods that allow for value reading and state changing.</w:t>
      </w:r>
    </w:p>
    <w:p w:rsidR="0062782F" w:rsidRPr="0062782F" w:rsidRDefault="0062782F">
      <w:pPr>
        <w:rPr>
          <w:rFonts w:cstheme="minorHAnsi"/>
        </w:rPr>
      </w:pPr>
    </w:p>
    <w:p w:rsidR="0062782F" w:rsidRPr="0062782F" w:rsidRDefault="0062782F">
      <w:pPr>
        <w:rPr>
          <w:rFonts w:cstheme="minorHAnsi"/>
        </w:rPr>
      </w:pPr>
      <w:r>
        <w:rPr>
          <w:rFonts w:cstheme="minorHAnsi"/>
        </w:rPr>
        <w:t xml:space="preserve">TRACI4J API - </w:t>
      </w:r>
      <w:hyperlink r:id="rId21" w:history="1">
        <w:r w:rsidRPr="00603629">
          <w:rPr>
            <w:rStyle w:val="Hyperlink"/>
            <w:rFonts w:cstheme="minorHAnsi"/>
          </w:rPr>
          <w:t>http://sumo.</w:t>
        </w:r>
        <w:bookmarkStart w:id="0" w:name="_GoBack"/>
        <w:bookmarkEnd w:id="0"/>
        <w:r w:rsidRPr="00603629">
          <w:rPr>
            <w:rStyle w:val="Hyperlink"/>
            <w:rFonts w:cstheme="minorHAnsi"/>
          </w:rPr>
          <w:t>d</w:t>
        </w:r>
        <w:r w:rsidRPr="00603629">
          <w:rPr>
            <w:rStyle w:val="Hyperlink"/>
            <w:rFonts w:cstheme="minorHAnsi"/>
          </w:rPr>
          <w:t>lr.de/daily/javadoc/traci4j/</w:t>
        </w:r>
      </w:hyperlink>
    </w:p>
    <w:p w:rsidR="0062782F" w:rsidRPr="0062782F" w:rsidRDefault="0062782F">
      <w:pPr>
        <w:rPr>
          <w:rFonts w:cstheme="minorHAnsi"/>
        </w:rPr>
      </w:pPr>
    </w:p>
    <w:p w:rsidR="0062782F" w:rsidRDefault="0062782F"/>
    <w:p w:rsidR="0062782F" w:rsidRDefault="0062782F"/>
    <w:sectPr w:rsidR="0062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2F"/>
    <w:rsid w:val="00603629"/>
    <w:rsid w:val="0062782F"/>
    <w:rsid w:val="007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F00"/>
  <w15:chartTrackingRefBased/>
  <w15:docId w15:val="{0EAA0036-555A-471C-B208-2DB9FB2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62782F"/>
  </w:style>
  <w:style w:type="paragraph" w:styleId="NormalWeb">
    <w:name w:val="Normal (Web)"/>
    <w:basedOn w:val="Normal"/>
    <w:uiPriority w:val="99"/>
    <w:semiHidden/>
    <w:unhideWhenUsed/>
    <w:rsid w:val="0062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782F"/>
  </w:style>
  <w:style w:type="character" w:customStyle="1" w:styleId="Heading3Char">
    <w:name w:val="Heading 3 Char"/>
    <w:basedOn w:val="DefaultParagraphFont"/>
    <w:link w:val="Heading3"/>
    <w:uiPriority w:val="9"/>
    <w:semiHidden/>
    <w:rsid w:val="006278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8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.dlr.de/wiki/SUMO" TargetMode="External"/><Relationship Id="rId13" Type="http://schemas.openxmlformats.org/officeDocument/2006/relationships/hyperlink" Target="http://sumo.dlr.de/wiki/SUMO" TargetMode="External"/><Relationship Id="rId18" Type="http://schemas.openxmlformats.org/officeDocument/2006/relationships/hyperlink" Target="http://sumo.dlr.de/wiki/SUMO-GU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mo.dlr.de/daily/javadoc/traci4j/" TargetMode="External"/><Relationship Id="rId7" Type="http://schemas.openxmlformats.org/officeDocument/2006/relationships/hyperlink" Target="http://sumo.dlr.de/wiki/SUMO" TargetMode="External"/><Relationship Id="rId12" Type="http://schemas.openxmlformats.org/officeDocument/2006/relationships/hyperlink" Target="http://sumo.dlr.de/wiki/Basics/Notation" TargetMode="External"/><Relationship Id="rId17" Type="http://schemas.openxmlformats.org/officeDocument/2006/relationships/hyperlink" Target="http://sumo.dlr.de/wiki/SUMO-GUI" TargetMode="External"/><Relationship Id="rId2" Type="http://schemas.openxmlformats.org/officeDocument/2006/relationships/styles" Target="styles.xml"/><Relationship Id="rId16" Type="http://schemas.openxmlformats.org/officeDocument/2006/relationships/hyperlink" Target="http://sumo.dlr.de/wiki/SUMO" TargetMode="External"/><Relationship Id="rId20" Type="http://schemas.openxmlformats.org/officeDocument/2006/relationships/hyperlink" Target="http://sumo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umo.dlr.de/wiki/SUMO_User_Documentation" TargetMode="External"/><Relationship Id="rId11" Type="http://schemas.openxmlformats.org/officeDocument/2006/relationships/hyperlink" Target="http://sumo.dlr.de/wiki/SUM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sumo.dlr.de/wiki/SUM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mo.dlr.de/wiki/Basics/Notation" TargetMode="External"/><Relationship Id="rId19" Type="http://schemas.openxmlformats.org/officeDocument/2006/relationships/hyperlink" Target="http://sumo.dlr.de/wiki/Tra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o.dlr.de/wiki/Basics/Notation" TargetMode="External"/><Relationship Id="rId14" Type="http://schemas.openxmlformats.org/officeDocument/2006/relationships/hyperlink" Target="http://sumo.dlr.de/wiki/Basics/Not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448AA-0321-4809-98CB-BF64BA14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2017-02-05T16:01:00Z</dcterms:created>
  <dcterms:modified xsi:type="dcterms:W3CDTF">2017-02-05T16:13:00Z</dcterms:modified>
</cp:coreProperties>
</file>