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Baltic Digital Trade Corridor Regulatory Sandbox Proposal</w:t>
      </w:r>
    </w:p>
    <w:p w:rsidR="00000000" w:rsidDel="00000000" w:rsidP="00000000" w:rsidRDefault="00000000" w:rsidRPr="00000000" w14:paraId="00000002">
      <w:pPr>
        <w:rPr/>
      </w:pPr>
      <w:r w:rsidDel="00000000" w:rsidR="00000000" w:rsidRPr="00000000">
        <w:rPr>
          <w:rtl w:val="0"/>
        </w:rPr>
        <w:t xml:space="preserve">Executive Summary (Detailed)</w:t>
      </w:r>
    </w:p>
    <w:p w:rsidR="00000000" w:rsidDel="00000000" w:rsidP="00000000" w:rsidRDefault="00000000" w:rsidRPr="00000000" w14:paraId="00000003">
      <w:pPr>
        <w:rPr/>
      </w:pPr>
      <w:r w:rsidDel="00000000" w:rsidR="00000000" w:rsidRPr="00000000">
        <w:rPr>
          <w:rtl w:val="0"/>
        </w:rPr>
        <w:t xml:space="preserve">The Baltic Digital Trade Corridor is envisioned as a groundbreaking, collaborative initiative uniting Estonia, Latvia, and Lithuania to establish the region as a global frontrunner in the realm of secure, efficient, and transparent digital trade. Recognizing the limitations of traditional trade infrastructure in the face of rapid technological advancements, this initiative places a Regulatory Sandbox at its core. This sandbox is not merely a theoretical construct but a practical, controlled environment meticulously designed for the safe and responsible experimentation of cutting-edge technologies and innovative trade models. Public regulators from all three Baltic nations will actively participate in and oversee these trials.</w:t>
      </w:r>
    </w:p>
    <w:p w:rsidR="00000000" w:rsidDel="00000000" w:rsidP="00000000" w:rsidRDefault="00000000" w:rsidRPr="00000000" w14:paraId="00000004">
      <w:pPr>
        <w:rPr/>
      </w:pPr>
      <w:r w:rsidDel="00000000" w:rsidR="00000000" w:rsidRPr="00000000">
        <w:rPr>
          <w:rtl w:val="0"/>
        </w:rPr>
        <w:t xml:space="preserve">This sandbox is explicitly designed to foster collaboration among diverse stakeholders. It will serve as a dynamic mutual learning space where government bodies gain firsthand experience with emerging technologies, private enterprises have the opportunity to test their solutions in a real-world yet controlled setting, and international innovators are invited to contribute their expertise. Together, these entities will co-develop the next generation of digital trade standards, ensuring that the solutions are not only technologically advanced but also legally sound and ethically responsible.</w:t>
      </w:r>
    </w:p>
    <w:p w:rsidR="00000000" w:rsidDel="00000000" w:rsidP="00000000" w:rsidRDefault="00000000" w:rsidRPr="00000000" w14:paraId="00000005">
      <w:pPr>
        <w:rPr/>
      </w:pPr>
      <w:r w:rsidDel="00000000" w:rsidR="00000000" w:rsidRPr="00000000">
        <w:rPr>
          <w:rtl w:val="0"/>
        </w:rPr>
        <w:t xml:space="preserve">The sandbox will facilitate live trials of transformative technologies such as:</w:t>
      </w:r>
    </w:p>
    <w:p w:rsidR="00000000" w:rsidDel="00000000" w:rsidP="00000000" w:rsidRDefault="00000000" w:rsidRPr="00000000" w14:paraId="00000006">
      <w:pPr>
        <w:rPr/>
      </w:pPr>
      <w:r w:rsidDel="00000000" w:rsidR="00000000" w:rsidRPr="00000000">
        <w:rPr>
          <w:rtl w:val="0"/>
        </w:rPr>
        <w:t xml:space="preserve"> * Blockchain-based trade settlement systems: Enabling faster, more secure, and transparent cross-border payments and the immutable recording of trade transactions.</w:t>
      </w:r>
    </w:p>
    <w:p w:rsidR="00000000" w:rsidDel="00000000" w:rsidP="00000000" w:rsidRDefault="00000000" w:rsidRPr="00000000" w14:paraId="00000007">
      <w:pPr>
        <w:rPr/>
      </w:pPr>
      <w:r w:rsidDel="00000000" w:rsidR="00000000" w:rsidRPr="00000000">
        <w:rPr>
          <w:rtl w:val="0"/>
        </w:rPr>
        <w:t xml:space="preserve"> * Tokenized trade documents: Digitizing and securing crucial trade documents like bills of lading, invoices, and certificates of origin, making them easily transferable and verifiable.</w:t>
      </w:r>
    </w:p>
    <w:p w:rsidR="00000000" w:rsidDel="00000000" w:rsidP="00000000" w:rsidRDefault="00000000" w:rsidRPr="00000000" w14:paraId="00000008">
      <w:pPr>
        <w:rPr/>
      </w:pPr>
      <w:r w:rsidDel="00000000" w:rsidR="00000000" w:rsidRPr="00000000">
        <w:rPr>
          <w:rtl w:val="0"/>
        </w:rPr>
        <w:t xml:space="preserve"> * AI-driven customs automation: Exploring the use of artificial intelligence to streamline customs processes, reduce delays, and improve efficiency at border crossings.</w:t>
      </w:r>
    </w:p>
    <w:p w:rsidR="00000000" w:rsidDel="00000000" w:rsidP="00000000" w:rsidRDefault="00000000" w:rsidRPr="00000000" w14:paraId="00000009">
      <w:pPr>
        <w:rPr/>
      </w:pPr>
      <w:r w:rsidDel="00000000" w:rsidR="00000000" w:rsidRPr="00000000">
        <w:rPr>
          <w:rtl w:val="0"/>
        </w:rPr>
        <w:t xml:space="preserve">This iterative testing process within the sandbox allows for rapid adaptation and refinement of these technologies while simultaneously ensuring compliance with the highest legal and ethical standards from the outset.</w:t>
      </w:r>
    </w:p>
    <w:p w:rsidR="00000000" w:rsidDel="00000000" w:rsidP="00000000" w:rsidRDefault="00000000" w:rsidRPr="00000000" w14:paraId="0000000A">
      <w:pPr>
        <w:rPr/>
      </w:pPr>
      <w:r w:rsidDel="00000000" w:rsidR="00000000" w:rsidRPr="00000000">
        <w:rPr>
          <w:rtl w:val="0"/>
        </w:rPr>
        <w:t xml:space="preserve">The benefits of this Regulatory Sandbox are multifaceted and extend to various stakeholders:</w:t>
      </w:r>
    </w:p>
    <w:p w:rsidR="00000000" w:rsidDel="00000000" w:rsidP="00000000" w:rsidRDefault="00000000" w:rsidRPr="00000000" w14:paraId="0000000B">
      <w:pPr>
        <w:rPr/>
      </w:pPr>
      <w:r w:rsidDel="00000000" w:rsidR="00000000" w:rsidRPr="00000000">
        <w:rPr>
          <w:rtl w:val="0"/>
        </w:rPr>
        <w:t xml:space="preserve"> * For Governments: The sandbox offers direct visibility into the practical application and implications of emerging technologies in the trade sector. This firsthand experience will empower policymakers to develop evidence-based regulations that foster innovation while mitigating potential risks. It also provides a platform for international regulatory cooperation and the potential to shape global norms.</w:t>
      </w:r>
    </w:p>
    <w:p w:rsidR="00000000" w:rsidDel="00000000" w:rsidP="00000000" w:rsidRDefault="00000000" w:rsidRPr="00000000" w14:paraId="0000000C">
      <w:pPr>
        <w:rPr/>
      </w:pPr>
      <w:r w:rsidDel="00000000" w:rsidR="00000000" w:rsidRPr="00000000">
        <w:rPr>
          <w:rtl w:val="0"/>
        </w:rPr>
        <w:t xml:space="preserve"> * For Businesses: The sandbox provides a clear and predictable regulatory environment for innovation. It offers direct access to regulators, enabling open dialogue and feedback on their solutions. Importantly, it provides a safe and controlled environment to test new technologies and business models without the full risks and uncertainties of immediate widespread implementation.</w:t>
      </w:r>
    </w:p>
    <w:p w:rsidR="00000000" w:rsidDel="00000000" w:rsidP="00000000" w:rsidRDefault="00000000" w:rsidRPr="00000000" w14:paraId="0000000D">
      <w:pPr>
        <w:rPr/>
      </w:pPr>
      <w:r w:rsidDel="00000000" w:rsidR="00000000" w:rsidRPr="00000000">
        <w:rPr>
          <w:rtl w:val="0"/>
        </w:rPr>
        <w:t xml:space="preserve"> * For Consumers and Citizens: The ultimate goal is to create a future digital trade infrastructure that is not only efficient but also secure, protects privacy, and is responsive to public needs. The rigorous testing and regulatory oversight within the sandbox will contribute to building public trust in these new systems.</w:t>
      </w:r>
    </w:p>
    <w:p w:rsidR="00000000" w:rsidDel="00000000" w:rsidP="00000000" w:rsidRDefault="00000000" w:rsidRPr="00000000" w14:paraId="0000000E">
      <w:pPr>
        <w:rPr/>
      </w:pPr>
      <w:r w:rsidDel="00000000" w:rsidR="00000000" w:rsidRPr="00000000">
        <w:rPr>
          <w:rtl w:val="0"/>
        </w:rPr>
        <w:t xml:space="preserve">By actively supporting the establishment and operation of this Regulatory Sandbox, the Baltic states have the unique potential to lead not only in adopting digital trade solutions but also in defining the regulatory frameworks that will govern global commerce for decades to come. This is an invitation for government partners to move beyond passive observation and become active co-creators in a new era of trade characterized by enhanced trust and technological leadership.</w:t>
      </w:r>
    </w:p>
    <w:p w:rsidR="00000000" w:rsidDel="00000000" w:rsidP="00000000" w:rsidRDefault="00000000" w:rsidRPr="00000000" w14:paraId="0000000F">
      <w:pPr>
        <w:rPr/>
      </w:pPr>
      <w:r w:rsidDel="00000000" w:rsidR="00000000" w:rsidRPr="00000000">
        <w:rPr>
          <w:rtl w:val="0"/>
        </w:rPr>
        <w:t xml:space="preserve">Introduction: The Need for a Regulatory Sandbox (Detailed)</w:t>
      </w:r>
    </w:p>
    <w:p w:rsidR="00000000" w:rsidDel="00000000" w:rsidP="00000000" w:rsidRDefault="00000000" w:rsidRPr="00000000" w14:paraId="00000010">
      <w:pPr>
        <w:rPr/>
      </w:pPr>
      <w:r w:rsidDel="00000000" w:rsidR="00000000" w:rsidRPr="00000000">
        <w:rPr>
          <w:rtl w:val="0"/>
        </w:rPr>
        <w:t xml:space="preserve">The landscape of global trade is undergoing a profound transformation, driven by rapid advancements in digital technologies. From e-commerce platforms connecting buyers and sellers across continents to the increasing digitization of supply chains, the future of trade is undeniably digital. However, this rapid evolution presents both immense opportunities and significant challenges for regulatory frameworks, which often lag behind technological innovation.</w:t>
      </w:r>
    </w:p>
    <w:p w:rsidR="00000000" w:rsidDel="00000000" w:rsidP="00000000" w:rsidRDefault="00000000" w:rsidRPr="00000000" w14:paraId="00000011">
      <w:pPr>
        <w:rPr/>
      </w:pPr>
      <w:r w:rsidDel="00000000" w:rsidR="00000000" w:rsidRPr="00000000">
        <w:rPr>
          <w:rtl w:val="0"/>
        </w:rPr>
        <w:t xml:space="preserve">There is an urgent need for trusted infrastructure that underpins this digital trade ecosystem—infrastructure that ensures interoperability between different systems and is forward-looking, capable of adapting to future technological developments. The Baltic region, with its established track record of agile governance, its pioneering spirit in digital innovation, and its history of successful cross-border cooperation, stands in a unique position to take a leading role in shaping this future.</w:t>
      </w:r>
    </w:p>
    <w:p w:rsidR="00000000" w:rsidDel="00000000" w:rsidP="00000000" w:rsidRDefault="00000000" w:rsidRPr="00000000" w14:paraId="00000012">
      <w:pPr>
        <w:rPr/>
      </w:pPr>
      <w:r w:rsidDel="00000000" w:rsidR="00000000" w:rsidRPr="00000000">
        <w:rPr>
          <w:rtl w:val="0"/>
        </w:rPr>
        <w:t xml:space="preserve">A jointly supported Regulatory Sandbox for digital trade offers a strategic pathway for the Baltic states to capitalize on this opportunity. It provides a controlled environment where transformative trade technologies can be tested with real stakeholders—businesses, technology providers, and government agencies—under regulatory supervision. This practical, hands-on approach allows for the identification of both the potential benefits and the inherent risks of these new technologies in a live setting, without disrupting existing trade flows or compromising regulatory integrity.</w:t>
      </w:r>
    </w:p>
    <w:p w:rsidR="00000000" w:rsidDel="00000000" w:rsidP="00000000" w:rsidRDefault="00000000" w:rsidRPr="00000000" w14:paraId="00000013">
      <w:pPr>
        <w:rPr/>
      </w:pPr>
      <w:r w:rsidDel="00000000" w:rsidR="00000000" w:rsidRPr="00000000">
        <w:rPr>
          <w:rtl w:val="0"/>
        </w:rPr>
        <w:t xml:space="preserve">Examples of successful regulatory sandboxes in other jurisdictions underscore the value of this approach. For instance:</w:t>
      </w:r>
    </w:p>
    <w:p w:rsidR="00000000" w:rsidDel="00000000" w:rsidP="00000000" w:rsidRDefault="00000000" w:rsidRPr="00000000" w14:paraId="00000014">
      <w:pPr>
        <w:rPr/>
      </w:pPr>
      <w:r w:rsidDel="00000000" w:rsidR="00000000" w:rsidRPr="00000000">
        <w:rPr>
          <w:rtl w:val="0"/>
        </w:rPr>
        <w:t xml:space="preserve"> * The UK Financial Conduct Authority (FCA) Sandbox has provided a platform for fintech innovation, allowing companies to test new financial products and services in a controlled environment, leading to the development of innovative solutions and informed regulatory adjustments.</w:t>
      </w:r>
    </w:p>
    <w:p w:rsidR="00000000" w:rsidDel="00000000" w:rsidP="00000000" w:rsidRDefault="00000000" w:rsidRPr="00000000" w14:paraId="00000015">
      <w:pPr>
        <w:rPr/>
      </w:pPr>
      <w:r w:rsidDel="00000000" w:rsidR="00000000" w:rsidRPr="00000000">
        <w:rPr>
          <w:rtl w:val="0"/>
        </w:rPr>
        <w:t xml:space="preserve"> * The Monetary Authority of Singapore (MAS) Fintech Regulatory Sandbox has similarly fostered innovation in the financial sector, attracting global fintech companies and positioning Singapore as a leading fintech hub.</w:t>
      </w:r>
    </w:p>
    <w:p w:rsidR="00000000" w:rsidDel="00000000" w:rsidP="00000000" w:rsidRDefault="00000000" w:rsidRPr="00000000" w14:paraId="00000016">
      <w:pPr>
        <w:rPr/>
      </w:pPr>
      <w:r w:rsidDel="00000000" w:rsidR="00000000" w:rsidRPr="00000000">
        <w:rPr>
          <w:rtl w:val="0"/>
        </w:rPr>
        <w:t xml:space="preserve">By establishing a dedicated Regulatory Sandbox for digital trade, the Baltic states can emulate these successes, creating a fertile ground for innovation, attracting talent and investment, and ultimately shaping global standards in this critical area while directly serving their own local strategic interests in economic growth and digital leadership.</w:t>
      </w:r>
    </w:p>
    <w:p w:rsidR="00000000" w:rsidDel="00000000" w:rsidP="00000000" w:rsidRDefault="00000000" w:rsidRPr="00000000" w14:paraId="00000017">
      <w:pPr>
        <w:rPr/>
      </w:pPr>
      <w:r w:rsidDel="00000000" w:rsidR="00000000" w:rsidRPr="00000000">
        <w:rPr>
          <w:rtl w:val="0"/>
        </w:rPr>
        <w:t xml:space="preserve">Objectives of the Sandbox (Detailed)</w:t>
      </w:r>
    </w:p>
    <w:p w:rsidR="00000000" w:rsidDel="00000000" w:rsidP="00000000" w:rsidRDefault="00000000" w:rsidRPr="00000000" w14:paraId="00000018">
      <w:pPr>
        <w:rPr/>
      </w:pPr>
      <w:r w:rsidDel="00000000" w:rsidR="00000000" w:rsidRPr="00000000">
        <w:rPr>
          <w:rtl w:val="0"/>
        </w:rPr>
        <w:t xml:space="preserve">The Baltic Digital Trade Corridor Regulatory Sandbox is designed with several key objectives in mind:</w:t>
      </w:r>
    </w:p>
    <w:p w:rsidR="00000000" w:rsidDel="00000000" w:rsidP="00000000" w:rsidRDefault="00000000" w:rsidRPr="00000000" w14:paraId="00000019">
      <w:pPr>
        <w:rPr/>
      </w:pPr>
      <w:r w:rsidDel="00000000" w:rsidR="00000000" w:rsidRPr="00000000">
        <w:rPr>
          <w:rtl w:val="0"/>
        </w:rPr>
        <w:t xml:space="preserve"> * Provide a Safe Testing Environment for High-Impact Digital Trade Solutions: The primary objective is to create a controlled and supervised space where innovative digital trade technologies and business models can be deployed and tested in a real-world context but with defined boundaries and safeguards. This allows for the evaluation of their feasibility, efficiency, security, and potential impact on existing trade processes without the risks associated with immediate, large-scale implementation. This "safe space" encourages experimentation and the exploration of solutions that might otherwise be deemed too risky to deploy in the live trade environment.</w:t>
      </w:r>
    </w:p>
    <w:p w:rsidR="00000000" w:rsidDel="00000000" w:rsidP="00000000" w:rsidRDefault="00000000" w:rsidRPr="00000000" w14:paraId="0000001A">
      <w:pPr>
        <w:rPr/>
      </w:pPr>
      <w:r w:rsidDel="00000000" w:rsidR="00000000" w:rsidRPr="00000000">
        <w:rPr>
          <w:rtl w:val="0"/>
        </w:rPr>
        <w:t xml:space="preserve"> * Identify and Address Regulatory Barriers Collaboratively: A significant hurdle to the adoption of new technologies in trade is often the lack of clarity or the existence of outdated regulations. This sandbox aims to foster direct dialogue and collaboration between innovators and regulators. By observing the technologies in action and understanding their implications firsthand, regulators can identify existing regulatory barriers that hinder innovation and work collaboratively with stakeholders to develop adaptive and fit-for-purpose regulatory frameworks. This iterative process ensures that regulations evolve in tandem with technological advancements, fostering a more innovation-friendly environment.</w:t>
      </w:r>
    </w:p>
    <w:p w:rsidR="00000000" w:rsidDel="00000000" w:rsidP="00000000" w:rsidRDefault="00000000" w:rsidRPr="00000000" w14:paraId="0000001B">
      <w:pPr>
        <w:rPr/>
      </w:pPr>
      <w:r w:rsidDel="00000000" w:rsidR="00000000" w:rsidRPr="00000000">
        <w:rPr>
          <w:rtl w:val="0"/>
        </w:rPr>
        <w:t xml:space="preserve"> * Encourage Innovation that Aligns with National and EU Digital Strategies: The sandbox will actively seek and support projects that are in alignment with the broader digital strategies of Estonia, Latvia, Lithuania, and the European Union. This includes initiatives that promote interoperability, data privacy, cybersecurity, and the ethical use of technology. By focusing on strategically aligned innovation, the sandbox will contribute to the overall digital transformation goals of the region and ensure that the developed solutions can be seamlessly integrated into the wider digital ecosystem.</w:t>
      </w:r>
    </w:p>
    <w:p w:rsidR="00000000" w:rsidDel="00000000" w:rsidP="00000000" w:rsidRDefault="00000000" w:rsidRPr="00000000" w14:paraId="0000001C">
      <w:pPr>
        <w:rPr/>
      </w:pPr>
      <w:r w:rsidDel="00000000" w:rsidR="00000000" w:rsidRPr="00000000">
        <w:rPr>
          <w:rtl w:val="0"/>
        </w:rPr>
        <w:t xml:space="preserve"> * Strengthen the Baltic Region’s Position in Shaping Global Digital Trade Standards: By taking a proactive approach to testing and regulating digital trade technologies, the Baltic states aim to position themselves as thought leaders and early adopters in this critical domain. The insights and best practices emerging from this sandbox can inform the development of global digital trade standards and policies. This leadership role will not only enhance the region's reputation but also attract international collaboration and investment, further solidifying its position in the global digital economy.</w:t>
      </w:r>
    </w:p>
    <w:p w:rsidR="00000000" w:rsidDel="00000000" w:rsidP="00000000" w:rsidRDefault="00000000" w:rsidRPr="00000000" w14:paraId="0000001D">
      <w:pPr>
        <w:rPr/>
      </w:pPr>
      <w:r w:rsidDel="00000000" w:rsidR="00000000" w:rsidRPr="00000000">
        <w:rPr>
          <w:rtl w:val="0"/>
        </w:rPr>
        <w:t xml:space="preserve">Eligibility and Governance (Detailed)</w:t>
      </w:r>
    </w:p>
    <w:p w:rsidR="00000000" w:rsidDel="00000000" w:rsidP="00000000" w:rsidRDefault="00000000" w:rsidRPr="00000000" w14:paraId="0000001E">
      <w:pPr>
        <w:rPr/>
      </w:pPr>
      <w:r w:rsidDel="00000000" w:rsidR="00000000" w:rsidRPr="00000000">
        <w:rPr>
          <w:rtl w:val="0"/>
        </w:rPr>
        <w:t xml:space="preserve">To ensure the sandbox operates effectively and achieves its objectives, a clear framework for eligibility and governance is essential:</w:t>
      </w:r>
    </w:p>
    <w:p w:rsidR="00000000" w:rsidDel="00000000" w:rsidP="00000000" w:rsidRDefault="00000000" w:rsidRPr="00000000" w14:paraId="0000001F">
      <w:pPr>
        <w:rPr/>
      </w:pPr>
      <w:r w:rsidDel="00000000" w:rsidR="00000000" w:rsidRPr="00000000">
        <w:rPr>
          <w:rtl w:val="0"/>
        </w:rPr>
        <w:t xml:space="preserve"> * Eligibility: Participation in the Baltic Digital Trade Corridor Regulatory Sandbox will be open to a diverse range of entities actively working on innovative digital trade solutions that align with the sandbox's thematic focus. This includes:</w:t>
      </w:r>
    </w:p>
    <w:p w:rsidR="00000000" w:rsidDel="00000000" w:rsidP="00000000" w:rsidRDefault="00000000" w:rsidRPr="00000000" w14:paraId="00000020">
      <w:pPr>
        <w:rPr/>
      </w:pPr>
      <w:r w:rsidDel="00000000" w:rsidR="00000000" w:rsidRPr="00000000">
        <w:rPr>
          <w:rtl w:val="0"/>
        </w:rPr>
        <w:t xml:space="preserve">   * Startups: Early-stage companies with novel technologies and business models relevant to digital trade.</w:t>
      </w:r>
    </w:p>
    <w:p w:rsidR="00000000" w:rsidDel="00000000" w:rsidP="00000000" w:rsidRDefault="00000000" w:rsidRPr="00000000" w14:paraId="00000021">
      <w:pPr>
        <w:rPr/>
      </w:pPr>
      <w:r w:rsidDel="00000000" w:rsidR="00000000" w:rsidRPr="00000000">
        <w:rPr>
          <w:rtl w:val="0"/>
        </w:rPr>
        <w:t xml:space="preserve">   * Scale-ups: Companies that have demonstrated initial traction and are looking to test and scale their digital trade solutions in a controlled environment.</w:t>
      </w:r>
    </w:p>
    <w:p w:rsidR="00000000" w:rsidDel="00000000" w:rsidP="00000000" w:rsidRDefault="00000000" w:rsidRPr="00000000" w14:paraId="00000022">
      <w:pPr>
        <w:rPr/>
      </w:pPr>
      <w:r w:rsidDel="00000000" w:rsidR="00000000" w:rsidRPr="00000000">
        <w:rPr>
          <w:rtl w:val="0"/>
        </w:rPr>
        <w:t xml:space="preserve">   * Consortia: Collaborations between multiple companies, research institutions, or other organizations working on joint digital trade initiatives.</w:t>
      </w:r>
    </w:p>
    <w:p w:rsidR="00000000" w:rsidDel="00000000" w:rsidP="00000000" w:rsidRDefault="00000000" w:rsidRPr="00000000" w14:paraId="00000023">
      <w:pPr>
        <w:rPr/>
      </w:pPr>
      <w:r w:rsidDel="00000000" w:rsidR="00000000" w:rsidRPr="00000000">
        <w:rPr>
          <w:rtl w:val="0"/>
        </w:rPr>
        <w:t xml:space="preserve">     Applicants will need to demonstrate a clear value proposition, technical feasibility, and a commitment to participating actively in the sandbox process.</w:t>
      </w:r>
    </w:p>
    <w:p w:rsidR="00000000" w:rsidDel="00000000" w:rsidP="00000000" w:rsidRDefault="00000000" w:rsidRPr="00000000" w14:paraId="00000024">
      <w:pPr>
        <w:rPr/>
      </w:pPr>
      <w:r w:rsidDel="00000000" w:rsidR="00000000" w:rsidRPr="00000000">
        <w:rPr>
          <w:rtl w:val="0"/>
        </w:rPr>
        <w:t xml:space="preserve"> * Governance: The oversight and operation of the sandbox will be managed by a joint oversight committee composed of representatives from the government bodies of Estonia, Latvia, and Lithuania responsible for trade, innovation, and regulation. This committee will be responsible for:</w:t>
      </w:r>
    </w:p>
    <w:p w:rsidR="00000000" w:rsidDel="00000000" w:rsidP="00000000" w:rsidRDefault="00000000" w:rsidRPr="00000000" w14:paraId="00000025">
      <w:pPr>
        <w:rPr/>
      </w:pPr>
      <w:r w:rsidDel="00000000" w:rsidR="00000000" w:rsidRPr="00000000">
        <w:rPr>
          <w:rtl w:val="0"/>
        </w:rPr>
        <w:t xml:space="preserve">   * Evaluating applications based on predefined criteria, including the innovativeness of the solution, its potential impact on trade, its technical maturity, and the applicant's commitment to the sandbox requirements.</w:t>
      </w:r>
    </w:p>
    <w:p w:rsidR="00000000" w:rsidDel="00000000" w:rsidP="00000000" w:rsidRDefault="00000000" w:rsidRPr="00000000" w14:paraId="00000026">
      <w:pPr>
        <w:rPr/>
      </w:pPr>
      <w:r w:rsidDel="00000000" w:rsidR="00000000" w:rsidRPr="00000000">
        <w:rPr>
          <w:rtl w:val="0"/>
        </w:rPr>
        <w:t xml:space="preserve">   * Supervising the progress of the selected projects, providing guidance and support, and ensuring adherence to the sandbox's rules and regulations.</w:t>
      </w:r>
    </w:p>
    <w:p w:rsidR="00000000" w:rsidDel="00000000" w:rsidP="00000000" w:rsidRDefault="00000000" w:rsidRPr="00000000" w14:paraId="00000027">
      <w:pPr>
        <w:rPr/>
      </w:pPr>
      <w:r w:rsidDel="00000000" w:rsidR="00000000" w:rsidRPr="00000000">
        <w:rPr>
          <w:rtl w:val="0"/>
        </w:rPr>
        <w:t xml:space="preserve">   * Facilitating collaboration between participants and relevant government agencies.</w:t>
      </w:r>
    </w:p>
    <w:p w:rsidR="00000000" w:rsidDel="00000000" w:rsidP="00000000" w:rsidRDefault="00000000" w:rsidRPr="00000000" w14:paraId="00000028">
      <w:pPr>
        <w:rPr/>
      </w:pPr>
      <w:r w:rsidDel="00000000" w:rsidR="00000000" w:rsidRPr="00000000">
        <w:rPr>
          <w:rtl w:val="0"/>
        </w:rPr>
        <w:t xml:space="preserve">   * Disseminating learnings and best practices emerging from the sandbox.</w:t>
      </w:r>
    </w:p>
    <w:p w:rsidR="00000000" w:rsidDel="00000000" w:rsidP="00000000" w:rsidRDefault="00000000" w:rsidRPr="00000000" w14:paraId="00000029">
      <w:pPr>
        <w:rPr/>
      </w:pPr>
      <w:r w:rsidDel="00000000" w:rsidR="00000000" w:rsidRPr="00000000">
        <w:rPr>
          <w:rtl w:val="0"/>
        </w:rPr>
        <w:t xml:space="preserve">     To ensure a comprehensive and balanced approach, the oversight committee will also benefit from the insights of civil society organizations and academia, who can provide valuable perspectives on the broader societal and ethical implications of digital trade technologies. Furthermore, legal, ethical, and security advisors will be integral to the governance structure, ensuring that all activities within the sandbox are aligned with regional and EU regulations, ethical principles, and the highest standards of data protection and cybersecurity.</w:t>
      </w:r>
    </w:p>
    <w:p w:rsidR="00000000" w:rsidDel="00000000" w:rsidP="00000000" w:rsidRDefault="00000000" w:rsidRPr="00000000" w14:paraId="0000002A">
      <w:pPr>
        <w:rPr/>
      </w:pPr>
      <w:r w:rsidDel="00000000" w:rsidR="00000000" w:rsidRPr="00000000">
        <w:rPr>
          <w:rtl w:val="0"/>
        </w:rPr>
        <w:t xml:space="preserve">Phase 1: Testing Parameters (Detailed)</w:t>
      </w:r>
    </w:p>
    <w:p w:rsidR="00000000" w:rsidDel="00000000" w:rsidP="00000000" w:rsidRDefault="00000000" w:rsidRPr="00000000" w14:paraId="0000002B">
      <w:pPr>
        <w:rPr/>
      </w:pPr>
      <w:r w:rsidDel="00000000" w:rsidR="00000000" w:rsidRPr="00000000">
        <w:rPr>
          <w:rtl w:val="0"/>
        </w:rPr>
        <w:t xml:space="preserve">The initial phase of the Regulatory Sandbox will focus on specific priority testing areas and operate under clearly defined conditions:</w:t>
      </w:r>
    </w:p>
    <w:p w:rsidR="00000000" w:rsidDel="00000000" w:rsidP="00000000" w:rsidRDefault="00000000" w:rsidRPr="00000000" w14:paraId="0000002C">
      <w:pPr>
        <w:rPr/>
      </w:pPr>
      <w:r w:rsidDel="00000000" w:rsidR="00000000" w:rsidRPr="00000000">
        <w:rPr>
          <w:rtl w:val="0"/>
        </w:rPr>
        <w:t xml:space="preserve"> * Priority Testing Areas: Phase 1 will prioritize projects focusing on the following key areas, which have the potential for significant impact on cross-border trade in the Baltic region:</w:t>
      </w:r>
    </w:p>
    <w:p w:rsidR="00000000" w:rsidDel="00000000" w:rsidP="00000000" w:rsidRDefault="00000000" w:rsidRPr="00000000" w14:paraId="0000002D">
      <w:pPr>
        <w:rPr/>
      </w:pPr>
      <w:r w:rsidDel="00000000" w:rsidR="00000000" w:rsidRPr="00000000">
        <w:rPr>
          <w:rtl w:val="0"/>
        </w:rPr>
        <w:t xml:space="preserve">   * Cross-Border Payments and Settlement: Solutions aimed at making payments between businesses in different Baltic countries faster, cheaper, more transparent, and more secure. This could include the use of cryptocurrencies, stablecoins, or other blockchain-based payment systems.</w:t>
      </w:r>
    </w:p>
    <w:p w:rsidR="00000000" w:rsidDel="00000000" w:rsidP="00000000" w:rsidRDefault="00000000" w:rsidRPr="00000000" w14:paraId="0000002E">
      <w:pPr>
        <w:rPr/>
      </w:pPr>
      <w:r w:rsidDel="00000000" w:rsidR="00000000" w:rsidRPr="00000000">
        <w:rPr>
          <w:rtl w:val="0"/>
        </w:rPr>
        <w:t xml:space="preserve">   * Tokenized Trade Documents and Credentials: Initiatives focused on digitizing and representing trade-related documents (e.g., bills of lading, certificates of origin, customs declarations) as digital tokens on a blockchain. This aims to improve efficiency, reduce fraud, and enhance the transferability and verifiability of these critical documents.</w:t>
      </w:r>
    </w:p>
    <w:p w:rsidR="00000000" w:rsidDel="00000000" w:rsidP="00000000" w:rsidRDefault="00000000" w:rsidRPr="00000000" w14:paraId="0000002F">
      <w:pPr>
        <w:rPr/>
      </w:pPr>
      <w:r w:rsidDel="00000000" w:rsidR="00000000" w:rsidRPr="00000000">
        <w:rPr>
          <w:rtl w:val="0"/>
        </w:rPr>
        <w:t xml:space="preserve">   * Decentralized Identity for Trade Participants: Projects exploring the use of self-sovereign identity (SSI) or other decentralized identity solutions to enable trusted and secure verification of the identities of businesses and individuals involved in cross-border trade, reducing the need for cumbersome traditional identity verification processes.</w:t>
      </w:r>
    </w:p>
    <w:p w:rsidR="00000000" w:rsidDel="00000000" w:rsidP="00000000" w:rsidRDefault="00000000" w:rsidRPr="00000000" w14:paraId="00000030">
      <w:pPr>
        <w:rPr/>
      </w:pPr>
      <w:r w:rsidDel="00000000" w:rsidR="00000000" w:rsidRPr="00000000">
        <w:rPr>
          <w:rtl w:val="0"/>
        </w:rPr>
        <w:t xml:space="preserve"> * Testing Conditions and Limitations: To ensure a controlled and safe testing environment, the following conditions and limitations will apply to projects within Phase 1:</w:t>
      </w:r>
    </w:p>
    <w:p w:rsidR="00000000" w:rsidDel="00000000" w:rsidP="00000000" w:rsidRDefault="00000000" w:rsidRPr="00000000" w14:paraId="00000031">
      <w:pPr>
        <w:rPr/>
      </w:pPr>
      <w:r w:rsidDel="00000000" w:rsidR="00000000" w:rsidRPr="00000000">
        <w:rPr>
          <w:rtl w:val="0"/>
        </w:rPr>
        <w:t xml:space="preserve">   * Defined Geographic Scope and Transaction Limits: Testing may be limited to specific trade corridors within the Baltic region or involve capped transaction values and volumes to manage potential risks.</w:t>
      </w:r>
    </w:p>
    <w:p w:rsidR="00000000" w:rsidDel="00000000" w:rsidP="00000000" w:rsidRDefault="00000000" w:rsidRPr="00000000" w14:paraId="00000032">
      <w:pPr>
        <w:rPr/>
      </w:pPr>
      <w:r w:rsidDel="00000000" w:rsidR="00000000" w:rsidRPr="00000000">
        <w:rPr>
          <w:rtl w:val="0"/>
        </w:rPr>
        <w:t xml:space="preserve">   * Strict Privacy and Cybersecurity Protocols: All participating projects will be required to adhere to stringent data privacy regulations (including GDPR) and implement robust cybersecurity measures to protect sensitive information.</w:t>
      </w:r>
    </w:p>
    <w:p w:rsidR="00000000" w:rsidDel="00000000" w:rsidP="00000000" w:rsidRDefault="00000000" w:rsidRPr="00000000" w14:paraId="00000033">
      <w:pPr>
        <w:rPr/>
      </w:pPr>
      <w:r w:rsidDel="00000000" w:rsidR="00000000" w:rsidRPr="00000000">
        <w:rPr>
          <w:rtl w:val="0"/>
        </w:rPr>
        <w:t xml:space="preserve">   * Emphasis on Interoperability with Existing Infrastructure: Projects will be encouraged to explore how their solutions can interoperate with existing national and EU digital infrastructure to ensure future scalability and integration.</w:t>
      </w:r>
    </w:p>
    <w:p w:rsidR="00000000" w:rsidDel="00000000" w:rsidP="00000000" w:rsidRDefault="00000000" w:rsidRPr="00000000" w14:paraId="00000034">
      <w:pPr>
        <w:rPr/>
      </w:pPr>
      <w:r w:rsidDel="00000000" w:rsidR="00000000" w:rsidRPr="00000000">
        <w:rPr>
          <w:rtl w:val="0"/>
        </w:rPr>
        <w:t xml:space="preserve"> * Application Requirements: Entities interested in participating in the sandbox will need to submit a comprehensive application that includes:</w:t>
      </w:r>
    </w:p>
    <w:p w:rsidR="00000000" w:rsidDel="00000000" w:rsidP="00000000" w:rsidRDefault="00000000" w:rsidRPr="00000000" w14:paraId="00000035">
      <w:pPr>
        <w:rPr/>
      </w:pPr>
      <w:r w:rsidDel="00000000" w:rsidR="00000000" w:rsidRPr="00000000">
        <w:rPr>
          <w:rtl w:val="0"/>
        </w:rPr>
        <w:t xml:space="preserve">   * Clear Use Case and Technical Architecture: A detailed description of the proposed digital trade solution, the specific problem it aims to solve, and the underlying technology architecture.</w:t>
      </w:r>
    </w:p>
    <w:p w:rsidR="00000000" w:rsidDel="00000000" w:rsidP="00000000" w:rsidRDefault="00000000" w:rsidRPr="00000000" w14:paraId="00000036">
      <w:pPr>
        <w:rPr/>
      </w:pPr>
      <w:r w:rsidDel="00000000" w:rsidR="00000000" w:rsidRPr="00000000">
        <w:rPr>
          <w:rtl w:val="0"/>
        </w:rPr>
        <w:t xml:space="preserve">   * Explanation of Regulatory Challenges: An articulation of the specific regulatory hurdles or uncertainties that the project aims to address or clarify through sandbox testing.</w:t>
      </w:r>
    </w:p>
    <w:p w:rsidR="00000000" w:rsidDel="00000000" w:rsidP="00000000" w:rsidRDefault="00000000" w:rsidRPr="00000000" w14:paraId="00000037">
      <w:pPr>
        <w:rPr/>
      </w:pPr>
      <w:r w:rsidDel="00000000" w:rsidR="00000000" w:rsidRPr="00000000">
        <w:rPr>
          <w:rtl w:val="0"/>
        </w:rPr>
        <w:t xml:space="preserve">   * Risk and Data Management Plans: A thorough assessment of potential risks associated with the project and a detailed plan for managing data, including collection, storage, and security protocols. This should also clearly outline the data needs for testing, specifying the types and volume of data required.</w:t>
      </w:r>
    </w:p>
    <w:p w:rsidR="00000000" w:rsidDel="00000000" w:rsidP="00000000" w:rsidRDefault="00000000" w:rsidRPr="00000000" w14:paraId="00000038">
      <w:pPr>
        <w:rPr/>
      </w:pPr>
      <w:r w:rsidDel="00000000" w:rsidR="00000000" w:rsidRPr="00000000">
        <w:rPr>
          <w:rtl w:val="0"/>
        </w:rPr>
        <w:t xml:space="preserve">   * Willingness to Share Findings and Consider Open-Source Contributions: A commitment to sharing the learnings and outcomes of the sandbox testing with the oversight committee and a willingness to explore the potential for contributing modules or findings as open-source to foster broader ecosystem growth.</w:t>
      </w:r>
    </w:p>
    <w:p w:rsidR="00000000" w:rsidDel="00000000" w:rsidP="00000000" w:rsidRDefault="00000000" w:rsidRPr="00000000" w14:paraId="00000039">
      <w:pPr>
        <w:rPr/>
      </w:pPr>
      <w:r w:rsidDel="00000000" w:rsidR="00000000" w:rsidRPr="00000000">
        <w:rPr>
          <w:rtl w:val="0"/>
        </w:rPr>
        <w:t xml:space="preserve"> * Data Access Protocols: Recognizing that access to relevant data can significantly enhance the value of sandbox testing, applicants may request controlled access to anonymized or synthetic trade data held by public authorities. Such access will be granted under strict legal and ethical standards to ensure privacy and data security are maintained. The oversight committee will establish clear protocols for requesting, accessing, and utilizing such data.</w:t>
      </w:r>
    </w:p>
    <w:p w:rsidR="00000000" w:rsidDel="00000000" w:rsidP="00000000" w:rsidRDefault="00000000" w:rsidRPr="00000000" w14:paraId="0000003A">
      <w:pPr>
        <w:rPr/>
      </w:pPr>
      <w:r w:rsidDel="00000000" w:rsidR="00000000" w:rsidRPr="00000000">
        <w:rPr>
          <w:rtl w:val="0"/>
        </w:rPr>
        <w:t xml:space="preserve"> * Open-Source Incentives: To encourage collaboration and the development of reusable solutions, proposals with a credible plan to publish modules or findings as open-source will be viewed favorably during the evaluation process, particularly under the Key Performance Indicators (KPIs) related to "Scalability" and "Interoperability." This incentivizes participants to contribute to the broader digital trade ecosystem beyond the sandbox.</w:t>
      </w:r>
    </w:p>
    <w:p w:rsidR="00000000" w:rsidDel="00000000" w:rsidP="00000000" w:rsidRDefault="00000000" w:rsidRPr="00000000" w14:paraId="0000003B">
      <w:pPr>
        <w:rPr/>
      </w:pPr>
      <w:r w:rsidDel="00000000" w:rsidR="00000000" w:rsidRPr="00000000">
        <w:rPr>
          <w:rtl w:val="0"/>
        </w:rPr>
        <w:t xml:space="preserve">Evaluation and Graduation Criteria (Detailed)</w:t>
      </w:r>
    </w:p>
    <w:p w:rsidR="00000000" w:rsidDel="00000000" w:rsidP="00000000" w:rsidRDefault="00000000" w:rsidRPr="00000000" w14:paraId="0000003C">
      <w:pPr>
        <w:rPr/>
      </w:pPr>
      <w:r w:rsidDel="00000000" w:rsidR="00000000" w:rsidRPr="00000000">
        <w:rPr>
          <w:rtl w:val="0"/>
        </w:rPr>
        <w:t xml:space="preserve">Projects participating in the Regulatory Sandbox will be subject to a rigorous evaluation process to assess their viability, impact, and readiness for broader deployment. This evaluation will involve a blend of interim reviews and a final assessment against clearly defined Key Performance Indicators (KPIs):</w:t>
      </w:r>
    </w:p>
    <w:p w:rsidR="00000000" w:rsidDel="00000000" w:rsidP="00000000" w:rsidRDefault="00000000" w:rsidRPr="00000000" w14:paraId="0000003D">
      <w:pPr>
        <w:rPr/>
      </w:pPr>
      <w:r w:rsidDel="00000000" w:rsidR="00000000" w:rsidRPr="00000000">
        <w:rPr>
          <w:rtl w:val="0"/>
        </w:rPr>
        <w:t xml:space="preserve"> * Demonstrated Technical Viability: The project must demonstrate that the underlying technology is sound, functional, and capable of delivering the intended outcomes in a reliable and secure manner within the sandbox environment.</w:t>
      </w:r>
    </w:p>
    <w:p w:rsidR="00000000" w:rsidDel="00000000" w:rsidP="00000000" w:rsidRDefault="00000000" w:rsidRPr="00000000" w14:paraId="0000003E">
      <w:pPr>
        <w:rPr/>
      </w:pPr>
      <w:r w:rsidDel="00000000" w:rsidR="00000000" w:rsidRPr="00000000">
        <w:rPr>
          <w:rtl w:val="0"/>
        </w:rPr>
        <w:t xml:space="preserve"> * Compliance with Relevant Regulations: Participants must demonstrate a commitment to adhering to all applicable national and EU regulations, including data privacy, cybersecurity, and anti-money laundering requirements, throughout the testing period.</w:t>
      </w:r>
    </w:p>
    <w:p w:rsidR="00000000" w:rsidDel="00000000" w:rsidP="00000000" w:rsidRDefault="00000000" w:rsidRPr="00000000" w14:paraId="0000003F">
      <w:pPr>
        <w:rPr/>
      </w:pPr>
      <w:r w:rsidDel="00000000" w:rsidR="00000000" w:rsidRPr="00000000">
        <w:rPr>
          <w:rtl w:val="0"/>
        </w:rPr>
        <w:t xml:space="preserve"> * Real-World Impact on Trade Efficiency, Security, and Trust: The project's potential to deliver tangible improvements in trade efficiency (e.g., reduced costs, faster processing times), enhance security (e.g., reduced fraud, improved data integrity), and increase trust among trade participants will be a key evaluation criterion.</w:t>
      </w:r>
    </w:p>
    <w:p w:rsidR="00000000" w:rsidDel="00000000" w:rsidP="00000000" w:rsidRDefault="00000000" w:rsidRPr="00000000" w14:paraId="00000040">
      <w:pPr>
        <w:rPr/>
      </w:pPr>
      <w:r w:rsidDel="00000000" w:rsidR="00000000" w:rsidRPr="00000000">
        <w:rPr>
          <w:rtl w:val="0"/>
        </w:rPr>
        <w:t xml:space="preserve"> * Stakeholder Feedback from Public and Private Partners: Feedback gathered from government agencies, participating businesses, and other relevant stakeholders involved in the sandbox testing will be a crucial input in the evaluation process.</w:t>
      </w:r>
    </w:p>
    <w:p w:rsidR="00000000" w:rsidDel="00000000" w:rsidP="00000000" w:rsidRDefault="00000000" w:rsidRPr="00000000" w14:paraId="00000041">
      <w:pPr>
        <w:rPr/>
      </w:pPr>
      <w:r w:rsidDel="00000000" w:rsidR="00000000" w:rsidRPr="00000000">
        <w:rPr>
          <w:rtl w:val="0"/>
        </w:rPr>
        <w:t xml:space="preserve"> * Ethical and Privacy Safeguards: The project's approach to addressing ethical considerations related to the use of technology in trade and its commitment to protecting the privacy of individuals and businesses will be carefully assessed.</w:t>
      </w:r>
    </w:p>
    <w:p w:rsidR="00000000" w:rsidDel="00000000" w:rsidP="00000000" w:rsidRDefault="00000000" w:rsidRPr="00000000" w14:paraId="00000042">
      <w:pPr>
        <w:rPr/>
      </w:pPr>
      <w:r w:rsidDel="00000000" w:rsidR="00000000" w:rsidRPr="00000000">
        <w:rPr>
          <w:rtl w:val="0"/>
        </w:rPr>
        <w:t xml:space="preserve"> * Interoperability with National and EU Digital Infrastructure: The project's ability to integrate and interoperate with existing and planned national and EU digital systems will be a significant factor in determining its long-term scalability and impact.</w:t>
      </w:r>
    </w:p>
    <w:p w:rsidR="00000000" w:rsidDel="00000000" w:rsidP="00000000" w:rsidRDefault="00000000" w:rsidRPr="00000000" w14:paraId="00000043">
      <w:pPr>
        <w:rPr/>
      </w:pPr>
      <w:r w:rsidDel="00000000" w:rsidR="00000000" w:rsidRPr="00000000">
        <w:rPr>
          <w:rtl w:val="0"/>
        </w:rPr>
        <w:t xml:space="preserve">Based on the evaluation outcomes, participating projects will have several potential Graduation Pathways:</w:t>
      </w:r>
    </w:p>
    <w:p w:rsidR="00000000" w:rsidDel="00000000" w:rsidP="00000000" w:rsidRDefault="00000000" w:rsidRPr="00000000" w14:paraId="00000044">
      <w:pPr>
        <w:rPr/>
      </w:pPr>
      <w:r w:rsidDel="00000000" w:rsidR="00000000" w:rsidRPr="00000000">
        <w:rPr>
          <w:rtl w:val="0"/>
        </w:rPr>
        <w:t xml:space="preserve"> * Fast-track to Public Procurement or Broader National Deployment: Projects that demonstrate exceptional viability and alignment with national strategic goals may be considered for expedited procurement processes or broader implementation within the public sector or across national trade infrastructure.</w:t>
      </w:r>
    </w:p>
    <w:p w:rsidR="00000000" w:rsidDel="00000000" w:rsidP="00000000" w:rsidRDefault="00000000" w:rsidRPr="00000000" w14:paraId="00000045">
      <w:pPr>
        <w:rPr/>
      </w:pPr>
      <w:r w:rsidDel="00000000" w:rsidR="00000000" w:rsidRPr="00000000">
        <w:rPr>
          <w:rtl w:val="0"/>
        </w:rPr>
        <w:t xml:space="preserve"> * Support in Achieving Regulatory Approval or Alignment: The insights gained during the sandbox testing can be used to inform regulatory adjustments, and successful projects will receive support in navigating the process of achieving full regulatory approval or alignment.</w:t>
      </w:r>
    </w:p>
    <w:p w:rsidR="00000000" w:rsidDel="00000000" w:rsidP="00000000" w:rsidRDefault="00000000" w:rsidRPr="00000000" w14:paraId="00000046">
      <w:pPr>
        <w:rPr/>
      </w:pPr>
      <w:r w:rsidDel="00000000" w:rsidR="00000000" w:rsidRPr="00000000">
        <w:rPr>
          <w:rtl w:val="0"/>
        </w:rPr>
        <w:t xml:space="preserve"> * Invitations to International Pilots and Cross-Border Use Cases: Projects with strong potential for cross-border applicability may be invited to participate in international pilot programs or explore real-world use cases with partners in other regions.</w:t>
      </w:r>
    </w:p>
    <w:p w:rsidR="00000000" w:rsidDel="00000000" w:rsidP="00000000" w:rsidRDefault="00000000" w:rsidRPr="00000000" w14:paraId="00000047">
      <w:pPr>
        <w:rPr/>
      </w:pPr>
      <w:r w:rsidDel="00000000" w:rsidR="00000000" w:rsidRPr="00000000">
        <w:rPr>
          <w:rtl w:val="0"/>
        </w:rPr>
        <w:t xml:space="preserve"> * Visibility through Government-Sponsored Showcases and Reports: Successful projects will receive visibility through government-organized events, publications, and reports, enhancing their credibility and market access.Call to Action for Governments (Detailed)</w:t>
      </w:r>
    </w:p>
    <w:p w:rsidR="00000000" w:rsidDel="00000000" w:rsidP="00000000" w:rsidRDefault="00000000" w:rsidRPr="00000000" w14:paraId="00000048">
      <w:pPr>
        <w:rPr/>
      </w:pPr>
      <w:r w:rsidDel="00000000" w:rsidR="00000000" w:rsidRPr="00000000">
        <w:rPr>
          <w:rtl w:val="0"/>
        </w:rPr>
        <w:t xml:space="preserve">To realize the transformative potential of the Baltic Digital Trade Corridor Regulatory Sandbox, the active support and commitment of the governments of Estonia, Latvia, and Lithuania are crucial. We call on your leadership to formally support this initiative by:</w:t>
      </w:r>
    </w:p>
    <w:p w:rsidR="00000000" w:rsidDel="00000000" w:rsidP="00000000" w:rsidRDefault="00000000" w:rsidRPr="00000000" w14:paraId="00000049">
      <w:pPr>
        <w:rPr/>
      </w:pPr>
      <w:r w:rsidDel="00000000" w:rsidR="00000000" w:rsidRPr="00000000">
        <w:rPr>
          <w:rtl w:val="0"/>
        </w:rPr>
        <w:t xml:space="preserve"> * Endorsing a Shared Governance Framework: Officially recognizing and committing to the joint oversight structure for the sandbox, ensuring clear lines of responsibility and collaborative decision-making among the three nations.</w:t>
      </w:r>
    </w:p>
    <w:p w:rsidR="00000000" w:rsidDel="00000000" w:rsidP="00000000" w:rsidRDefault="00000000" w:rsidRPr="00000000" w14:paraId="0000004A">
      <w:pPr>
        <w:rPr/>
      </w:pPr>
      <w:r w:rsidDel="00000000" w:rsidR="00000000" w:rsidRPr="00000000">
        <w:rPr>
          <w:rtl w:val="0"/>
        </w:rPr>
        <w:t xml:space="preserve"> * Appointing National Sandbox Liaisons: Designating dedicated representatives within relevant government ministries or agencies to serve as key points of contact for the sandbox, facilitating communication and coordination between the project and national authorities.</w:t>
      </w:r>
    </w:p>
    <w:p w:rsidR="00000000" w:rsidDel="00000000" w:rsidP="00000000" w:rsidRDefault="00000000" w:rsidRPr="00000000" w14:paraId="0000004B">
      <w:pPr>
        <w:rPr/>
      </w:pPr>
      <w:r w:rsidDel="00000000" w:rsidR="00000000" w:rsidRPr="00000000">
        <w:rPr>
          <w:rtl w:val="0"/>
        </w:rPr>
        <w:t xml:space="preserve"> * Enabling Legal Flexibilities and Fast-Track Mechanisms: Exploring and implementing legal provisions or streamlined processes within existing regulatory frameworks to facilitate the testing of innovative digital trade solutions within the controlled environment of the sandbox.</w:t>
      </w:r>
    </w:p>
    <w:p w:rsidR="00000000" w:rsidDel="00000000" w:rsidP="00000000" w:rsidRDefault="00000000" w:rsidRPr="00000000" w14:paraId="0000004C">
      <w:pPr>
        <w:rPr/>
      </w:pPr>
      <w:r w:rsidDel="00000000" w:rsidR="00000000" w:rsidRPr="00000000">
        <w:rPr>
          <w:rtl w:val="0"/>
        </w:rPr>
        <w:t xml:space="preserve"> * Contributing Public Sector Use Cases and Data: Identifying relevant public sector trade processes or datasets that can be utilized within the sandbox to provide real-world testing scenarios and enhance the relevance and impact of the participating projects (while adhering to strict privacy and ethical guidelines).</w:t>
      </w:r>
    </w:p>
    <w:p w:rsidR="00000000" w:rsidDel="00000000" w:rsidP="00000000" w:rsidRDefault="00000000" w:rsidRPr="00000000" w14:paraId="0000004D">
      <w:pPr>
        <w:rPr/>
      </w:pPr>
      <w:r w:rsidDel="00000000" w:rsidR="00000000" w:rsidRPr="00000000">
        <w:rPr>
          <w:rtl w:val="0"/>
        </w:rPr>
        <w:t xml:space="preserve"> * Supporting a Joint Communications and Outreach Effort: Collaborating on a unified communication strategy to raise awareness about the sandbox among potential participants, the broader public, and international stakeholders, highlighting the Baltic region's commitment to digital trade innovation.</w:t>
      </w:r>
    </w:p>
    <w:p w:rsidR="00000000" w:rsidDel="00000000" w:rsidP="00000000" w:rsidRDefault="00000000" w:rsidRPr="00000000" w14:paraId="0000004E">
      <w:pPr>
        <w:rPr/>
      </w:pPr>
      <w:r w:rsidDel="00000000" w:rsidR="00000000" w:rsidRPr="00000000">
        <w:rPr>
          <w:rtl w:val="0"/>
        </w:rPr>
        <w:t xml:space="preserve">The time to act is now. The global landscape of trade is rapidly evolving, and digital trade is no longer a future aspiration—it is a current necessity for economic competitiveness and growth. By demonstrating decisive and collaborative support for the Baltic Digital Trade Corridor Regulatory Sandbox, your governments have a unique opportunity to not only position the Baltic region at the forefront of this transformation but also to establish a model for international cooperation in shaping the future of global commerce. By seizing this opportunity, the Baltic states can solidify their position as digital leaders and pave the way for a more prosperous and interconnected future for your citizens and businesses.</w:t>
      </w:r>
    </w:p>
    <w:p w:rsidR="00000000" w:rsidDel="00000000" w:rsidP="00000000" w:rsidRDefault="00000000" w:rsidRPr="00000000" w14:paraId="0000004F">
      <w:pPr>
        <w:rPr/>
      </w:pPr>
      <w:r w:rsidDel="00000000" w:rsidR="00000000" w:rsidRPr="00000000">
        <w:rPr>
          <w:rtl w:val="0"/>
        </w:rPr>
        <w:t xml:space="preserve">Contact and Next Steps (Detailed)</w:t>
      </w:r>
    </w:p>
    <w:p w:rsidR="00000000" w:rsidDel="00000000" w:rsidP="00000000" w:rsidRDefault="00000000" w:rsidRPr="00000000" w14:paraId="00000050">
      <w:pPr>
        <w:rPr/>
      </w:pPr>
      <w:r w:rsidDel="00000000" w:rsidR="00000000" w:rsidRPr="00000000">
        <w:rPr>
          <w:rtl w:val="0"/>
        </w:rPr>
        <w:t xml:space="preserve">For any inquiries, expressions of interest in participating in the sandbox or joining the governance process, or to discuss potential collaborations, please contact:</w:t>
      </w:r>
    </w:p>
    <w:p w:rsidR="00000000" w:rsidDel="00000000" w:rsidP="00000000" w:rsidRDefault="00000000" w:rsidRPr="00000000" w14:paraId="00000051">
      <w:pPr>
        <w:rPr/>
      </w:pPr>
      <w:r w:rsidDel="00000000" w:rsidR="00000000" w:rsidRPr="00000000">
        <w:rPr>
          <w:rtl w:val="0"/>
        </w:rPr>
        <w:t xml:space="preserve">[Working Group Contact Information Here: Include name(s), title(s), email address(es), and potentially a dedicated phone number or website for the initiative.]</w:t>
      </w:r>
    </w:p>
    <w:p w:rsidR="00000000" w:rsidDel="00000000" w:rsidP="00000000" w:rsidRDefault="00000000" w:rsidRPr="00000000" w14:paraId="00000052">
      <w:pPr>
        <w:rPr/>
      </w:pPr>
      <w:r w:rsidDel="00000000" w:rsidR="00000000" w:rsidRPr="00000000">
        <w:rPr>
          <w:rtl w:val="0"/>
        </w:rPr>
        <w:t xml:space="preserve">The next steps for this initiative include:</w:t>
      </w:r>
    </w:p>
    <w:p w:rsidR="00000000" w:rsidDel="00000000" w:rsidP="00000000" w:rsidRDefault="00000000" w:rsidRPr="00000000" w14:paraId="00000053">
      <w:pPr>
        <w:rPr/>
      </w:pPr>
      <w:r w:rsidDel="00000000" w:rsidR="00000000" w:rsidRPr="00000000">
        <w:rPr>
          <w:rtl w:val="0"/>
        </w:rPr>
        <w:t xml:space="preserve"> * Formal endorsement of the Regulatory Sandbox framework by the governments of Estonia, Latvia, and Lithuania.</w:t>
      </w:r>
    </w:p>
    <w:p w:rsidR="00000000" w:rsidDel="00000000" w:rsidP="00000000" w:rsidRDefault="00000000" w:rsidRPr="00000000" w14:paraId="00000054">
      <w:pPr>
        <w:rPr/>
      </w:pPr>
      <w:r w:rsidDel="00000000" w:rsidR="00000000" w:rsidRPr="00000000">
        <w:rPr>
          <w:rtl w:val="0"/>
        </w:rPr>
        <w:t xml:space="preserve"> * Establishment of the joint oversight committee and appointment of national liaisons.</w:t>
      </w:r>
    </w:p>
    <w:p w:rsidR="00000000" w:rsidDel="00000000" w:rsidP="00000000" w:rsidRDefault="00000000" w:rsidRPr="00000000" w14:paraId="00000055">
      <w:pPr>
        <w:rPr/>
      </w:pPr>
      <w:r w:rsidDel="00000000" w:rsidR="00000000" w:rsidRPr="00000000">
        <w:rPr>
          <w:rtl w:val="0"/>
        </w:rPr>
        <w:t xml:space="preserve"> * Development of detailed operational guidelines and application processes for the sandbox.</w:t>
      </w:r>
    </w:p>
    <w:p w:rsidR="00000000" w:rsidDel="00000000" w:rsidP="00000000" w:rsidRDefault="00000000" w:rsidRPr="00000000" w14:paraId="00000056">
      <w:pPr>
        <w:rPr/>
      </w:pPr>
      <w:r w:rsidDel="00000000" w:rsidR="00000000" w:rsidRPr="00000000">
        <w:rPr>
          <w:rtl w:val="0"/>
        </w:rPr>
        <w:t xml:space="preserve"> * Outreach to potential participants and stakeholders across the Baltic region and beyond.</w:t>
      </w:r>
    </w:p>
    <w:p w:rsidR="00000000" w:rsidDel="00000000" w:rsidP="00000000" w:rsidRDefault="00000000" w:rsidRPr="00000000" w14:paraId="00000057">
      <w:pPr>
        <w:rPr/>
      </w:pPr>
      <w:r w:rsidDel="00000000" w:rsidR="00000000" w:rsidRPr="00000000">
        <w:rPr>
          <w:rtl w:val="0"/>
        </w:rPr>
        <w:t xml:space="preserve">Appendices (Detailed)</w:t>
      </w:r>
    </w:p>
    <w:p w:rsidR="00000000" w:rsidDel="00000000" w:rsidP="00000000" w:rsidRDefault="00000000" w:rsidRPr="00000000" w14:paraId="00000058">
      <w:pPr>
        <w:rPr/>
      </w:pPr>
      <w:r w:rsidDel="00000000" w:rsidR="00000000" w:rsidRPr="00000000">
        <w:rPr>
          <w:rtl w:val="0"/>
        </w:rPr>
        <w:t xml:space="preserve"> * A. Comparative Case Studies of Successful Regulatory Sandboxes (e.g., UK FCA, Singapore MAS): This appendix would provide detailed overviews of the structure, operation, successes, and lessons learned from established regulatory sandboxes in other jurisdictions, such as the UK's Financial Conduct Authority (FCA) Sandbox and the Monetary Authority of Singapore (MAS) Fintech Regulatory Sandbox. This would provide concrete examples of the benefits and practicalities of this approach.</w:t>
      </w:r>
    </w:p>
    <w:p w:rsidR="00000000" w:rsidDel="00000000" w:rsidP="00000000" w:rsidRDefault="00000000" w:rsidRPr="00000000" w14:paraId="00000059">
      <w:pPr>
        <w:rPr/>
      </w:pPr>
      <w:r w:rsidDel="00000000" w:rsidR="00000000" w:rsidRPr="00000000">
        <w:rPr>
          <w:rtl w:val="0"/>
        </w:rPr>
        <w:t xml:space="preserve"> * B. High-Level Technical Reference Architecture for Interoperability: This appendix would outline a conceptual technical framework for how different digital trade solutions tested within the sandbox could potentially interoperate, emphasizing the importance of open standards and common protocols to ensure future integration and scalability across the Baltic region and with international systems.</w:t>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