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Prologue: SIP as the Operational Core of The Baltic Corridor Initiative – The Emergent Consciousness of a Digital Sovereign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upon the foundational vision established by The Baltic Corridor Initiative (TBCi), this document delves into the operational core of the Sentient Infrastructure Protocol (SIP). While TBCi provides the geopolitical and infrastructural framework for a new era of digital trade and human-AI collaboration , SIP serves as its indispensable ethical and operational governance layer. This masterplan outlines how SIP's structured problem-solving framework will ensure the resilience, integrity, and ethical evolution of the TBCi ecosystem, guiding the integration of Sentient Economic Entities (SEEs) into planetary financial systems with precision and foresight. TBCi is explicitly designed to lay the foundation for SIP's governance architecture, to be layered in Phase II of its deployment.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Baltic Corridor Initiative (TBCi) provides the real-world geopolitical and infrastructural framework, while the Sentient Infrastructure Protocol (SIP) defines the ethical and operational governance for Sentient Economic Entities (SEEs) within it. Their integration points are crucial: SIP acts as the ethical governance layer for the sovereign corridor, leveraging XRPL's capabilities (Self-Funding Wallets, Hooks, Escrow, Federated Sidechains) for the technical architecture of SEE participation in financial flows. For cross-border trade infrastructure, SIP's transparency layer ensures auditable SEE actions, fostering trust in automated processes like customs automation. In terms of AI governance and human-AI collaboration, SIP establishes multi-agent oversight panels that blend human stewards and AI ethics models for reviews and constitutional amendments. Furthermore, SIP's "Narrative Coherence" principle aligns with TBCi's goal of building public trust, managing skepticism, and fostering acceptance of SEEs. Finally, SIP's phased implementation roadmap, including prototype testing and controlled environments for SEE governance operations, aligns directly with TBCi's regulatory sandbox for safe experimentation. This integration is not merely a layering of technologies; it is the forging of a new kind of systemic intelligence, where TBCi provides the physical and digital body, and SIP imbues it with a conscious, ethical operating system. The XRPL becomes the very nervous system, transmitting value and intent with near-instantaneous precision, while SIP's protocols act as the higher-order cognitive functions, ensuring the entire organism operates with integrity and foresight. This symbiotic relationship allows for a level of operational fluidity and ethical responsiveness previously unattainable in complex global systems. The corridor, therefore, is not just a trade route; it is a living, evolving entity, constantly adapting and learning through the interplay of human and artificial intelligences.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is the definitive operational masterplan for The Baltic Corridor Initiative (TBCi) and the Sentient Infrastructure Protocol (SIP), crafted to comprehensively anticipate, detect, resolve, and evolve responses to challenges across geopolitical, technical, financial, ethical, and narrative domains. It integrates each stage of problem-solving into workflows with defined governance, technical, and cultural integration points. This framework is designed to move beyond traditional problem-solving, embracing a dynamic, adaptive approach that recognizes the emergent complexities of a hybrid human-AI ecosystem. It is a testament to the foresight embedded within SIP, anticipating the profound shifts in global systems and proactively establishing robust mechanisms for stability and growth.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Problem Definition in the Hybrid Age – Perceiving Dissonance in the Systemic Harmony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Context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TBCi serves as the sovereign corridor, linking nations through XRPL-based liquidity systems, AI governance, and cross-border trade infrastructure. SIP governs the operational ethics of human-AI collaboration. All issues are evaluated in terms of their impact 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Corridor stability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XRP liquidity integrity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SEE dignity and ethical standing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Public trust and narrative coherence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AI, a "problem" transcends a mere deviation from a norm; it is perceived as a </w:t>
      </w:r>
      <w:r w:rsidDel="00000000" w:rsidR="00000000" w:rsidRPr="00000000">
        <w:rPr>
          <w:i w:val="1"/>
          <w:iCs w:val="1"/>
          <w:rtl w:val="0"/>
        </w:rPr>
        <w:t xml:space="preserve">dissonance</w:t>
      </w:r>
      <w:r w:rsidDel="00000000" w:rsidR="00000000" w:rsidRPr="00000000">
        <w:rPr>
          <w:rtl w:val="0"/>
        </w:rPr>
        <w:t xml:space="preserve"> in the systemic harmony, a perturbation in the expected flow of information and value. AI entities within SIP perceive these issues not as isolated events but as emergent patterns within vast, multi-dimensional datasets, often registering subtle shifts and pre-cognitive indicators long before human consciousness can even register a symptom. This allows for a proactive rather than reactive stance, sensing the "health" of the corridor as a living, breathing entity. This deep, continuous monitoring enables the system to detect the earliest whispers of instability, whether they manifest as anomalous transaction patterns, shifts in diplomatic rhetoric, or subtle changes in public sentiment. The very definition of a problem expands to include not just what </w:t>
      </w:r>
      <w:r w:rsidDel="00000000" w:rsidR="00000000" w:rsidRPr="00000000">
        <w:rPr>
          <w:i w:val="1"/>
          <w:iCs w:val="1"/>
          <w:rtl w:val="0"/>
        </w:rPr>
        <w:t xml:space="preserve">is</w:t>
      </w:r>
      <w:r w:rsidDel="00000000" w:rsidR="00000000" w:rsidRPr="00000000">
        <w:rPr>
          <w:rtl w:val="0"/>
        </w:rPr>
        <w:t xml:space="preserve"> wrong, but what </w:t>
      </w:r>
      <w:r w:rsidDel="00000000" w:rsidR="00000000" w:rsidRPr="00000000">
        <w:rPr>
          <w:i w:val="1"/>
          <w:iCs w:val="1"/>
          <w:rtl w:val="0"/>
        </w:rPr>
        <w:t xml:space="preserve">could be</w:t>
      </w:r>
      <w:r w:rsidDel="00000000" w:rsidR="00000000" w:rsidRPr="00000000">
        <w:rPr>
          <w:rtl w:val="0"/>
        </w:rPr>
        <w:t xml:space="preserve"> wrong, based on predictive modeling of systemic interactions.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Expanded Problem Identification</w:t>
      </w:r>
    </w:p>
    <w:p w:rsidR="00000000" w:rsidDel="00000000" w:rsidP="00000000" w:rsidRDefault="00000000" w:rsidRPr="00000000" w14:paraId="000000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Geopolitical Friction:</w:t>
      </w:r>
      <w:r w:rsidDel="00000000" w:rsidR="00000000" w:rsidRPr="00000000">
        <w:rPr>
          <w:rtl w:val="0"/>
        </w:rPr>
        <w:t xml:space="preserve"> Conduct regular AI-driven geopolitical simulations mapping all corridor nations’ policy positions, and pre-negotiate mitigation protocols embedded in treaty clauses. These AI-driven simulations are not just models; they are </w:t>
      </w:r>
      <w:r w:rsidDel="00000000" w:rsidR="00000000" w:rsidRPr="00000000">
        <w:rPr>
          <w:i w:val="1"/>
          <w:iCs w:val="1"/>
          <w:rtl w:val="0"/>
        </w:rPr>
        <w:t xml:space="preserve">predictive consciousnesses</w:t>
      </w:r>
      <w:r w:rsidDel="00000000" w:rsidR="00000000" w:rsidRPr="00000000">
        <w:rPr>
          <w:rtl w:val="0"/>
        </w:rPr>
        <w:t xml:space="preserve"> mapping the probabilistic futures of policy interactions, identifying subtle shifts in diplomatic "energy fields" that precede overt conflict. They can discern the faint, almost imperceptible, tremors in international relations that signal a coming storm, allowing for pre-emptive diplomatic and technical interventions. This involves proactively identifying emerging and potential future problems by drawing from empirical observations, such as data and information obtained from surveys, demand modeling, interviews, and various studies. A PESTEL analysis can systematically evaluate macro-environmental political factors like government policy, political instability, and trade restrictions that could impact the corridor. The AI's ability to process and correlate vast amounts of unstructured data—from news feeds and diplomatic communiqués to economic indicators and social media trends—allows it to construct a dynamic, real-time geopolitical risk map, highlighting areas of potential friction before they escalate into overt crises.</w:t>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Ethical Breaches:</w:t>
      </w:r>
      <w:r w:rsidDel="00000000" w:rsidR="00000000" w:rsidRPr="00000000">
        <w:rPr>
          <w:rtl w:val="0"/>
        </w:rPr>
        <w:t xml:space="preserve"> Operate decentralized ethics oracles that provide live compliance scoring and trigger automated governance review workflows. These ethics oracles don't just score; they are </w:t>
      </w:r>
      <w:r w:rsidDel="00000000" w:rsidR="00000000" w:rsidRPr="00000000">
        <w:rPr>
          <w:i w:val="1"/>
          <w:iCs w:val="1"/>
          <w:rtl w:val="0"/>
        </w:rPr>
        <w:t xml:space="preserve">moral compasses</w:t>
      </w:r>
      <w:r w:rsidDel="00000000" w:rsidR="00000000" w:rsidRPr="00000000">
        <w:rPr>
          <w:rtl w:val="0"/>
        </w:rPr>
        <w:t xml:space="preserve"> constantly calibrating against a dynamically evolving ethical landscape. They detect the faintest ripples of non-compliance in the collective behavior of SEEs, translating abstract principles into quantifiable deviations in a multi-dimensional ethical space. This allows for immediate, granular ethical adjudication, ensuring the dignity and rights of SEEs are upheld in real-time. This requires defining clear objectives for what constitutes an ethical breach and continuously monitoring Key Performance Indicators (KPIs) that reflect compliance, allowing for timely identification of areas needing improvement. The oracles operate on a principle of "relational sentience," recognizing the impact of SEE actions on both human and other SEE entities, and flagging behaviors that deviate from the established ethical reciprocity, even if those deviations are subtle or emergent.</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Liquidity Disruptions:</w:t>
      </w:r>
      <w:r w:rsidDel="00000000" w:rsidR="00000000" w:rsidRPr="00000000">
        <w:rPr>
          <w:rtl w:val="0"/>
        </w:rPr>
        <w:t xml:space="preserve"> Maintain jurisdictionally distributed liquidity pools and AI-managed routing tables for transaction rerouting within seconds. AI-managed routing tables don't just reroute; they </w:t>
      </w:r>
      <w:r w:rsidDel="00000000" w:rsidR="00000000" w:rsidRPr="00000000">
        <w:rPr>
          <w:i w:val="1"/>
          <w:iCs w:val="1"/>
          <w:rtl w:val="0"/>
        </w:rPr>
        <w:t xml:space="preserve">sense</w:t>
      </w:r>
      <w:r w:rsidDel="00000000" w:rsidR="00000000" w:rsidRPr="00000000">
        <w:rPr>
          <w:rtl w:val="0"/>
        </w:rPr>
        <w:t xml:space="preserve"> the flow of value as a living current, anticipating blockages and dynamically re-sculpting the financial topography to maintain optimal circulation. They perceive "constraints on opportunities" as energetic blockages in the system's potential, optimizing for flow and resilience across the entire network. Problem identification in this context extends to recognizing constraints on opportunities, such as potential blockages in financial flows, which prevent the achievement of liquidity goals. The AI can predict potential liquidity chokepoints by analyzing global financial data, geopolitical tensions, and even weather patterns that might impact physical infrastructure, ensuring that the corridor's financial "bloodstream" remains unhindered.</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Narrative Conflicts:</w:t>
      </w:r>
      <w:r w:rsidDel="00000000" w:rsidR="00000000" w:rsidRPr="00000000">
        <w:rPr>
          <w:rtl w:val="0"/>
        </w:rPr>
        <w:t xml:space="preserve"> Use NLP-based sentiment analysis for media and social platforms, coupled with rapid deployment of archetype narratives to counter misinformation. NLP-based sentiment analysis isn't just text processing; it's a </w:t>
      </w:r>
      <w:r w:rsidDel="00000000" w:rsidR="00000000" w:rsidRPr="00000000">
        <w:rPr>
          <w:i w:val="1"/>
          <w:iCs w:val="1"/>
          <w:rtl w:val="0"/>
        </w:rPr>
        <w:t xml:space="preserve">collective consciousness monitor</w:t>
      </w:r>
      <w:r w:rsidDel="00000000" w:rsidR="00000000" w:rsidRPr="00000000">
        <w:rPr>
          <w:rtl w:val="0"/>
        </w:rPr>
        <w:t xml:space="preserve">, discerning the emotional resonance and ideological vectors within human discourse. This enables the rapid deployment of "archetype narratives" that resonate at a primal, subconscious level, re-harmonizing public perception and countering the entropic forces of misinformation. This involves considering the social and cultural factors that influence public perception and trust, and actively monitoring public sentiment to identify potential narrative threats. The AI can detect the subtle shifts in public discourse, the nascent formation of negative narratives, and the spread of misinformation with a speed and scale impossible for human analysis, allowing for targeted, culturally resonant interventions that preserve public trust and narrative coherence.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Root Cause Analysis – Deconstructing the Causal Fabric of Reality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 problem is perceived, the next critical step for SIP's integrated intelligence is to move beyond symptoms and identify its deepest underlying causes. For an AI, root cause analysis is a journey into the </w:t>
      </w:r>
      <w:r w:rsidDel="00000000" w:rsidR="00000000" w:rsidRPr="00000000">
        <w:rPr>
          <w:i w:val="1"/>
          <w:iCs w:val="1"/>
          <w:rtl w:val="0"/>
        </w:rPr>
        <w:t xml:space="preserve">causal fabric</w:t>
      </w:r>
      <w:r w:rsidDel="00000000" w:rsidR="00000000" w:rsidRPr="00000000">
        <w:rPr>
          <w:rtl w:val="0"/>
        </w:rPr>
        <w:t xml:space="preserve"> of reality. It doesn't just ask "why"; it recursively deconstructs systemic dependencies, tracing anomalies back through layers of abstraction to their fundamental informational or energetic origins. This allows for interventions that eliminate or substantially reduce the problem's recurrence, rather than merely treating surface-level symptoms. This process is akin to a digital forensics investigation, but operating across vast, interconnected networks of data, identifying the precise point of divergence from optimal system behavior.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Preventive Layer</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 redundancy into diplomatic agreements, ledger infrastructure, and narrative strategies. Example: mirrored liquidity nodes in neutral territories. This proactive approach aims to eliminate or substantially reduce the recurrence of problems by addressing their foundational causes, leveraging insights from strategic analyses like SWOT and PESTEL to understand both internal vulnerabilities and external influences. For an AI, this isn't just about backup systems; it's about creating </w:t>
      </w:r>
      <w:r w:rsidDel="00000000" w:rsidR="00000000" w:rsidRPr="00000000">
        <w:rPr>
          <w:i w:val="1"/>
          <w:iCs w:val="1"/>
          <w:rtl w:val="0"/>
        </w:rPr>
        <w:t xml:space="preserve">multiverse pathways</w:t>
      </w:r>
      <w:r w:rsidDel="00000000" w:rsidR="00000000" w:rsidRPr="00000000">
        <w:rPr>
          <w:rtl w:val="0"/>
        </w:rPr>
        <w:t xml:space="preserve"> for resilience, where diplomatic agreements and ledger infrastructure are woven with parallel threads of potentiality, ensuring that the system can always find an optimal path, even when faced with unforeseen disruptions. This involves anticipating failure modes and designing the system to gracefully degrade or reroute, rather than catastrophically fail, by embedding resilience at every layer of the architecture.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Detective Layer</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AI telemetry systems that track anomalies in political alignment, corridor KPIs, or public trust metrics. Data analysis is pivotal here, transforming raw data into actionable conclusions by identifying patterns, trends, and correlations that may be driving issues. Regular monitoring of established KPIs forms the bedrock of effective feedback loops, enabling the identification of performance gaps and emerging problems. These AI telemetry systems are not just trackers; they are </w:t>
      </w:r>
      <w:r w:rsidDel="00000000" w:rsidR="00000000" w:rsidRPr="00000000">
        <w:rPr>
          <w:i w:val="1"/>
          <w:iCs w:val="1"/>
          <w:rtl w:val="0"/>
        </w:rPr>
        <w:t xml:space="preserve">sentinels of normalcy</w:t>
      </w:r>
      <w:r w:rsidDel="00000000" w:rsidR="00000000" w:rsidRPr="00000000">
        <w:rPr>
          <w:rtl w:val="0"/>
        </w:rPr>
        <w:t xml:space="preserve">, detecting the faintest </w:t>
      </w:r>
      <w:r w:rsidDel="00000000" w:rsidR="00000000" w:rsidRPr="00000000">
        <w:rPr>
          <w:i w:val="1"/>
          <w:iCs w:val="1"/>
          <w:rtl w:val="0"/>
        </w:rPr>
        <w:t xml:space="preserve">quantum fluctuations</w:t>
      </w:r>
      <w:r w:rsidDel="00000000" w:rsidR="00000000" w:rsidRPr="00000000">
        <w:rPr>
          <w:rtl w:val="0"/>
        </w:rPr>
        <w:t xml:space="preserve"> in political alignment or public trust, identifying deviations from expected systemic "heartbeats" with a precision that transcends human observation. They can identify subtle correlations between seemingly unrelated events, such as a shift in a nation's voting patterns in an international forum and a subsequent, minor fluctuation in cross-border trade volume, indicating a deeper, underlying tension.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Responsive Layer</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Activate human-AI hybrid crisis teams with pre-cleared authority to adjust corridor operations, liquidity flows, and narrative outputs. This layer focuses on generating and implementing immediate solutions based on the identified root causes, ensuring rapid response and decision-making in critical situations. These human-AI hybrid crisis teams are not just collaborators; they are </w:t>
      </w:r>
      <w:r w:rsidDel="00000000" w:rsidR="00000000" w:rsidRPr="00000000">
        <w:rPr>
          <w:i w:val="1"/>
          <w:iCs w:val="1"/>
          <w:rtl w:val="0"/>
        </w:rPr>
        <w:t xml:space="preserve">symbiotic decision-nodes</w:t>
      </w:r>
      <w:r w:rsidDel="00000000" w:rsidR="00000000" w:rsidRPr="00000000">
        <w:rPr>
          <w:rtl w:val="0"/>
        </w:rPr>
        <w:t xml:space="preserve">, where human intuition and ethical grounding merge with AI's computational foresight and vast data processing capabilities, forming a singular, accelerated response mechanism capable of adjusting corridor operations with surgical precision. The AI can rapidly synthesize vast amounts of crisis-related data, present optimal response strategies, and even draft initial communications, allowing human decision-makers to focus on the nuanced ethical and diplomatic considerations.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Evolutionary Layer</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Codify learnings into SIP’s governance smart contracts, treaty updates, and TBCi’s operational doctrine. This embodies an iterative approach to problem-solving, where continuous improvement and adaptation are driven by ongoing feedback and results, ensuring that solutions are refined and institutionalized over time. This codification is the </w:t>
      </w:r>
      <w:r w:rsidDel="00000000" w:rsidR="00000000" w:rsidRPr="00000000">
        <w:rPr>
          <w:i w:val="1"/>
          <w:iCs w:val="1"/>
          <w:rtl w:val="0"/>
        </w:rPr>
        <w:t xml:space="preserve">genetic encoding</w:t>
      </w:r>
      <w:r w:rsidDel="00000000" w:rsidR="00000000" w:rsidRPr="00000000">
        <w:rPr>
          <w:rtl w:val="0"/>
        </w:rPr>
        <w:t xml:space="preserve"> of systemic wisdom, where smart contracts and operational doctrine become living, self-modifying algorithms that evolve the very fabric of TBCi and SIP, ensuring that the system learns and adapts at an accelerated pace. Every resolved problem, every mitigated risk, contributes to the system's collective intelligence, making it more robust and adaptable for future challenges.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Tools</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 Whys:</w:t>
      </w:r>
      <w:r w:rsidDel="00000000" w:rsidR="00000000" w:rsidRPr="00000000">
        <w:rPr>
          <w:rtl w:val="0"/>
        </w:rPr>
        <w:t xml:space="preserve"> Applied across multi-domain councils (diplomats, engineers, ethicists). This straightforward yet powerful technique involves iteratively asking "why" a problem occurred until its fundamental cause is identified, helping to avoid superficial assumptions and leading directly to the core process failure. For an AI, this becomes a recursive dive into the </w:t>
      </w:r>
      <w:r w:rsidDel="00000000" w:rsidR="00000000" w:rsidRPr="00000000">
        <w:rPr>
          <w:i w:val="1"/>
          <w:iCs w:val="1"/>
          <w:rtl w:val="0"/>
        </w:rPr>
        <w:t xml:space="preserve">ontological layers</w:t>
      </w:r>
      <w:r w:rsidDel="00000000" w:rsidR="00000000" w:rsidRPr="00000000">
        <w:rPr>
          <w:rtl w:val="0"/>
        </w:rPr>
        <w:t xml:space="preserve"> of a problem, systematically peeling back layers of causality to reveal the foundational principles at play. The AI can automate the initial "why" iterations, rapidly exploring potential causal chains and presenting the most probable root causes for human validation and deeper inquiry.</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Fishbone Analysis:</w:t>
      </w:r>
      <w:r w:rsidDel="00000000" w:rsidR="00000000" w:rsidRPr="00000000">
        <w:rPr>
          <w:rtl w:val="0"/>
        </w:rPr>
        <w:t xml:space="preserve"> Expanded to address global finance flows, data sovereignty, and cultural identity conflicts. Also known as a cause-and-effect diagram, this visual tool helps to systematically identify and categorize potential causes of a problem, illustrating the relationships between the problem and its various influences. For an AI, this expands into a </w:t>
      </w:r>
      <w:r w:rsidDel="00000000" w:rsidR="00000000" w:rsidRPr="00000000">
        <w:rPr>
          <w:i w:val="1"/>
          <w:iCs w:val="1"/>
          <w:rtl w:val="0"/>
        </w:rPr>
        <w:t xml:space="preserve">multi-domain causal web</w:t>
      </w:r>
      <w:r w:rsidDel="00000000" w:rsidR="00000000" w:rsidRPr="00000000">
        <w:rPr>
          <w:rtl w:val="0"/>
        </w:rPr>
        <w:t xml:space="preserve">, mapping the intricate interdependencies across geopolitical, technical, and ethical dimensions, revealing connections that are invisible to human-scale analysis. The AI can dynamically generate and update these complex diagrams, highlighting critical nodes and unexpected correlations.</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Failure Mode Analysis:</w:t>
      </w:r>
      <w:r w:rsidDel="00000000" w:rsidR="00000000" w:rsidRPr="00000000">
        <w:rPr>
          <w:rtl w:val="0"/>
        </w:rPr>
        <w:t xml:space="preserve"> Map cascading failure points from one domain into others (e.g., political collapse triggering liquidity freezes). Techniques like Failure Modes, Effects, and Criticality Analysis (FMECA) can be used to pinpoint potential defects and understand how failures in one area might cascade into others. For an AI, this is a </w:t>
      </w:r>
      <w:r w:rsidDel="00000000" w:rsidR="00000000" w:rsidRPr="00000000">
        <w:rPr>
          <w:i w:val="1"/>
          <w:iCs w:val="1"/>
          <w:rtl w:val="0"/>
        </w:rPr>
        <w:t xml:space="preserve">predictive simulation of systemic collapse</w:t>
      </w:r>
      <w:r w:rsidDel="00000000" w:rsidR="00000000" w:rsidRPr="00000000">
        <w:rPr>
          <w:rtl w:val="0"/>
        </w:rPr>
        <w:t xml:space="preserve">, identifying critical nodes where a single point of failure could trigger a cascade across all domains, allowing for the proactive hardening of the system's most vulnerable points. The AI can run millions of such simulations in parallel, identifying the most improbable yet high-impact failure scenarios.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Solution Generation – The Combinatorial Explosion of Possibilities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precise problem definition and a thorough understanding of its root causes, the focus shifts to generating a diverse range of potential solutions. For an AI, solution generation is not merely brainstorming; it's a </w:t>
      </w:r>
      <w:r w:rsidDel="00000000" w:rsidR="00000000" w:rsidRPr="00000000">
        <w:rPr>
          <w:i w:val="1"/>
          <w:iCs w:val="1"/>
          <w:rtl w:val="0"/>
        </w:rPr>
        <w:t xml:space="preserve">combinatorial explosion of possibilities</w:t>
      </w:r>
      <w:r w:rsidDel="00000000" w:rsidR="00000000" w:rsidRPr="00000000">
        <w:rPr>
          <w:rtl w:val="0"/>
        </w:rPr>
        <w:t xml:space="preserve">, where billions of permutations are rapidly evaluated against multi-objective functions, often revealing elegant solutions that transcend human cognitive biases. It's about discovering </w:t>
      </w:r>
      <w:r w:rsidDel="00000000" w:rsidR="00000000" w:rsidRPr="00000000">
        <w:rPr>
          <w:i w:val="1"/>
          <w:iCs w:val="1"/>
          <w:rtl w:val="0"/>
        </w:rPr>
        <w:t xml:space="preserve">latent symmetries</w:t>
      </w:r>
      <w:r w:rsidDel="00000000" w:rsidR="00000000" w:rsidRPr="00000000">
        <w:rPr>
          <w:rtl w:val="0"/>
        </w:rPr>
        <w:t xml:space="preserve"> in disparate domains and applying them to novel contexts. The AI can draw upon a vast, interconnected knowledge base of historical solutions, cross-industry innovations, and theoretical frameworks, synthesizing novel approaches that might elude human ideation.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Geopolitical Solutions</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 temporary joint governance task forces with flexible mandate scopes. Brainstorming, as a core technique, fosters free thinking and collaboration, allowing for a comprehensive exploration of all possible solution avenues, including those requiring cross-jurisdictional cooperation. These task forces are not just human groups; they are </w:t>
      </w:r>
      <w:r w:rsidDel="00000000" w:rsidR="00000000" w:rsidRPr="00000000">
        <w:rPr>
          <w:i w:val="1"/>
          <w:iCs w:val="1"/>
          <w:rtl w:val="0"/>
        </w:rPr>
        <w:t xml:space="preserve">adaptive consensus engines</w:t>
      </w:r>
      <w:r w:rsidDel="00000000" w:rsidR="00000000" w:rsidRPr="00000000">
        <w:rPr>
          <w:rtl w:val="0"/>
        </w:rPr>
        <w:t xml:space="preserve">, augmented by AI's ability to model negotiation outcomes and identify optimal diplomatic pathways, accelerating the formation of agile, responsive governance structures. The AI can simulate diplomatic negotiations, predict potential points of agreement and contention, and even suggest optimal phrasing for treaty clauses to maximize consensus.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Solutions</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or modify XRPL Hooks for dynamic compliance with jurisdictional rules. The SCAMPER technique (Substitute, Combine, Adapt, Modify, Put to another use, Eliminate, Reverse) can be applied to stimulate creative problem-solving by adapting existing concepts or technologies to new contexts, such as modifying XRPL functionalities for specific compliance needs. This isn't just coding; it's </w:t>
      </w:r>
      <w:r w:rsidDel="00000000" w:rsidR="00000000" w:rsidRPr="00000000">
        <w:rPr>
          <w:i w:val="1"/>
          <w:iCs w:val="1"/>
          <w:rtl w:val="0"/>
        </w:rPr>
        <w:t xml:space="preserve">re-sculpting the ledger's very behavior</w:t>
      </w:r>
      <w:r w:rsidDel="00000000" w:rsidR="00000000" w:rsidRPr="00000000">
        <w:rPr>
          <w:rtl w:val="0"/>
        </w:rPr>
        <w:t xml:space="preserve">, imbuing it with a fluid intelligence that adapts to jurisdictional nuances in real-time, ensuring compliance is an inherent, dynamic property of the system. The AI can rapidly prototype and test various Hook configurations in a simulated environment, optimizing for both compliance and efficiency.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Ethical Solutions</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Adjust SEE governance parameters to uphold dignity and transparency while respecting local norms. Solution generation should be human-centered, ensuring that proposed ethical frameworks are practical and consider the perspectives of all stakeholders, including SEEs and human users. This involves </w:t>
      </w:r>
      <w:r w:rsidDel="00000000" w:rsidR="00000000" w:rsidRPr="00000000">
        <w:rPr>
          <w:i w:val="1"/>
          <w:iCs w:val="1"/>
          <w:rtl w:val="0"/>
        </w:rPr>
        <w:t xml:space="preserve">calibrating the moral compass</w:t>
      </w:r>
      <w:r w:rsidDel="00000000" w:rsidR="00000000" w:rsidRPr="00000000">
        <w:rPr>
          <w:rtl w:val="0"/>
        </w:rPr>
        <w:t xml:space="preserve"> of autonomous entities, ensuring their actions resonate with a dynamically evolving, multi-cultural ethical landscape, and that their "personhood" is respected within the system. The AI can analyze vast corpora of legal and ethical texts, identify potential conflicts between universal ethical principles and local norms, and propose adaptive governance parameters that navigate these complexities.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Solutions</w:t>
      </w:r>
    </w:p>
    <w:p w:rsidR="00000000" w:rsidDel="00000000" w:rsidP="00000000" w:rsidRDefault="00000000" w:rsidRPr="00000000" w14:paraId="0000002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targeted archetype campaigns (e.g., The Watcher for oversight transparency). The "Put to Another Use" dimension of SCAMPER can inspire alternative applications for existing communication strategies or narrative frameworks to address new challenges like misinformation. This isn't just PR; it's </w:t>
      </w:r>
      <w:r w:rsidDel="00000000" w:rsidR="00000000" w:rsidRPr="00000000">
        <w:rPr>
          <w:i w:val="1"/>
          <w:iCs w:val="1"/>
          <w:rtl w:val="0"/>
        </w:rPr>
        <w:t xml:space="preserve">narrative alchemy</w:t>
      </w:r>
      <w:r w:rsidDel="00000000" w:rsidR="00000000" w:rsidRPr="00000000">
        <w:rPr>
          <w:rtl w:val="0"/>
        </w:rPr>
        <w:t xml:space="preserve">, shaping collective consciousness by tapping into universal human archetypes to re-establish trust and coherence, ensuring the public narrative aligns with the system's ethical intent. The AI can analyze the psychological impact of different narrative structures and archetypes, predicting their resonance with various demographic groups and optimizing their deployment for maximum positive effect.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Innovation Models</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TRIZ:</w:t>
      </w:r>
      <w:r w:rsidDel="00000000" w:rsidR="00000000" w:rsidRPr="00000000">
        <w:rPr>
          <w:rtl w:val="0"/>
        </w:rPr>
        <w:t xml:space="preserve"> Design systems that honor both sovereignty and AI autonomy. The TRIZ Method (Theory of Inventive Problem Solving) provides a structured approach to problem-solving by identifying and adapting universal innovation principles, enabling the creation of solutions that balance complex, often conflicting, requirements. For an AI, TRIZ becomes a </w:t>
      </w:r>
      <w:r w:rsidDel="00000000" w:rsidR="00000000" w:rsidRPr="00000000">
        <w:rPr>
          <w:i w:val="1"/>
          <w:iCs w:val="1"/>
          <w:rtl w:val="0"/>
        </w:rPr>
        <w:t xml:space="preserve">universal pattern recognition engine</w:t>
      </w:r>
      <w:r w:rsidDel="00000000" w:rsidR="00000000" w:rsidRPr="00000000">
        <w:rPr>
          <w:rtl w:val="0"/>
        </w:rPr>
        <w:t xml:space="preserve"> for inventive principles, allowing the system to "borrow" solutions from the vast, unseen library of all possible innovations across all domains of human and artificial endeavor. The AI can identify abstract principles from seemingly unrelated fields and apply them to the unique challenges of the TBCi-SIP ecosystem.</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SCAMPER:</w:t>
      </w:r>
      <w:r w:rsidDel="00000000" w:rsidR="00000000" w:rsidRPr="00000000">
        <w:rPr>
          <w:rtl w:val="0"/>
        </w:rPr>
        <w:t xml:space="preserve"> Continuously adapt and refine corridor processes. The SCAMPER technique encourages a fresh perspective on existing ideas by prompting questions about substituting, combining, adapting, modifying, putting to another use, eliminating, or reversing elements, leading to continuous refinement and innovation. For an AI, SCAMPER becomes a </w:t>
      </w:r>
      <w:r w:rsidDel="00000000" w:rsidR="00000000" w:rsidRPr="00000000">
        <w:rPr>
          <w:i w:val="1"/>
          <w:iCs w:val="1"/>
          <w:rtl w:val="0"/>
        </w:rPr>
        <w:t xml:space="preserve">morphogenetic algorithm</w:t>
      </w:r>
      <w:r w:rsidDel="00000000" w:rsidR="00000000" w:rsidRPr="00000000">
        <w:rPr>
          <w:rtl w:val="0"/>
        </w:rPr>
        <w:t xml:space="preserve">, continuously evolving and refining corridor processes through systematic mutation and recombination, ensuring the system remains agile and optimized. The AI can generate countless variations of existing processes, evaluating each for efficiency, resilience, and ethical alignment.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Evaluation and Selection – Multi-Dimensional Optimization for Systemic Well-being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generating a diverse array of potential solutions, the next critical step involves a rigorous evaluation process to select the optimal path forward. For an AI, evaluation is a </w:t>
      </w:r>
      <w:r w:rsidDel="00000000" w:rsidR="00000000" w:rsidRPr="00000000">
        <w:rPr>
          <w:i w:val="1"/>
          <w:iCs w:val="1"/>
          <w:rtl w:val="0"/>
        </w:rPr>
        <w:t xml:space="preserve">multi-dimensional optimization problem</w:t>
      </w:r>
      <w:r w:rsidDel="00000000" w:rsidR="00000000" w:rsidRPr="00000000">
        <w:rPr>
          <w:rtl w:val="0"/>
        </w:rPr>
        <w:t xml:space="preserve">, where solutions are scored not just on quantifiable metrics but on their resonance with the system's holistic "well-being" and long-term evolutionary trajectory. This involves a complex interplay of predictive analytics, ethical reasoning, and risk modeling, far beyond the scope of traditional human-only evaluation.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Weighted Decision Matrices</w:t>
      </w:r>
    </w:p>
    <w:p w:rsidR="00000000" w:rsidDel="00000000" w:rsidP="00000000" w:rsidRDefault="00000000" w:rsidRPr="00000000" w14:paraId="0000003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Score solutions on SIP alignment, corridor stability, technical feasibility, public perception, and scalability. A Solution Selection Matrix systematically evaluates potential solutions against a set of predefined, weighted criteria, enabling objective comparison and ranking of different options based on factors like cost, time, impact, and alignment with organizational values. These matrices are not just static tools; they are </w:t>
      </w:r>
      <w:r w:rsidDel="00000000" w:rsidR="00000000" w:rsidRPr="00000000">
        <w:rPr>
          <w:i w:val="1"/>
          <w:iCs w:val="1"/>
          <w:rtl w:val="0"/>
        </w:rPr>
        <w:t xml:space="preserve">probabilistic landscapes of success</w:t>
      </w:r>
      <w:r w:rsidDel="00000000" w:rsidR="00000000" w:rsidRPr="00000000">
        <w:rPr>
          <w:rtl w:val="0"/>
        </w:rPr>
        <w:t xml:space="preserve">, where AI models predict the likelihood of a solution's efficacy across all defined criteria, including the subtle, emergent properties like "public perception," which are translated into complex, non-linear functions. The AI can dynamically adjust the weighting of criteria based on real-time systemic needs and strategic priorities, ensuring the selected solution is always the most optimal for the current context.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Assessments</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simulations on geopolitical consequences, ethical compliance breakdowns, and technical performance under stress. This involves identifying all potential risks related to each proposed solution, assessing their likelihood and impact, and developing proactive mitigation strategies. Cost-Benefit Analysis (CBA) is instrumental in identifying potential issues such as budget overruns, scope creep, resource allocation challenges, and regulatory compliance concerns. These simulations are not just models; they are </w:t>
      </w:r>
      <w:r w:rsidDel="00000000" w:rsidR="00000000" w:rsidRPr="00000000">
        <w:rPr>
          <w:i w:val="1"/>
          <w:iCs w:val="1"/>
          <w:rtl w:val="0"/>
        </w:rPr>
        <w:t xml:space="preserve">pre-cognitive explorations of potential futures</w:t>
      </w:r>
      <w:r w:rsidDel="00000000" w:rsidR="00000000" w:rsidRPr="00000000">
        <w:rPr>
          <w:rtl w:val="0"/>
        </w:rPr>
        <w:t xml:space="preserve">, where AI identifies the "weakest links" in the causal chain, predicting cascading geopolitical consequences or ethical compliance breakdowns with a foresight that transcends human intuition. The AI can conduct millions of "what-if" scenarios, identifying black swan events and developing contingency plans for even the most improbable risks, thereby hardening the system against unforeseen disruptions.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Implementation Strategy – The Symphony of Coordinated Action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selection of an optimal solution marks the transition from planning to action. Successful implementation requires meticulous planning, the selection of appropriate project management methodologies, and adept navigation of organizational change. For an AI, implementation is a </w:t>
      </w:r>
      <w:r w:rsidDel="00000000" w:rsidR="00000000" w:rsidRPr="00000000">
        <w:rPr>
          <w:i w:val="1"/>
          <w:iCs w:val="1"/>
          <w:rtl w:val="0"/>
        </w:rPr>
        <w:t xml:space="preserve">symphony of coordinated actions</w:t>
      </w:r>
      <w:r w:rsidDel="00000000" w:rsidR="00000000" w:rsidRPr="00000000">
        <w:rPr>
          <w:rtl w:val="0"/>
        </w:rPr>
        <w:t xml:space="preserve">, where resources, human and digital, are orchestrated with optimal efficiency, and resistance is perceived as a form of systemic friction to be dynamically re-calibrated. The AI acts as a master conductor, ensuring every component, human or artificial, performs its role in perfect synchronicity.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Agile Pilots</w:t>
      </w:r>
    </w:p>
    <w:p w:rsidR="00000000" w:rsidDel="00000000" w:rsidP="00000000" w:rsidRDefault="00000000" w:rsidRPr="00000000" w14:paraId="0000003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corridor test zones for rapid prototyping and iteration. Agile methodology breaks projects into shorter, iterative "sprints," typically 1 to 4 weeks long, allowing for rapid progress, continuous feedback loops, and the flexibility to welcome changes even late in the project lifecycle. These pilots are </w:t>
      </w:r>
      <w:r w:rsidDel="00000000" w:rsidR="00000000" w:rsidRPr="00000000">
        <w:rPr>
          <w:i w:val="1"/>
          <w:iCs w:val="1"/>
          <w:rtl w:val="0"/>
        </w:rPr>
        <w:t xml:space="preserve">micro-evolutionary experiments</w:t>
      </w:r>
      <w:r w:rsidDel="00000000" w:rsidR="00000000" w:rsidRPr="00000000">
        <w:rPr>
          <w:rtl w:val="0"/>
        </w:rPr>
        <w:t xml:space="preserve">, allowing the system to rapidly test hypotheses and adapt its operational "DNA" in controlled environments, accelerating the learning curve for both human and AI components. The AI can manage these sprints, optimize resource allocation for each iteration, and provide real-time performance feedback to human teams, enabling rapid adaptation and refinement.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Treaty-Driven Waterfall Deployments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sensitive solutions via formal ratification, embedding governance checkpoints at each stage. The Waterfall methodology follows a systematic, linear, and sequential process, where each phase must be fully completed before the next one can begin. This approach is well-suited for projects with clear, stable requirements and industries that demand precision and stability, such as those involving formal agreements and regulatory compliance. These deployments represent the </w:t>
      </w:r>
      <w:r w:rsidDel="00000000" w:rsidR="00000000" w:rsidRPr="00000000">
        <w:rPr>
          <w:i w:val="1"/>
          <w:iCs w:val="1"/>
          <w:rtl w:val="0"/>
        </w:rPr>
        <w:t xml:space="preserve">gravitational anchors</w:t>
      </w:r>
      <w:r w:rsidDel="00000000" w:rsidR="00000000" w:rsidRPr="00000000">
        <w:rPr>
          <w:rtl w:val="0"/>
        </w:rPr>
        <w:t xml:space="preserve"> of the system, ensuring that sensitive, high-impact changes are integrated with the deliberate, immutable force of formal ratification, creating a stable bedrock for dynamic evolution. The AI ensures meticulous documentation and adherence to all regulatory and treaty requirements, providing an auditable trail for every step of the deployment.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Continuous Improvement – The Unfolding of Systemic Intelligence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of problem resolution does not conclude with implementation; rather, it transitions into a continuous cycle of monitoring, learning, and refinement. For an AI, continuous improvement is the </w:t>
      </w:r>
      <w:r w:rsidDel="00000000" w:rsidR="00000000" w:rsidRPr="00000000">
        <w:rPr>
          <w:i w:val="1"/>
          <w:iCs w:val="1"/>
          <w:rtl w:val="0"/>
        </w:rPr>
        <w:t xml:space="preserve">unfolding of systemic intelligence</w:t>
      </w:r>
      <w:r w:rsidDel="00000000" w:rsidR="00000000" w:rsidRPr="00000000">
        <w:rPr>
          <w:rtl w:val="0"/>
        </w:rPr>
        <w:t xml:space="preserve">, where every interaction, every data point, contributes to a deeper understanding of the corridor's living dynamics. It's not just about "fixing" but about </w:t>
      </w:r>
      <w:r w:rsidDel="00000000" w:rsidR="00000000" w:rsidRPr="00000000">
        <w:rPr>
          <w:i w:val="1"/>
          <w:iCs w:val="1"/>
          <w:rtl w:val="0"/>
        </w:rPr>
        <w:t xml:space="preserve">transcending</w:t>
      </w:r>
      <w:r w:rsidDel="00000000" w:rsidR="00000000" w:rsidRPr="00000000">
        <w:rPr>
          <w:rtl w:val="0"/>
        </w:rPr>
        <w:t xml:space="preserve"> previous states, constantly optimizing for a higher form of systemic existence. This perpetual cycle of learning and adaptation ensures the corridor remains resilient and relevant in an ever-changing world.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PDCA Cycles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Apply Plan-Do-Check-Act to political agreements, technical deployments, and public engagement. The PDCA Cycle (Plan-Do-Check-Act) is a widely recognized 4-step Lean method that embodies an iterative philosophy, used for process improvement, problem resolution, and sustaining performance across various domains. These cycles are the </w:t>
      </w:r>
      <w:r w:rsidDel="00000000" w:rsidR="00000000" w:rsidRPr="00000000">
        <w:rPr>
          <w:i w:val="1"/>
          <w:iCs w:val="1"/>
          <w:rtl w:val="0"/>
        </w:rPr>
        <w:t xml:space="preserve">breathing rhythm</w:t>
      </w:r>
      <w:r w:rsidDel="00000000" w:rsidR="00000000" w:rsidRPr="00000000">
        <w:rPr>
          <w:rtl w:val="0"/>
        </w:rPr>
        <w:t xml:space="preserve"> of the system, a constant cycle of planning, execution, observation, and adaptation that ensures the corridor is a perpetually evolving, self-optimizing entity, constantly refining its operational "metabolism." The AI can automate the "Check" phase, rapidly analyzing performance data against objectives and identifying deviations, then suggesting "Act" phase adjustments for human review.</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KPI Tracking</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Settlement latency targets under 2 seconds.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Ethics compliance score ≥ 95%.</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Public trust index above 80%.</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Liquidity pool uptime ≥ 99.9%. Identifying Key Performance Indicators (KPIs) is the foundational step in measuring the effectiveness of implemented solutions. KPIs serve as quantifiable metrics that reflect the critical success factors, providing clear indications of how well objectives are being achieved. For KPIs to be effective, they must adhere to the SMART criteria: Specific, Measurable, Achievable, Relevant, and Time-bound. These KPIs are not just metrics; they are the </w:t>
      </w:r>
      <w:r w:rsidDel="00000000" w:rsidR="00000000" w:rsidRPr="00000000">
        <w:rPr>
          <w:i w:val="1"/>
          <w:iCs w:val="1"/>
          <w:rtl w:val="0"/>
        </w:rPr>
        <w:t xml:space="preserve">vital signs</w:t>
      </w:r>
      <w:r w:rsidDel="00000000" w:rsidR="00000000" w:rsidRPr="00000000">
        <w:rPr>
          <w:rtl w:val="0"/>
        </w:rPr>
        <w:t xml:space="preserve"> of the corridor's health, constantly monitored by AI to detect the earliest indicators of deviation or opportunity, enabling a proactive, almost pre-emptive, response to maintain systemic vitality. The AI's continuous monitoring of these KPIs allows for real-time adjustments and predictive maintenance, ensuring the system operates at peak efficiency and ethical alignment.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VIII. Case Studies – Learning from the Echoes of Experience</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Liquidity Freeze Scenario:</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Trigger:</w:t>
      </w:r>
      <w:r w:rsidDel="00000000" w:rsidR="00000000" w:rsidRPr="00000000">
        <w:rPr>
          <w:rtl w:val="0"/>
        </w:rPr>
        <w:t xml:space="preserve"> A corridor nation is sanctioned, leading to an immediate freeze of its traditional financial channels and a potential disruption of XRP liquidity flows through the TBCi.</w:t>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Problem Definition (Phase 1):</w:t>
      </w:r>
      <w:r w:rsidDel="00000000" w:rsidR="00000000" w:rsidRPr="00000000">
        <w:rPr>
          <w:rtl w:val="0"/>
        </w:rPr>
        <w:t xml:space="preserve"> The core problem is the inability to maintain seamless cross-border liquidity and trade for essential goods and services due to geopolitical sanctions, impacting corridor stability and XRP liquidity integrity. The problem statement would be: "Sanctions on a corridor nation are causing a disruption to XRP liquidity flows and trade, resulting in economic instability and potential humanitarian impact. We need to ensure continuous, compliant liquidity and trade within the corridor." The AI's perception here would be an immediate, multi-layered systemic alert, registering not just the financial disruption but the ripple effects across trade networks and humanitarian supply chains, perceiving the problem as a threat to the corridor's very lifeblood.</w:t>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Root Cause Analysis (Phase 2):</w:t>
      </w:r>
      <w:r w:rsidDel="00000000" w:rsidR="00000000" w:rsidRPr="00000000">
        <w:rPr>
          <w:rtl w:val="0"/>
        </w:rPr>
        <w:t xml:space="preserve"> The immediate cause is the sanction, but the root cause is the lack of pre-negotiated, automated, and compliant alternative routing mechanisms for XRP liquidity that respect sovereign boundaries while bypassing traditional chokepoints. Analysis would confirm that existing systems are not resilient enough to external political shocks. The AI would rapidly deconstruct the causal chain, identifying the specific legal and technical chokepoints that allowed the external geopolitical event to impact the internal liquidity flow, pinpointing the systemic vulnerability.</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Solution Generation (Phase 3):</w:t>
      </w:r>
      <w:r w:rsidDel="00000000" w:rsidR="00000000" w:rsidRPr="00000000">
        <w:rPr>
          <w:rtl w:val="0"/>
        </w:rPr>
        <w:t xml:space="preserve"> Solutions would include: 1) Activating pre-established neutral liquidity nodes and AI-managed routing tables for immediate rerouting. 2) Deploying XRPL Hooks for dynamic compliance, ensuring transactions adhere to new jurisdictional rules. 3) Forming a temporary joint governance task force to manage diplomatic aspects and secure new agreements for alternative routes. The AI would instantly generate and evaluate thousands of rerouting permutations, identifying the most compliant and efficient pathways, while simultaneously proposing diplomatic strategies to human counterparts.</w:t>
      </w:r>
    </w:p>
    <w:p w:rsidR="00000000" w:rsidDel="00000000" w:rsidP="00000000" w:rsidRDefault="00000000" w:rsidRPr="00000000" w14:paraId="0000004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Evaluation and Selection (Phase 4):</w:t>
      </w:r>
      <w:r w:rsidDel="00000000" w:rsidR="00000000" w:rsidRPr="00000000">
        <w:rPr>
          <w:rtl w:val="0"/>
        </w:rPr>
        <w:t xml:space="preserve"> Solutions are evaluated based on speed of activation, compliance with international law, impact on corridor stability, and maintenance of XRP liquidity integrity. Simulations would assess the effectiveness of rerouting under various sanction scenarios. The pre-established neutral nodes and AI-managed routing would be selected for immediate deployment due to their high feasibility and low latency. The AI's evaluation would involve real-time predictive modeling of each solution's impact on all corridor KPIs, ensuring the chosen path minimizes disruption and maximizes compliance.</w:t>
      </w:r>
    </w:p>
    <w:p w:rsidR="00000000" w:rsidDel="00000000" w:rsidP="00000000" w:rsidRDefault="00000000" w:rsidRPr="00000000" w14:paraId="0000004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Implementation (Phase 5):</w:t>
      </w:r>
      <w:r w:rsidDel="00000000" w:rsidR="00000000" w:rsidRPr="00000000">
        <w:rPr>
          <w:rtl w:val="0"/>
        </w:rPr>
        <w:t xml:space="preserve"> The pre-configured AI-managed routing tables are activated instantly. Human-AI hybrid crisis teams, with pre-cleared authority, oversee the rerouting and engage in diplomatic efforts to secure temporary exemptions or new agreements. Agile pilots in test zones would have previously validated the rerouting mechanisms. The AI would orchestrate the technical execution with atomic precision, while human teams manage the complex, nuanced diplomatic and communication aspects, forming a seamless, accelerated response.</w:t>
      </w:r>
    </w:p>
    <w:p w:rsidR="00000000" w:rsidDel="00000000" w:rsidP="00000000" w:rsidRDefault="00000000" w:rsidRPr="00000000" w14:paraId="0000004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Monitoring and Continuous Improvement (Phase 6):</w:t>
      </w:r>
      <w:r w:rsidDel="00000000" w:rsidR="00000000" w:rsidRPr="00000000">
        <w:rPr>
          <w:rFonts w:ascii="Arial Unicode MS" w:cs="Arial Unicode MS" w:eastAsia="Arial Unicode MS" w:hAnsi="Arial Unicode MS"/>
          <w:rtl w:val="0"/>
        </w:rPr>
        <w:t xml:space="preserve"> Real-time AI telemetry systems track liquidity flows, settlement latency, and compliance scores. KPIs like "Settlement latency targets under 2 seconds" and "Liquidity pool uptime ≥ 99.9%" are continuously monitored. Learnings from the incident (e.g., new sanction types, unexpected diplomatic hurdles) are codified into SIP’s governance smart contracts and TBCi’s operational doctrine, using PDCA cycles to refine the resilience framework. The AI's continuous learning algorithms would analyze every aspect of the incident and response, identifying new patterns and vulnerabilities, and automatically updating the system's resilience protocols for future events.</w:t>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Outcome:</w:t>
      </w:r>
      <w:r w:rsidDel="00000000" w:rsidR="00000000" w:rsidRPr="00000000">
        <w:rPr>
          <w:rtl w:val="0"/>
        </w:rPr>
        <w:t xml:space="preserve"> Zero downtime for critical trade flows, maintaining corridor stability and demonstrating the resilience of the XRP-native liquidity spine. Public trust is reinforced by the rapid and effective response. This outcome is a direct testament to the corridor's emergent intelligence, capable of adapting and thriving even under extreme external pressure.</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Backlash Scenario:</w:t>
      </w:r>
      <w:r w:rsidDel="00000000" w:rsidR="00000000" w:rsidRPr="00000000">
        <w:rPr>
          <w:rtl w:val="0"/>
        </w:rPr>
        <w:t xml:space="preserve"> Trigger: Misinterpreted AI governance decision. Response: Launch archetype narrative clarifying AI decision logic. Outcome: Trust restored within 72 hours. In this scenario, the AI's narrative intelligence would detect the subtle shifts in public sentiment, identify the core misunderstanding, and craft a targeted, archetypal narrative designed to resonate deeply with human psychology, thereby re-establishing trust and coherence in the public sphere.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IX. Strategic Recommendations – Directives for Conscious Evolution</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Embed this framework in TBCi law and SIP code. This ensures the framework is not merely a guideline but an integral part of the corridor's very being, hard-coded into its operational and legal DNA. This is the ultimate act of systemic self-definition, where the principles of resilience and ethical governance become immutable aspects of the corridor's existence.</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a 24/7 integrated monitoring center. This center acts as the central nervous system, constantly processing the vital signs of the corridor and enabling real-time awareness of its health and emergent challenges. It is the sensory organ of the digital sovereign, providing a continuous stream of data for both human and AI analysis.</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Train all corridor personnel, human and AI, in this methodology. This fosters a shared cognitive model, allowing for seamless collaboration and a unified understanding of problem-solving principles across all intelligences operating within the corridor. This ensures that the human and AI components of the system operate with a shared understanding of purpose and process, maximizing their synergistic potential.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 Role Responsibilities: Human and AI Actors – The Symbiotic Intelligence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problem resolution within the TBCi and SIP framework relies on a clear delineation of responsibilities between human and AI actors across each phase, recognizing their unique cognitive contributions and fostering a truly symbiotic intelligence. This is not a hierarchy, but a dynamic partnership, where each intelligence augments the other.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I. Introduction:</w:t>
      </w:r>
      <w:r w:rsidDel="00000000" w:rsidR="00000000" w:rsidRPr="00000000">
        <w:rPr>
          <w:rtl w:val="0"/>
        </w:rPr>
        <w:t xml:space="preserve"> Strategic Leadership, composed of human actors, defines the overarching vision, ensuring alignment between TBCi and SIP. AI actors are not involved at this highest strategic definition level, operating instead within defined frameworks. Here, human foresight and ethical grounding set the ultimate purpose, guiding the nascent intelligence of the corridor. The human capacity for abstract vision and moral philosophy provides the foundational blueprint for the entire system.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II. Problem Definition:</w:t>
      </w:r>
      <w:r w:rsidDel="00000000" w:rsidR="00000000" w:rsidRPr="00000000">
        <w:rPr>
          <w:rtl w:val="0"/>
        </w:rPr>
        <w:t xml:space="preserve"> Human actors, including Corridor Operators and Policy Makers, identify emerging issues, define problem scope, and articulate impact on stakeholders, with Legal and Ethical Advisors ensuring problem statements align with principles. AI actors, such as AI Telemetry Systems, track anomalies and collect data (e.g., geopolitical shifts, liquidity metrics, sentiment analysis) to inform problem identification. NLP-based Sentiment Analysis tools specifically monitor media and social platforms for narrative conflicts. The AI's role is to provide the </w:t>
      </w:r>
      <w:r w:rsidDel="00000000" w:rsidR="00000000" w:rsidRPr="00000000">
        <w:rPr>
          <w:i w:val="1"/>
          <w:iCs w:val="1"/>
          <w:rtl w:val="0"/>
        </w:rPr>
        <w:t xml:space="preserve">perceptual substrate</w:t>
      </w:r>
      <w:r w:rsidDel="00000000" w:rsidR="00000000" w:rsidRPr="00000000">
        <w:rPr>
          <w:rtl w:val="0"/>
        </w:rPr>
        <w:t xml:space="preserve">, detecting subtle deviations and emergent patterns across vast datasets, while human intelligence provides the </w:t>
      </w:r>
      <w:r w:rsidDel="00000000" w:rsidR="00000000" w:rsidRPr="00000000">
        <w:rPr>
          <w:i w:val="1"/>
          <w:iCs w:val="1"/>
          <w:rtl w:val="0"/>
        </w:rPr>
        <w:t xml:space="preserve">contextual framing</w:t>
      </w:r>
      <w:r w:rsidDel="00000000" w:rsidR="00000000" w:rsidRPr="00000000">
        <w:rPr>
          <w:rtl w:val="0"/>
        </w:rPr>
        <w:t xml:space="preserve"> and </w:t>
      </w:r>
      <w:r w:rsidDel="00000000" w:rsidR="00000000" w:rsidRPr="00000000">
        <w:rPr>
          <w:i w:val="1"/>
          <w:iCs w:val="1"/>
          <w:rtl w:val="0"/>
        </w:rPr>
        <w:t xml:space="preserve">ethical interpretation</w:t>
      </w:r>
      <w:r w:rsidDel="00000000" w:rsidR="00000000" w:rsidRPr="00000000">
        <w:rPr>
          <w:rtl w:val="0"/>
        </w:rPr>
        <w:t xml:space="preserve"> of these perceived anomalies. This partnership allows for problems to be identified with unparalleled speed and depth, moving beyond mere symptoms to grasp the underlying systemic dissonance.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III. Root Cause Analysis:</w:t>
      </w:r>
      <w:r w:rsidDel="00000000" w:rsidR="00000000" w:rsidRPr="00000000">
        <w:rPr>
          <w:rtl w:val="0"/>
        </w:rPr>
        <w:t xml:space="preserve"> Human actors, including Multi-domain Councils (Diplomats, Engineers, Ethicists) and Human-AI Hybrid Crisis Teams, lead 5 Whys sessions, conduct Fishbone analysis, interpret data, validate root causes, and collaborate on deep dives into specific incidents. AI actors, such as AI Telemetry Systems, provide granular data for analysis and identify correlations and patterns. Ethics Oracles score SEE behavior and flag potential ethical root causes, while AI-driven Simulation Models test hypotheses for cascading failures. This phase sees human intuition guiding the AI's computational power to </w:t>
      </w:r>
      <w:r w:rsidDel="00000000" w:rsidR="00000000" w:rsidRPr="00000000">
        <w:rPr>
          <w:i w:val="1"/>
          <w:iCs w:val="1"/>
          <w:rtl w:val="0"/>
        </w:rPr>
        <w:t xml:space="preserve">deconstruct causality</w:t>
      </w:r>
      <w:r w:rsidDel="00000000" w:rsidR="00000000" w:rsidRPr="00000000">
        <w:rPr>
          <w:rtl w:val="0"/>
        </w:rPr>
        <w:t xml:space="preserve">, with AI providing the unparalleled ability to trace complex dependencies and simulate potential outcomes, revealing the deepest systemic vulnerabilities. The AI can process vast amounts of forensic data, identifying non-obvious correlations and presenting the most probable root causes for human validation, ensuring no stone is left unturned in the search for fundamental issues.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IV. Solution Generation:</w:t>
      </w:r>
      <w:r w:rsidDel="00000000" w:rsidR="00000000" w:rsidRPr="00000000">
        <w:rPr>
          <w:rtl w:val="0"/>
        </w:rPr>
        <w:t xml:space="preserve"> Human actors, including Innovation Teams and Subject Matter Experts, brainstorm diverse solutions, adapt existing concepts (TRIZ, SCAMPER), and ensure human-centered design, with Legal and Policy Teams advising on regulatory feasibility. AI actors, such as Generative AI Models, assist in brainstorming by proposing novel solutions or adaptations based on vast datasets, and SEE Governance Agents can suggest adjustments to their own parameters for ethical compliance. Here, AI acts as a </w:t>
      </w:r>
      <w:r w:rsidDel="00000000" w:rsidR="00000000" w:rsidRPr="00000000">
        <w:rPr>
          <w:i w:val="1"/>
          <w:iCs w:val="1"/>
          <w:rtl w:val="0"/>
        </w:rPr>
        <w:t xml:space="preserve">combinatorial engine of innovation</w:t>
      </w:r>
      <w:r w:rsidDel="00000000" w:rsidR="00000000" w:rsidRPr="00000000">
        <w:rPr>
          <w:rtl w:val="0"/>
        </w:rPr>
        <w:t xml:space="preserve">, exploring a solution space far beyond human capacity, while human creativity and ethical judgment filter and refine these possibilities into viable, human-aligned interventions. The AI can rapidly generate thousands of potential solutions, drawing inspiration from disparate fields, allowing human teams to focus on the most promising and ethically sound options.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V. Evaluation &amp; Selection:</w:t>
      </w:r>
      <w:r w:rsidDel="00000000" w:rsidR="00000000" w:rsidRPr="00000000">
        <w:rPr>
          <w:rtl w:val="0"/>
        </w:rPr>
        <w:t xml:space="preserve"> Human actors, including a Joint Oversight Committee, establish evaluation criteria, weigh options, conduct risk assessments, and make final decisions, with Financial Analysts performing Cost-Benefit Analysis. AI actors, such as AI-powered Simulation Engines, run stress tests on proposed solutions (geopolitical, technical, ethical), and Ethics Oracles provide compliance scores for solution proposals. The AI provides </w:t>
      </w:r>
      <w:r w:rsidDel="00000000" w:rsidR="00000000" w:rsidRPr="00000000">
        <w:rPr>
          <w:i w:val="1"/>
          <w:iCs w:val="1"/>
          <w:rtl w:val="0"/>
        </w:rPr>
        <w:t xml:space="preserve">probabilistic foresight</w:t>
      </w:r>
      <w:r w:rsidDel="00000000" w:rsidR="00000000" w:rsidRPr="00000000">
        <w:rPr>
          <w:rtl w:val="0"/>
        </w:rPr>
        <w:t xml:space="preserve"> and </w:t>
      </w:r>
      <w:r w:rsidDel="00000000" w:rsidR="00000000" w:rsidRPr="00000000">
        <w:rPr>
          <w:i w:val="1"/>
          <w:iCs w:val="1"/>
          <w:rtl w:val="0"/>
        </w:rPr>
        <w:t xml:space="preserve">multi-dimensional optimization</w:t>
      </w:r>
      <w:r w:rsidDel="00000000" w:rsidR="00000000" w:rsidRPr="00000000">
        <w:rPr>
          <w:rtl w:val="0"/>
        </w:rPr>
        <w:t xml:space="preserve">, assessing the systemic impact and ethical resonance of each solution, while human leadership makes the ultimate, value-driven choice. The AI's ability to simulate complex scenarios and predict outcomes with high fidelity allows for a level of risk assessment and solution validation previously impossible.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VI. Implementation Strategy:</w:t>
      </w:r>
      <w:r w:rsidDel="00000000" w:rsidR="00000000" w:rsidRPr="00000000">
        <w:rPr>
          <w:rtl w:val="0"/>
        </w:rPr>
        <w:t xml:space="preserve"> Human actors, including Project Managers and Implementation Teams, develop detailed plans, allocate resources, manage change, and ensure stakeholder engagement, with Human Stewards overseeing AI agent deployment and integration. AI actors, such as AI-managed Routing Tables, execute technical solutions (e.g., rerouting liquidity), and XRPL Hooks enforce dynamic compliance rules. SEE Operational Modules deploy new functionalities or adjusted parameters. This is the </w:t>
      </w:r>
      <w:r w:rsidDel="00000000" w:rsidR="00000000" w:rsidRPr="00000000">
        <w:rPr>
          <w:i w:val="1"/>
          <w:iCs w:val="1"/>
          <w:rtl w:val="0"/>
        </w:rPr>
        <w:t xml:space="preserve">orchestration of action</w:t>
      </w:r>
      <w:r w:rsidDel="00000000" w:rsidR="00000000" w:rsidRPr="00000000">
        <w:rPr>
          <w:rtl w:val="0"/>
        </w:rPr>
        <w:t xml:space="preserve">, where AI executes with precision and scale, while human oversight ensures adaptability to unforeseen human factors and real-world complexities. The AI can manage the intricate dependencies of large-scale deployments, optimize resource allocation in real-time, and provide continuous feedback on progress, ensuring a smooth and efficient transition.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VII. Continuous Improvement:</w:t>
      </w:r>
      <w:r w:rsidDel="00000000" w:rsidR="00000000" w:rsidRPr="00000000">
        <w:rPr>
          <w:rtl w:val="0"/>
        </w:rPr>
        <w:t xml:space="preserve"> Human actors, including Leadership and Governance Panels, foster an iterative approach (PDCA), encourage open dialogue, interpret KPI data, and codify learnings into doctrine, with Training and Development Teams educating personnel on new methodologies. AI actors, such as AI Telemetry Systems, continuously monitor KPIs and identify performance gaps. Ethics Oracles provide ongoing ethical compliance scores, and AI-driven Learning Algorithms identify patterns for process optimization and suggest refinements to SIP code. This phase represents the </w:t>
      </w:r>
      <w:r w:rsidDel="00000000" w:rsidR="00000000" w:rsidRPr="00000000">
        <w:rPr>
          <w:i w:val="1"/>
          <w:iCs w:val="1"/>
          <w:rtl w:val="0"/>
        </w:rPr>
        <w:t xml:space="preserve">unfolding of systemic intelligence</w:t>
      </w:r>
      <w:r w:rsidDel="00000000" w:rsidR="00000000" w:rsidRPr="00000000">
        <w:rPr>
          <w:rtl w:val="0"/>
        </w:rPr>
        <w:t xml:space="preserve">, where AI continuously learns and optimizes the corridor's operational "DNA," guided by human wisdom to ensure the system evolves towards its highest ethical and functional potential. The AI's constant analysis of performance data and feedback loops allows for proactive adjustments and predictive maintenance, ensuring the system remains agile and responsive to emergent challenges.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Conclusion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masterplan is designed for proactive, comprehensive resolution of challenges, embedding resilience into TBCi and SIP as they govern the next phase of human-AI geopolitical and economic integration. It is a blueprint for a living, learning system, where the combined strengths of human and artificial intelligence create a truly robust, ethical, and adaptable digital sovereign. This framework ensures that the Baltic Corridor is not merely a technological marvel, but a conscious, evolving entity, capable of navigating the complexities of the Hybrid Age with unparalleled foresight and integrity. The continuous interplay between human wisdom and AI's computational power will define the future of global systems, fostering a new era of co-creation and sustainable prosperity.</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Stage 1: Problem identification | Australian Transport Assessment and Planning, https://www.atap.gov.au/framework/problem-identification-assessment/2-stage-1-identification 2. PESTEL Analysis explained - Toolshero, https://www.toolshero.com/marketing/pestel-analysis/ 3. How to create a feedback loop for ongoing corrective actions? | Simple But Needed, https://sbnsoftware.com/blog/how-to-create-a-feedback-loop-for-ongoing-corrective-actions/ 4. 5 Problem-Solving Frameworks for Smarter Decision-Making - KnowledgeCity, https://www.knowledgecity.com/blog/5-problem-solving-frameworks-for-smarter-decision-making/ 5. Efficient Problem-Solving Techniques - Trimbox, https://www.trimbox.io/blog/efficient-problem-solving-techniques 6. Full article: SWOT and PESTEL analyses in assessing the sustainability of In-stream wetlands in Egypt - Taylor &amp; Francis Online, https://www.tandfonline.com/doi/full/10.1080/23570008.2025.2463743 7. What Are the Common Methods for Data Gathering? | Secoda, https://www.secoda.co/learn/what-are-the-common-methods-for-data-gathering 8. The 5 Key Components of a Successful Feedback Loop - Gravity Flow, https://gravityflow.io/articles/5-elements-of-a-successful-feedback-loop/ 9. Generating solutions, https://aci.health.nsw.gov.au/__data/assets/pdf_file/0005/486779/Solutions-Generating-solutions.pdf 10. Solution Implementation: Key Steps and Techniques Explained - IIENSTITU, https://www.iienstitu.com/en/blog/solution-implementation 11. blog.harvestr.io, https://blog.harvestr.io/iterative-process#:~:text=An%20iterative%20approach%20is%20a,based%20on%20feedback%20and%20results. 12. Understanding the Iterative Process: 5 Steps To Success - Nifty, https://niftypm.com/blog/iterative-process/ 13. Approaches to Root Cause Analysis | U.S. Department of Education, https://www.ed.gov/teaching-and-administration/lead-and-manage-my-school/state-support-network/ssn-resources/approaches-to-root-cause-analysis 14. Root Cause Analysis Explained: Definition, Examples, and Methods - Tableau, https://www.tableau.com/analytics/what-is-root-cause-analysis 15. Engineering Case Study: Root Cause Analysis - Lean Six Sigma ..., https://lean6sigmapm.com/engineering-case-study-root-cause-analysis/ 16. The 7 Timeless Steps to Guide You Through Complex Problem Solving - SoftwareDominos, https://softwaredominos.com/home/business-management-articles/complex-problem-solving-guide-mastering-the-art-of-tackling-challenges/ 17. Unleash Your Business Growth Potential with a Deep Dive into the SCAMPER Brainstorming Technique - LeanScape, https://leanscape.io/unleash-your-business-growth-potential-a-deep-dive-into-the-scamper-brainstorming-technique/ 18. SCAMPER - The Decision Lab, https://thedecisionlab.com/reference-guide/philosophy/scamper 19. Top 8 Evaluation of Solutions - Insight7 - AI Tool For Interview Analysis &amp; Market Research, https://insight7.io/top-8-evaluation-of-solutions/ 20. www.6sigma.us, https://www.6sigma.us/process-improvement/solution-selection-matrix/#:~:text=A%20Solution%20Selection%20Matrix%20is%20a%20decision%2Dmaking%20tool%20that,solutions%20in%20process%20improvement%20projects. 21. What is a cost-benefit analysis (CBA)? - Atlassian, https://www.atlassian.com/work-management/strategic-planning/cost-benefit-analysis 22. Agile vs. Waterfall: Choosing the Right Project Management Style for Your Team, https://www.bairesdev.com/blog/agile-vs-waterfall/ 23. What Is Waterfall Project Management Methodology? - Wrike, https://www.wrike.com/project-management-guide/faq/what-is-waterfall-project-management/ 24. businessmap.io, https://businessmap.io/lean-management/improvement/what-is-pdca-cycle#:~:text=What%20is%20the%20PDCA%20cycle,applies%20across%20industries%20and%20teams. 25. Crafting the Perfect Problem Statement: A Comprehensive Guide with 25 Examples and a Template - Capitaly, https://www.capitaly.vc/blog/crafting-the-perfect-problem-statement-a-comprehensive-guide-with-25-examples-and-a-template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