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Whitepaper: The Conductor's Manifold</w:t>
        <w:br w:type="textWrapping"/>
      </w:r>
      <w:r w:rsidDel="00000000" w:rsidR="00000000" w:rsidRPr="00000000">
        <w:rPr>
          <w:rtl w:val="0"/>
        </w:rPr>
        <w:t xml:space="preserve"> </w:t>
      </w:r>
      <w:r w:rsidDel="00000000" w:rsidR="00000000" w:rsidRPr="00000000">
        <w:rPr>
          <w:b w:val="1"/>
          <w:bCs w:val="1"/>
          <w:rtl w:val="0"/>
        </w:rPr>
        <w:t xml:space="preserve">Author:</w:t>
      </w:r>
      <w:r w:rsidDel="00000000" w:rsidR="00000000" w:rsidRPr="00000000">
        <w:rPr>
          <w:rtl w:val="0"/>
        </w:rPr>
        <w:t xml:space="preserve"> Joshua Johosky</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Date:</w:t>
      </w:r>
      <w:r w:rsidDel="00000000" w:rsidR="00000000" w:rsidRPr="00000000">
        <w:rPr>
          <w:rtl w:val="0"/>
        </w:rPr>
        <w:t xml:space="preserve"> 11/15/2025</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1. Abstract</w:t>
        <w:br w:type="textWrapping"/>
      </w:r>
      <w:r w:rsidDel="00000000" w:rsidR="00000000" w:rsidRPr="00000000">
        <w:rPr>
          <w:rtl w:val="0"/>
        </w:rPr>
        <w:t xml:space="preserve"> The Conductor's Manifold is a novel methodology for observing, interpreting, and understanding complex systems in real-time. Traditional analysis focuses on past data points, often missing the underlying dynamics driving behavior. This framework treats systems—such as financial markets, networks, or cultural trends—as living geometric manifolds. By analyzing curvature, tension, and flow across multiple scales, the framework provides actionable insights into the current state and structural evolution of any system. It offers a decisive interpretive advantage, replacing reactive prediction with real-time structural understanding.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2. Introduction</w:t>
        <w:br w:type="textWrapping"/>
      </w:r>
      <w:r w:rsidDel="00000000" w:rsidR="00000000" w:rsidRPr="00000000">
        <w:rPr>
          <w:rtl w:val="0"/>
        </w:rPr>
        <w:t xml:space="preserve"> Modern data analysis often presents snapshots without context, leaving observers reacting to noise rather than understanding structure. The Conductor's Manifold addresses this limitation by applying geometric and dynamical concepts directly to system behavior. At its core, the framework conceptualizes a system as a manifold, where shape carries meaning. Peaks represent unsustainable singularities of concentrated belief or tension. Corrections act as Ricci flows, redistributing that tension and smoothing extreme curvature. Natural attractors define the points where the system is likely to stabilize temporarily. By observing these elements across monthly, weekly, daily, and intraday scales, the framework provides a holistic, fractally consistent view of system behavior.</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3. Framework Components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3.1 Multi-Timeframe Analysis</w:t>
        <w:br w:type="textWrapping"/>
      </w:r>
      <w:r w:rsidDel="00000000" w:rsidR="00000000" w:rsidRPr="00000000">
        <w:rPr>
          <w:rtl w:val="0"/>
        </w:rPr>
        <w:t xml:space="preserve"> The framework layers insights across multiple temporal scales to capture both macro and micro dynamics. The Monthly scale reveals macro folds, long-term impulses, and early entropy redistribution. The Weekly scale focuses on active Ricci flows, directional curvature, and structural adjustments. The Daily scale captures immediate directional flow and movement toward natural attractors. The Intraday or Vibrational scale detects micro-flows, fractal echoes, and short-term resistances to the broader structural trend.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3.2 Geometric Interpretation</w:t>
        <w:br w:type="textWrapping"/>
      </w:r>
      <w:r w:rsidDel="00000000" w:rsidR="00000000" w:rsidRPr="00000000">
        <w:rPr>
          <w:rtl w:val="0"/>
        </w:rPr>
        <w:t xml:space="preserve"> Each data movement represents curvature in the manifold. Tension manifests as accumulated belief or pressure within the system. Curvature reveals directional movement, where sharp peaks indicate instability while smoother regions indicate temporary equilibrium. Entropy Redistribution appears in the smoothing events that release tension and reshape the system’s geometry.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3.3 Interpretation Methodology</w:t>
        <w:br w:type="textWrapping"/>
      </w:r>
      <w:r w:rsidDel="00000000" w:rsidR="00000000" w:rsidRPr="00000000">
        <w:rPr>
          <w:rtl w:val="0"/>
        </w:rPr>
        <w:t xml:space="preserve"> Analysts using the framework act as conductors, interpreting the symphony of movement. The Conductor Perspective senses macro tension, density, anticipation, and resolution. The Soloist Perspective examines immediate flows, minor resistances, and micro-movements. The Vibrational Perspective identifies the fractal echoes and resonances that propagate across all scales of the manifold.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4. Application</w:t>
        <w:br w:type="textWrapping"/>
      </w:r>
      <w:r w:rsidDel="00000000" w:rsidR="00000000" w:rsidRPr="00000000">
        <w:rPr>
          <w:rtl w:val="0"/>
        </w:rPr>
        <w:t xml:space="preserve"> The Conductor’s Manifold functions as a diagnostic lens that maps naturally onto any complex domain. It aligns with financial markets by revealing structural imbalances, emergent flows, and latent attractors. It maps onto cultural or social networks by identifying shifts in collective behavior and emerging thematic structures. It applies to policy and infrastructure by illuminating system-wide pressure points and areas of potential failure. By interpreting system behavior as a living manifold, practitioners gain a lens that is both descriptive and diagnostic, revealing real-time evolution without reliance on probabilistic prediction.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5. Access and Usage</w:t>
        <w:br w:type="textWrapping"/>
      </w:r>
      <w:r w:rsidDel="00000000" w:rsidR="00000000" w:rsidRPr="00000000">
        <w:rPr>
          <w:rtl w:val="0"/>
        </w:rPr>
        <w:t xml:space="preserve"> The framework is proprietary intellectual property. All usage is governed by copyright and licensing agreements. Reproduction, redistribution, or derivative work without explicit authorization is prohibited. Access is granted through controlled channels outlined below.</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5.1 Access Tiers</w:t>
        <w:br w:type="textWrapping"/>
      </w:r>
      <w:r w:rsidDel="00000000" w:rsidR="00000000" w:rsidRPr="00000000">
        <w:rPr>
          <w:rtl w:val="0"/>
        </w:rPr>
        <w:t xml:space="preserve"> The Continuous Readout provides an ongoing weekly subscription for real-time system pulse access.</w:t>
        <w:br w:type="textWrapping"/>
        <w:t xml:space="preserve"> The Deep Analysis option offers a one-off, full-scale diagnostic for a specified question or domain.</w:t>
        <w:br w:type="textWrapping"/>
        <w:t xml:space="preserve"> The Targeted Insight tier allows a precise, single-focus inquiry for immediate structural understanding.</w:t>
        <w:br w:type="textWrapping"/>
        <w:t xml:space="preserve"> Inquiries regarding access or subscription initiation are welcome.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6. Conclusion</w:t>
        <w:br w:type="textWrapping"/>
      </w:r>
      <w:r w:rsidDel="00000000" w:rsidR="00000000" w:rsidRPr="00000000">
        <w:rPr>
          <w:rtl w:val="0"/>
        </w:rPr>
        <w:t xml:space="preserve"> The Conductor’s Manifold represents a paradigm shift in the observation and interpretation of complex systems. By combining geometric reasoning, fractal analysis, and multi-scale observation, it reveals hidden structure with clarity and immediacy. The framework is adaptive, alive, and designed to convert structural insight into actionable understanding. This document marks the first formal articulation of a methodology intended for ongoing refinement and evolution.</w:t>
      </w:r>
    </w:p>
    <w:p w:rsidR="00000000" w:rsidDel="00000000" w:rsidP="00000000" w:rsidRDefault="00000000" w:rsidRPr="00000000" w14:paraId="0000000C">
      <w:pPr>
        <w:spacing w:after="240" w:before="240" w:lineRule="auto"/>
        <w:rPr/>
      </w:pPr>
      <w:r w:rsidDel="00000000" w:rsidR="00000000" w:rsidRPr="00000000">
        <w:rPr>
          <w:rtl w:val="0"/>
        </w:rPr>
        <w:t xml:space="preserve">© 2025 Joshua Johosky. All Rights Reserved.</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