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BIO 110: Cellular Respiration Unit</w:t>
      </w:r>
    </w:p>
    <w:p>
      <w:r>
        <w:t>Exam on Friday, October 23. Covers chapters 7 and 8.</w:t>
      </w:r>
    </w:p>
    <w:p>
      <w:pPr>
        <w:pStyle w:val="ListBullet"/>
      </w:pPr>
      <w:r>
        <w:t>Glycolysis: where it happens, inputs and outputs, net ATP</w:t>
      </w:r>
    </w:p>
    <w:p>
      <w:pPr>
        <w:pStyle w:val="ListBullet"/>
      </w:pPr>
      <w:r>
        <w:t>Pyruvate oxidation and the Krebs cycle</w:t>
      </w:r>
    </w:p>
    <w:p>
      <w:pPr>
        <w:pStyle w:val="ListBullet"/>
      </w:pPr>
      <w:r>
        <w:t>Electron transport chain and chemiosmosis</w:t>
      </w:r>
    </w:p>
    <w:p>
      <w:pPr>
        <w:pStyle w:val="ListBullet"/>
      </w:pPr>
      <w:r>
        <w:t>Fermentation (lactic acid and alcoholic) — “anaerobic” conditions</w:t>
      </w:r>
    </w:p>
    <w:p>
      <w:r>
        <w:t>Know how many ATP each stage makes, and why oxygen is the final electron acceptor.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