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B3" w:rsidRPr="004708B3" w:rsidRDefault="004708B3">
      <w:pPr>
        <w:rPr>
          <w:sz w:val="24"/>
          <w:szCs w:val="24"/>
        </w:rPr>
      </w:pPr>
      <w:r w:rsidRPr="004708B3">
        <w:rPr>
          <w:rStyle w:val="Strong"/>
          <w:sz w:val="24"/>
          <w:szCs w:val="24"/>
        </w:rPr>
        <w:t>Leaf:</w:t>
      </w:r>
      <w:r w:rsidRPr="004708B3">
        <w:rPr>
          <w:sz w:val="24"/>
          <w:szCs w:val="24"/>
        </w:rPr>
        <w:t xml:space="preserve"> Opposite, </w:t>
      </w:r>
      <w:proofErr w:type="spellStart"/>
      <w:r w:rsidRPr="004708B3">
        <w:rPr>
          <w:sz w:val="24"/>
          <w:szCs w:val="24"/>
        </w:rPr>
        <w:t>pinnately</w:t>
      </w:r>
      <w:proofErr w:type="spellEnd"/>
      <w:r w:rsidRPr="004708B3">
        <w:rPr>
          <w:sz w:val="24"/>
          <w:szCs w:val="24"/>
        </w:rPr>
        <w:t xml:space="preserve"> compound, 7 to 11 ovate to elliptical leaflets, entire leaf 11 to 14 inches, shiny dark green above, much paler below.</w:t>
      </w:r>
      <w:r w:rsidRPr="004708B3">
        <w:rPr>
          <w:sz w:val="24"/>
          <w:szCs w:val="24"/>
        </w:rPr>
        <w:br/>
      </w:r>
      <w:r w:rsidRPr="004708B3">
        <w:rPr>
          <w:rStyle w:val="Strong"/>
          <w:sz w:val="24"/>
          <w:szCs w:val="24"/>
        </w:rPr>
        <w:t>Flower:</w:t>
      </w:r>
      <w:r w:rsidRPr="004708B3">
        <w:rPr>
          <w:sz w:val="24"/>
          <w:szCs w:val="24"/>
        </w:rPr>
        <w:t xml:space="preserve"> Upright clust</w:t>
      </w:r>
      <w:bookmarkStart w:id="0" w:name="_GoBack"/>
      <w:bookmarkEnd w:id="0"/>
      <w:r w:rsidRPr="004708B3">
        <w:rPr>
          <w:sz w:val="24"/>
          <w:szCs w:val="24"/>
        </w:rPr>
        <w:t>er of small maroon to yellow-green flowers, cluster 2 to 3 inches long, appearing in late spring to early summer.</w:t>
      </w:r>
      <w:r w:rsidRPr="004708B3">
        <w:rPr>
          <w:sz w:val="24"/>
          <w:szCs w:val="24"/>
        </w:rPr>
        <w:br/>
      </w:r>
      <w:r w:rsidRPr="004708B3">
        <w:rPr>
          <w:rStyle w:val="Strong"/>
          <w:sz w:val="24"/>
          <w:szCs w:val="24"/>
        </w:rPr>
        <w:t>Fruit:</w:t>
      </w:r>
      <w:r w:rsidRPr="004708B3">
        <w:rPr>
          <w:sz w:val="24"/>
          <w:szCs w:val="24"/>
        </w:rPr>
        <w:t xml:space="preserve"> Black 3/8 inch diameter drupe in clusters, ripen in early fall and persist through the winter.</w:t>
      </w:r>
      <w:r w:rsidRPr="004708B3">
        <w:rPr>
          <w:sz w:val="24"/>
          <w:szCs w:val="24"/>
        </w:rPr>
        <w:br/>
      </w:r>
      <w:r w:rsidRPr="004708B3">
        <w:rPr>
          <w:rStyle w:val="Strong"/>
          <w:sz w:val="24"/>
          <w:szCs w:val="24"/>
        </w:rPr>
        <w:t>Twig:</w:t>
      </w:r>
      <w:r w:rsidRPr="004708B3">
        <w:rPr>
          <w:sz w:val="24"/>
          <w:szCs w:val="24"/>
        </w:rPr>
        <w:t xml:space="preserve"> Stout, lustrous brown, numerous lighter lenticels; large raised U-shaped leaf scars encircles a fuzzy brown broadly conical bud; inner bark of twigs bright yellow.</w:t>
      </w:r>
      <w:r w:rsidRPr="004708B3">
        <w:rPr>
          <w:sz w:val="24"/>
          <w:szCs w:val="24"/>
        </w:rPr>
        <w:br/>
      </w:r>
      <w:r w:rsidRPr="004708B3">
        <w:rPr>
          <w:rStyle w:val="Strong"/>
          <w:sz w:val="24"/>
          <w:szCs w:val="24"/>
        </w:rPr>
        <w:t>Bark:</w:t>
      </w:r>
      <w:r w:rsidRPr="004708B3">
        <w:rPr>
          <w:sz w:val="24"/>
          <w:szCs w:val="24"/>
        </w:rPr>
        <w:t xml:space="preserve"> Dark gray, ridged and furrowed, becomes quite thick with corky ridges.</w:t>
      </w:r>
      <w:r w:rsidRPr="004708B3">
        <w:rPr>
          <w:sz w:val="24"/>
          <w:szCs w:val="24"/>
        </w:rPr>
        <w:br/>
      </w:r>
      <w:r w:rsidRPr="004708B3">
        <w:rPr>
          <w:rStyle w:val="Strong"/>
          <w:sz w:val="24"/>
          <w:szCs w:val="24"/>
        </w:rPr>
        <w:t>Form:</w:t>
      </w:r>
      <w:r w:rsidRPr="004708B3">
        <w:rPr>
          <w:sz w:val="24"/>
          <w:szCs w:val="24"/>
        </w:rPr>
        <w:t xml:space="preserve"> A medium sized tree (50 feet), with a spreading often flat-topped crown.</w:t>
      </w:r>
    </w:p>
    <w:sectPr w:rsidR="002853B3" w:rsidRPr="0047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B3"/>
    <w:rsid w:val="002853B3"/>
    <w:rsid w:val="0047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8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josh@hansonslogic.com</dc:creator>
  <cp:lastModifiedBy>josh@hansonslogic.com</cp:lastModifiedBy>
  <cp:revision>1</cp:revision>
  <dcterms:created xsi:type="dcterms:W3CDTF">2012-08-12T18:44:00Z</dcterms:created>
  <dcterms:modified xsi:type="dcterms:W3CDTF">2012-08-12T18:45:00Z</dcterms:modified>
</cp:coreProperties>
</file>