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8EB" w:rsidRDefault="005238EB">
      <w:pPr>
        <w:pStyle w:val="Footer"/>
        <w:tabs>
          <w:tab w:val="clear" w:pos="4320"/>
          <w:tab w:val="clear" w:pos="8640"/>
        </w:tabs>
        <w:rPr>
          <w:noProof/>
        </w:rPr>
      </w:pPr>
    </w:p>
    <w:tbl>
      <w:tblPr>
        <w:tblW w:w="0" w:type="auto"/>
        <w:tblLayout w:type="fixed"/>
        <w:tblLook w:val="0000" w:firstRow="0" w:lastRow="0" w:firstColumn="0" w:lastColumn="0" w:noHBand="0" w:noVBand="0"/>
      </w:tblPr>
      <w:tblGrid>
        <w:gridCol w:w="4338"/>
      </w:tblGrid>
      <w:tr w:rsidR="005238EB">
        <w:trPr>
          <w:trHeight w:val="1133"/>
        </w:trPr>
        <w:tc>
          <w:tcPr>
            <w:tcW w:w="4338" w:type="dxa"/>
          </w:tcPr>
          <w:p w:rsidR="005238EB" w:rsidRDefault="005238EB">
            <w:pPr>
              <w:pStyle w:val="PlainText"/>
              <w:jc w:val="center"/>
              <w:rPr>
                <w:rFonts w:ascii="Times New Roman" w:hAnsi="Times New Roman"/>
                <w:b/>
                <w:sz w:val="40"/>
              </w:rPr>
            </w:pPr>
            <w:r>
              <w:rPr>
                <w:rFonts w:ascii="Times New Roman" w:hAnsi="Times New Roman"/>
                <w:b/>
                <w:sz w:val="40"/>
              </w:rPr>
              <w:t>SIBERIAN ELM</w:t>
            </w:r>
          </w:p>
          <w:p w:rsidR="005238EB" w:rsidRDefault="005238EB">
            <w:pPr>
              <w:pStyle w:val="PlainText"/>
              <w:jc w:val="center"/>
              <w:rPr>
                <w:rFonts w:ascii="Times New Roman" w:hAnsi="Times New Roman"/>
                <w:b/>
                <w:sz w:val="32"/>
              </w:rPr>
            </w:pPr>
            <w:proofErr w:type="spellStart"/>
            <w:r>
              <w:rPr>
                <w:rFonts w:ascii="Times New Roman" w:hAnsi="Times New Roman"/>
                <w:b/>
                <w:i/>
                <w:sz w:val="32"/>
              </w:rPr>
              <w:t>Ulmus</w:t>
            </w:r>
            <w:proofErr w:type="spellEnd"/>
            <w:r>
              <w:rPr>
                <w:rFonts w:ascii="Times New Roman" w:hAnsi="Times New Roman"/>
                <w:b/>
                <w:i/>
                <w:sz w:val="32"/>
              </w:rPr>
              <w:t xml:space="preserve"> </w:t>
            </w:r>
            <w:proofErr w:type="spellStart"/>
            <w:r>
              <w:rPr>
                <w:rFonts w:ascii="Times New Roman" w:hAnsi="Times New Roman"/>
                <w:b/>
                <w:i/>
                <w:sz w:val="32"/>
              </w:rPr>
              <w:t>pumila</w:t>
            </w:r>
            <w:proofErr w:type="spellEnd"/>
            <w:r>
              <w:rPr>
                <w:rFonts w:ascii="Times New Roman" w:hAnsi="Times New Roman"/>
                <w:b/>
                <w:i/>
                <w:sz w:val="32"/>
              </w:rPr>
              <w:t xml:space="preserve"> </w:t>
            </w:r>
            <w:r>
              <w:rPr>
                <w:rFonts w:ascii="Times New Roman" w:hAnsi="Times New Roman"/>
                <w:b/>
                <w:sz w:val="32"/>
              </w:rPr>
              <w:t>L.</w:t>
            </w:r>
          </w:p>
          <w:p w:rsidR="005238EB" w:rsidRDefault="005238EB">
            <w:pPr>
              <w:pStyle w:val="PlainText"/>
              <w:jc w:val="center"/>
              <w:rPr>
                <w:rFonts w:ascii="Times New Roman" w:hAnsi="Times New Roman"/>
                <w:b/>
                <w:sz w:val="40"/>
              </w:rPr>
            </w:pPr>
            <w:r>
              <w:rPr>
                <w:rFonts w:ascii="Times New Roman" w:hAnsi="Times New Roman"/>
                <w:sz w:val="24"/>
              </w:rPr>
              <w:t>Plant symbol = ULPU</w:t>
            </w:r>
          </w:p>
        </w:tc>
      </w:tr>
    </w:tbl>
    <w:p w:rsidR="005238EB" w:rsidRDefault="005238EB"/>
    <w:p w:rsidR="005238EB" w:rsidRDefault="005238EB">
      <w:pPr>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 xml:space="preserve">Contributed By: USDA, NRCS, </w:t>
      </w:r>
      <w:smartTag w:uri="urn:schemas-microsoft-com:office:smarttags" w:element="place">
        <w:smartTag w:uri="urn:schemas-microsoft-com:office:smarttags" w:element="PlaceName">
          <w:r>
            <w:rPr>
              <w:i/>
            </w:rPr>
            <w:t>National</w:t>
          </w:r>
        </w:smartTag>
        <w:r>
          <w:rPr>
            <w:i/>
          </w:rPr>
          <w:t xml:space="preserve"> </w:t>
        </w:r>
        <w:smartTag w:uri="urn:schemas-microsoft-com:office:smarttags" w:element="PlaceName">
          <w:r>
            <w:rPr>
              <w:i/>
            </w:rPr>
            <w:t>Plant</w:t>
          </w:r>
        </w:smartTag>
        <w:r>
          <w:rPr>
            <w:i/>
          </w:rPr>
          <w:t xml:space="preserve"> </w:t>
        </w:r>
        <w:smartTag w:uri="urn:schemas-microsoft-com:office:smarttags" w:element="PlaceName">
          <w:r>
            <w:rPr>
              <w:i/>
            </w:rPr>
            <w:t>Data</w:t>
          </w:r>
        </w:smartTag>
        <w:r>
          <w:rPr>
            <w:i/>
          </w:rPr>
          <w:t xml:space="preserve"> </w:t>
        </w:r>
        <w:smartTag w:uri="urn:schemas-microsoft-com:office:smarttags" w:element="PlaceType">
          <w:r>
            <w:rPr>
              <w:i/>
            </w:rPr>
            <w:t>Center</w:t>
          </w:r>
        </w:smartTag>
      </w:smartTag>
    </w:p>
    <w:p w:rsidR="005238EB" w:rsidRDefault="005238EB"/>
    <w:p w:rsidR="005238EB" w:rsidRPr="00995C59" w:rsidRDefault="005238EB">
      <w:pPr>
        <w:pStyle w:val="Heading1"/>
        <w:rPr>
          <w:sz w:val="24"/>
          <w:szCs w:val="24"/>
        </w:rPr>
      </w:pPr>
      <w:r w:rsidRPr="00995C59">
        <w:rPr>
          <w:sz w:val="24"/>
          <w:szCs w:val="24"/>
        </w:rPr>
        <w:t>Alternative Names</w:t>
      </w:r>
    </w:p>
    <w:p w:rsidR="005238EB" w:rsidRPr="00995C59" w:rsidRDefault="005238EB">
      <w:pPr>
        <w:rPr>
          <w:sz w:val="24"/>
          <w:szCs w:val="24"/>
        </w:rPr>
      </w:pPr>
      <w:r w:rsidRPr="00995C59">
        <w:rPr>
          <w:sz w:val="24"/>
          <w:szCs w:val="24"/>
        </w:rPr>
        <w:t>Chinese elm, dwarf elm, Asiatic elm</w:t>
      </w:r>
    </w:p>
    <w:p w:rsidR="005238EB" w:rsidRPr="00995C59" w:rsidRDefault="005238EB">
      <w:pPr>
        <w:rPr>
          <w:sz w:val="24"/>
          <w:szCs w:val="24"/>
        </w:rPr>
      </w:pPr>
    </w:p>
    <w:p w:rsidR="005238EB" w:rsidRPr="00995C59" w:rsidRDefault="005238EB">
      <w:pPr>
        <w:pStyle w:val="Heading1"/>
        <w:rPr>
          <w:sz w:val="24"/>
          <w:szCs w:val="24"/>
        </w:rPr>
      </w:pPr>
      <w:r w:rsidRPr="00995C59">
        <w:rPr>
          <w:sz w:val="24"/>
          <w:szCs w:val="24"/>
        </w:rPr>
        <w:t>Uses</w:t>
      </w:r>
    </w:p>
    <w:p w:rsidR="005238EB" w:rsidRPr="00995C59" w:rsidRDefault="005238EB">
      <w:pPr>
        <w:rPr>
          <w:sz w:val="24"/>
          <w:szCs w:val="24"/>
        </w:rPr>
      </w:pPr>
      <w:proofErr w:type="spellStart"/>
      <w:r w:rsidRPr="00995C59">
        <w:rPr>
          <w:i/>
          <w:sz w:val="24"/>
          <w:szCs w:val="24"/>
        </w:rPr>
        <w:t>Ethnobotanic</w:t>
      </w:r>
      <w:proofErr w:type="spellEnd"/>
      <w:r w:rsidRPr="00995C59">
        <w:rPr>
          <w:sz w:val="24"/>
          <w:szCs w:val="24"/>
        </w:rPr>
        <w:t>: The dried inner bark was grounded into a powder and used as a thickener in soups or added to cereal flours when making bread.  The immature fruit was used to produce a sauce and a wine (</w:t>
      </w:r>
      <w:proofErr w:type="spellStart"/>
      <w:r w:rsidRPr="00995C59">
        <w:rPr>
          <w:sz w:val="24"/>
          <w:szCs w:val="24"/>
        </w:rPr>
        <w:t>Facciola</w:t>
      </w:r>
      <w:proofErr w:type="spellEnd"/>
      <w:r w:rsidRPr="00995C59">
        <w:rPr>
          <w:sz w:val="24"/>
          <w:szCs w:val="24"/>
        </w:rPr>
        <w:t xml:space="preserve"> 1990).  The hardy, heavy tough wood was used for agricultural implements and boat making (Vines 1987).</w:t>
      </w:r>
    </w:p>
    <w:p w:rsidR="005238EB" w:rsidRPr="00995C59" w:rsidRDefault="005238EB">
      <w:pPr>
        <w:rPr>
          <w:sz w:val="24"/>
          <w:szCs w:val="24"/>
        </w:rPr>
      </w:pPr>
    </w:p>
    <w:p w:rsidR="005238EB" w:rsidRPr="00995C59" w:rsidRDefault="005238EB">
      <w:pPr>
        <w:rPr>
          <w:sz w:val="24"/>
          <w:szCs w:val="24"/>
        </w:rPr>
      </w:pPr>
      <w:r w:rsidRPr="00995C59">
        <w:rPr>
          <w:i/>
          <w:sz w:val="24"/>
          <w:szCs w:val="24"/>
        </w:rPr>
        <w:lastRenderedPageBreak/>
        <w:t>Agroforestry</w:t>
      </w:r>
      <w:r w:rsidRPr="00995C59">
        <w:rPr>
          <w:sz w:val="24"/>
          <w:szCs w:val="24"/>
        </w:rPr>
        <w:t xml:space="preserve">: </w:t>
      </w:r>
      <w:proofErr w:type="spellStart"/>
      <w:r w:rsidRPr="00995C59">
        <w:rPr>
          <w:i/>
          <w:sz w:val="24"/>
          <w:szCs w:val="24"/>
        </w:rPr>
        <w:t>Ulmus</w:t>
      </w:r>
      <w:proofErr w:type="spellEnd"/>
      <w:r w:rsidRPr="00995C59">
        <w:rPr>
          <w:i/>
          <w:sz w:val="24"/>
          <w:szCs w:val="24"/>
        </w:rPr>
        <w:t xml:space="preserve"> </w:t>
      </w:r>
      <w:proofErr w:type="spellStart"/>
      <w:r w:rsidRPr="00995C59">
        <w:rPr>
          <w:i/>
          <w:sz w:val="24"/>
          <w:szCs w:val="24"/>
        </w:rPr>
        <w:t>pumila</w:t>
      </w:r>
      <w:proofErr w:type="spellEnd"/>
      <w:r w:rsidRPr="00995C59">
        <w:rPr>
          <w:sz w:val="24"/>
          <w:szCs w:val="24"/>
        </w:rPr>
        <w:t xml:space="preserve"> is used in tree strips for windbreaks.  They are planted and managed to protect livestock, enhance production, and control soil erosion.  Windbreaks can help communities with harsh winter conditions better handle the impact of winter storms and reduce home heating and cooling costs.</w:t>
      </w:r>
    </w:p>
    <w:p w:rsidR="005238EB" w:rsidRPr="00995C59" w:rsidRDefault="005238EB">
      <w:pPr>
        <w:rPr>
          <w:sz w:val="24"/>
          <w:szCs w:val="24"/>
        </w:rPr>
      </w:pPr>
    </w:p>
    <w:p w:rsidR="005238EB" w:rsidRPr="00995C59" w:rsidRDefault="005238EB">
      <w:pPr>
        <w:pStyle w:val="Heading1"/>
        <w:rPr>
          <w:sz w:val="24"/>
          <w:szCs w:val="24"/>
        </w:rPr>
      </w:pPr>
      <w:r w:rsidRPr="00995C59">
        <w:rPr>
          <w:sz w:val="24"/>
          <w:szCs w:val="24"/>
        </w:rPr>
        <w:t>Status</w:t>
      </w:r>
    </w:p>
    <w:p w:rsidR="005238EB" w:rsidRPr="00995C59" w:rsidRDefault="005238EB">
      <w:pPr>
        <w:pStyle w:val="Heading1"/>
        <w:rPr>
          <w:b w:val="0"/>
          <w:sz w:val="24"/>
          <w:szCs w:val="24"/>
        </w:rPr>
      </w:pPr>
      <w:proofErr w:type="gramStart"/>
      <w:r w:rsidRPr="00995C59">
        <w:rPr>
          <w:b w:val="0"/>
          <w:sz w:val="24"/>
          <w:szCs w:val="24"/>
        </w:rPr>
        <w:t>Considered a noxious weed in New Mexico.</w:t>
      </w:r>
      <w:proofErr w:type="gramEnd"/>
      <w:r w:rsidRPr="00995C59">
        <w:rPr>
          <w:b w:val="0"/>
          <w:sz w:val="24"/>
          <w:szCs w:val="24"/>
        </w:rPr>
        <w:t xml:space="preserve">  Please consult the </w:t>
      </w:r>
      <w:r w:rsidRPr="00995C59">
        <w:rPr>
          <w:b w:val="0"/>
          <w:caps/>
          <w:sz w:val="24"/>
          <w:szCs w:val="24"/>
        </w:rPr>
        <w:t>Plants</w:t>
      </w:r>
      <w:r w:rsidRPr="00995C59">
        <w:rPr>
          <w:b w:val="0"/>
          <w:sz w:val="24"/>
          <w:szCs w:val="24"/>
        </w:rPr>
        <w:t xml:space="preserve"> Web site and your State Department of Natural Resources for this plant’s current status, such as, state noxious status and wetland indicator values.</w:t>
      </w:r>
    </w:p>
    <w:p w:rsidR="005238EB" w:rsidRPr="00995C59" w:rsidRDefault="002E03EB">
      <w:pPr>
        <w:rPr>
          <w:sz w:val="24"/>
          <w:szCs w:val="24"/>
        </w:rPr>
      </w:pPr>
      <w:r w:rsidRPr="00995C59">
        <w:rPr>
          <w:noProof/>
          <w:sz w:val="24"/>
          <w:szCs w:val="24"/>
        </w:rPr>
        <w:pict>
          <v:shapetype id="_x0000_t202" coordsize="21600,21600" o:spt="202" path="m,l,21600r21600,l21600,xe">
            <v:stroke joinstyle="miter"/>
            <v:path gradientshapeok="t" o:connecttype="rect"/>
          </v:shapetype>
          <v:shape id="_x0000_s1044" type="#_x0000_t202" style="position:absolute;margin-left:-7.2pt;margin-top:-293.6pt;width:3in;height:324pt;z-index:251657728" o:allowincell="f" stroked="f">
            <v:textbox>
              <w:txbxContent>
                <w:p w:rsidR="005238EB" w:rsidRDefault="00F40E41">
                  <w:r>
                    <w:rPr>
                      <w:noProof/>
                    </w:rPr>
                    <w:drawing>
                      <wp:inline distT="0" distB="0" distL="0" distR="0" wp14:anchorId="5AD9123C" wp14:editId="549D739E">
                        <wp:extent cx="2562225" cy="3886200"/>
                        <wp:effectExtent l="19050" t="0" r="9525" b="0"/>
                        <wp:docPr id="1" name="Picture 1" descr="Image of Siberian elm (Ulmus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iberian elm (Ulmus pumila)"/>
                                <pic:cNvPicPr>
                                  <a:picLocks noChangeAspect="1" noChangeArrowheads="1"/>
                                </pic:cNvPicPr>
                              </pic:nvPicPr>
                              <pic:blipFill>
                                <a:blip r:embed="rId7"/>
                                <a:srcRect/>
                                <a:stretch>
                                  <a:fillRect/>
                                </a:stretch>
                              </pic:blipFill>
                              <pic:spPr bwMode="auto">
                                <a:xfrm>
                                  <a:off x="0" y="0"/>
                                  <a:ext cx="2562225" cy="3886200"/>
                                </a:xfrm>
                                <a:prstGeom prst="rect">
                                  <a:avLst/>
                                </a:prstGeom>
                                <a:noFill/>
                                <a:ln w="9525">
                                  <a:noFill/>
                                  <a:miter lim="800000"/>
                                  <a:headEnd/>
                                  <a:tailEnd/>
                                </a:ln>
                              </pic:spPr>
                            </pic:pic>
                          </a:graphicData>
                        </a:graphic>
                      </wp:inline>
                    </w:drawing>
                  </w:r>
                </w:p>
                <w:p w:rsidR="005238EB" w:rsidRDefault="005238EB">
                  <w:pPr>
                    <w:jc w:val="right"/>
                    <w:rPr>
                      <w:sz w:val="16"/>
                    </w:rPr>
                  </w:pPr>
                  <w:r>
                    <w:rPr>
                      <w:sz w:val="16"/>
                    </w:rPr>
                    <w:t>© Noble Foundation</w:t>
                  </w:r>
                </w:p>
              </w:txbxContent>
            </v:textbox>
            <w10:wrap type="topAndBottom"/>
          </v:shape>
        </w:pict>
      </w:r>
    </w:p>
    <w:p w:rsidR="005238EB" w:rsidRPr="00995C59" w:rsidRDefault="005238EB">
      <w:pPr>
        <w:pStyle w:val="Heading1"/>
        <w:rPr>
          <w:sz w:val="24"/>
          <w:szCs w:val="24"/>
        </w:rPr>
      </w:pPr>
      <w:r w:rsidRPr="00995C59">
        <w:rPr>
          <w:sz w:val="24"/>
          <w:szCs w:val="24"/>
        </w:rPr>
        <w:t>Description</w:t>
      </w:r>
    </w:p>
    <w:p w:rsidR="005238EB" w:rsidRPr="00995C59" w:rsidRDefault="005238EB">
      <w:pPr>
        <w:rPr>
          <w:sz w:val="24"/>
          <w:szCs w:val="24"/>
        </w:rPr>
      </w:pPr>
      <w:r w:rsidRPr="00995C59">
        <w:rPr>
          <w:i/>
          <w:sz w:val="24"/>
          <w:szCs w:val="24"/>
        </w:rPr>
        <w:t>General</w:t>
      </w:r>
      <w:r w:rsidRPr="00995C59">
        <w:rPr>
          <w:sz w:val="24"/>
          <w:szCs w:val="24"/>
        </w:rPr>
        <w:t>: Elm Family (</w:t>
      </w:r>
      <w:proofErr w:type="spellStart"/>
      <w:r w:rsidRPr="00995C59">
        <w:rPr>
          <w:sz w:val="24"/>
          <w:szCs w:val="24"/>
        </w:rPr>
        <w:t>Ulmaceae</w:t>
      </w:r>
      <w:proofErr w:type="spellEnd"/>
      <w:r w:rsidRPr="00995C59">
        <w:rPr>
          <w:sz w:val="24"/>
          <w:szCs w:val="24"/>
        </w:rPr>
        <w:t>).  Siberian elm (</w:t>
      </w:r>
      <w:proofErr w:type="spellStart"/>
      <w:r w:rsidRPr="00995C59">
        <w:rPr>
          <w:i/>
          <w:sz w:val="24"/>
          <w:szCs w:val="24"/>
        </w:rPr>
        <w:t>Ulmus</w:t>
      </w:r>
      <w:proofErr w:type="spellEnd"/>
      <w:r w:rsidRPr="00995C59">
        <w:rPr>
          <w:i/>
          <w:sz w:val="24"/>
          <w:szCs w:val="24"/>
        </w:rPr>
        <w:t xml:space="preserve"> </w:t>
      </w:r>
      <w:proofErr w:type="spellStart"/>
      <w:r w:rsidRPr="00995C59">
        <w:rPr>
          <w:i/>
          <w:sz w:val="24"/>
          <w:szCs w:val="24"/>
        </w:rPr>
        <w:t>pumila</w:t>
      </w:r>
      <w:proofErr w:type="spellEnd"/>
      <w:r w:rsidRPr="00995C59">
        <w:rPr>
          <w:sz w:val="24"/>
          <w:szCs w:val="24"/>
        </w:rPr>
        <w:t>) is an introduced, fast-growing, small tree, five to ten meters high.  The leaves are alternate, simple, elliptic to oblong-</w:t>
      </w:r>
      <w:proofErr w:type="spellStart"/>
      <w:r w:rsidRPr="00995C59">
        <w:rPr>
          <w:sz w:val="24"/>
          <w:szCs w:val="24"/>
        </w:rPr>
        <w:t>lanceolate</w:t>
      </w:r>
      <w:proofErr w:type="spellEnd"/>
      <w:r w:rsidRPr="00995C59">
        <w:rPr>
          <w:sz w:val="24"/>
          <w:szCs w:val="24"/>
        </w:rPr>
        <w:t xml:space="preserve">, usually simple serrate and </w:t>
      </w:r>
      <w:proofErr w:type="gramStart"/>
      <w:r w:rsidRPr="00995C59">
        <w:rPr>
          <w:sz w:val="24"/>
          <w:szCs w:val="24"/>
        </w:rPr>
        <w:t>2.54  to</w:t>
      </w:r>
      <w:proofErr w:type="gramEnd"/>
      <w:r w:rsidRPr="00995C59">
        <w:rPr>
          <w:sz w:val="24"/>
          <w:szCs w:val="24"/>
        </w:rPr>
        <w:t xml:space="preserve"> 8 cm long.  The flowers are greenish, clustered, short </w:t>
      </w:r>
      <w:proofErr w:type="spellStart"/>
      <w:r w:rsidRPr="00995C59">
        <w:rPr>
          <w:sz w:val="24"/>
          <w:szCs w:val="24"/>
        </w:rPr>
        <w:t>pediceled</w:t>
      </w:r>
      <w:proofErr w:type="spellEnd"/>
      <w:r w:rsidRPr="00995C59">
        <w:rPr>
          <w:sz w:val="24"/>
          <w:szCs w:val="24"/>
        </w:rPr>
        <w:t xml:space="preserve"> and appear with or before the leaves from March through April (Vines 1960).  The bark is light grayish-brown, irregularly furrowed, and often streaked with stains caused by bacterial </w:t>
      </w:r>
      <w:proofErr w:type="spellStart"/>
      <w:r w:rsidRPr="00995C59">
        <w:rPr>
          <w:sz w:val="24"/>
          <w:szCs w:val="24"/>
        </w:rPr>
        <w:t>wetwood</w:t>
      </w:r>
      <w:proofErr w:type="spellEnd"/>
      <w:r w:rsidRPr="00995C59">
        <w:rPr>
          <w:sz w:val="24"/>
          <w:szCs w:val="24"/>
        </w:rPr>
        <w:t xml:space="preserve">.  The fruit is a long and broad samara, appearing from March through April, composed of a central, dry, compressed </w:t>
      </w:r>
      <w:proofErr w:type="spellStart"/>
      <w:r w:rsidRPr="00995C59">
        <w:rPr>
          <w:sz w:val="24"/>
          <w:szCs w:val="24"/>
        </w:rPr>
        <w:t>nutlet</w:t>
      </w:r>
      <w:proofErr w:type="spellEnd"/>
      <w:r w:rsidRPr="00995C59">
        <w:rPr>
          <w:sz w:val="24"/>
          <w:szCs w:val="24"/>
        </w:rPr>
        <w:t xml:space="preserve"> surrounded by a thin wing. </w:t>
      </w:r>
      <w:proofErr w:type="gramStart"/>
      <w:r w:rsidRPr="00995C59">
        <w:rPr>
          <w:sz w:val="24"/>
          <w:szCs w:val="24"/>
        </w:rPr>
        <w:t>(Ibid.).</w:t>
      </w:r>
      <w:proofErr w:type="gramEnd"/>
    </w:p>
    <w:p w:rsidR="005238EB" w:rsidRPr="00995C59" w:rsidRDefault="005238EB">
      <w:pPr>
        <w:rPr>
          <w:sz w:val="24"/>
          <w:szCs w:val="24"/>
        </w:rPr>
      </w:pPr>
    </w:p>
    <w:p w:rsidR="005238EB" w:rsidRPr="00995C59" w:rsidRDefault="005238EB">
      <w:pPr>
        <w:rPr>
          <w:sz w:val="24"/>
          <w:szCs w:val="24"/>
        </w:rPr>
      </w:pPr>
      <w:r w:rsidRPr="00995C59">
        <w:rPr>
          <w:i/>
          <w:sz w:val="24"/>
          <w:szCs w:val="24"/>
        </w:rPr>
        <w:t>Distribution</w:t>
      </w:r>
      <w:r w:rsidRPr="00995C59">
        <w:rPr>
          <w:sz w:val="24"/>
          <w:szCs w:val="24"/>
        </w:rPr>
        <w:t xml:space="preserve">: Siberian elm is a fast-growing tree that was introduced to the United States in the 1860's. </w:t>
      </w:r>
      <w:proofErr w:type="gramStart"/>
      <w:r w:rsidRPr="00995C59">
        <w:rPr>
          <w:sz w:val="24"/>
          <w:szCs w:val="24"/>
        </w:rPr>
        <w:t>Native to northern China, eastern Siberia, Manchuria, and Korea.</w:t>
      </w:r>
      <w:proofErr w:type="gramEnd"/>
      <w:r w:rsidRPr="00995C59">
        <w:rPr>
          <w:sz w:val="24"/>
          <w:szCs w:val="24"/>
        </w:rPr>
        <w:t xml:space="preserve">  It is the hardest of all elms and does well even in areas with cold winters and long periods of summer droughts.  Because this, elm tolerates a variety of conditions such as poor soils and low moisture, it is found in dry regions, along roadsides,</w:t>
      </w:r>
    </w:p>
    <w:p w:rsidR="005238EB" w:rsidRPr="00995C59" w:rsidRDefault="005238EB">
      <w:pPr>
        <w:rPr>
          <w:sz w:val="24"/>
          <w:szCs w:val="24"/>
        </w:rPr>
      </w:pPr>
      <w:proofErr w:type="gramStart"/>
      <w:r w:rsidRPr="00995C59">
        <w:rPr>
          <w:sz w:val="24"/>
          <w:szCs w:val="24"/>
        </w:rPr>
        <w:t>in</w:t>
      </w:r>
      <w:proofErr w:type="gramEnd"/>
      <w:r w:rsidRPr="00995C59">
        <w:rPr>
          <w:sz w:val="24"/>
          <w:szCs w:val="24"/>
        </w:rPr>
        <w:t xml:space="preserve"> pastures and grasslands.  For current distribution, please consult the Plant profile </w:t>
      </w:r>
      <w:r w:rsidRPr="00995C59">
        <w:rPr>
          <w:sz w:val="24"/>
          <w:szCs w:val="24"/>
        </w:rPr>
        <w:lastRenderedPageBreak/>
        <w:t>page for this species on the PLANTS Web site.</w:t>
      </w:r>
    </w:p>
    <w:p w:rsidR="005238EB" w:rsidRPr="00995C59" w:rsidRDefault="005238EB">
      <w:pPr>
        <w:pStyle w:val="Heading1"/>
        <w:rPr>
          <w:sz w:val="24"/>
          <w:szCs w:val="24"/>
        </w:rPr>
      </w:pPr>
    </w:p>
    <w:p w:rsidR="005238EB" w:rsidRPr="00995C59" w:rsidRDefault="005238EB">
      <w:pPr>
        <w:pStyle w:val="Heading1"/>
        <w:rPr>
          <w:sz w:val="24"/>
          <w:szCs w:val="24"/>
        </w:rPr>
      </w:pPr>
      <w:r w:rsidRPr="00995C59">
        <w:rPr>
          <w:sz w:val="24"/>
          <w:szCs w:val="24"/>
        </w:rPr>
        <w:t>Adaptation</w:t>
      </w:r>
    </w:p>
    <w:p w:rsidR="005238EB" w:rsidRPr="00995C59" w:rsidRDefault="005238EB">
      <w:pPr>
        <w:rPr>
          <w:sz w:val="24"/>
          <w:szCs w:val="24"/>
        </w:rPr>
      </w:pPr>
      <w:proofErr w:type="spellStart"/>
      <w:r w:rsidRPr="00995C59">
        <w:rPr>
          <w:i/>
          <w:sz w:val="24"/>
          <w:szCs w:val="24"/>
        </w:rPr>
        <w:t>Ulmus</w:t>
      </w:r>
      <w:proofErr w:type="spellEnd"/>
      <w:r w:rsidRPr="00995C59">
        <w:rPr>
          <w:i/>
          <w:sz w:val="24"/>
          <w:szCs w:val="24"/>
        </w:rPr>
        <w:t xml:space="preserve"> </w:t>
      </w:r>
      <w:proofErr w:type="spellStart"/>
      <w:r w:rsidRPr="00995C59">
        <w:rPr>
          <w:i/>
          <w:sz w:val="24"/>
          <w:szCs w:val="24"/>
        </w:rPr>
        <w:t>pumila</w:t>
      </w:r>
      <w:proofErr w:type="spellEnd"/>
      <w:r w:rsidRPr="00995C59">
        <w:rPr>
          <w:sz w:val="24"/>
          <w:szCs w:val="24"/>
        </w:rPr>
        <w:t xml:space="preserve"> is easily grown in any well-drained soil type but prefers well-drained fertile soil.  This species prefers full sun and succeeds well in arid regions. The tree also grows in moist soils along streams.  It invades dry and </w:t>
      </w:r>
      <w:proofErr w:type="spellStart"/>
      <w:r w:rsidRPr="00995C59">
        <w:rPr>
          <w:sz w:val="24"/>
          <w:szCs w:val="24"/>
        </w:rPr>
        <w:t>mesic</w:t>
      </w:r>
      <w:proofErr w:type="spellEnd"/>
      <w:r w:rsidRPr="00995C59">
        <w:rPr>
          <w:sz w:val="24"/>
          <w:szCs w:val="24"/>
        </w:rPr>
        <w:t xml:space="preserve"> prairies, including sand prairies, drought resistant and fairly wind tolerant.</w:t>
      </w:r>
    </w:p>
    <w:p w:rsidR="005238EB" w:rsidRPr="00995C59" w:rsidRDefault="005238EB">
      <w:pPr>
        <w:rPr>
          <w:sz w:val="24"/>
          <w:szCs w:val="24"/>
        </w:rPr>
      </w:pPr>
    </w:p>
    <w:p w:rsidR="005238EB" w:rsidRPr="00995C59" w:rsidRDefault="005238EB">
      <w:pPr>
        <w:pStyle w:val="Heading1"/>
        <w:rPr>
          <w:sz w:val="24"/>
          <w:szCs w:val="24"/>
        </w:rPr>
      </w:pPr>
      <w:r w:rsidRPr="00995C59">
        <w:rPr>
          <w:sz w:val="24"/>
          <w:szCs w:val="24"/>
        </w:rPr>
        <w:t>Establishment</w:t>
      </w:r>
    </w:p>
    <w:p w:rsidR="005238EB" w:rsidRPr="00995C59" w:rsidRDefault="005238EB">
      <w:pPr>
        <w:rPr>
          <w:sz w:val="24"/>
          <w:szCs w:val="24"/>
        </w:rPr>
      </w:pPr>
      <w:r w:rsidRPr="00995C59">
        <w:rPr>
          <w:i/>
          <w:sz w:val="24"/>
          <w:szCs w:val="24"/>
        </w:rPr>
        <w:t>Propagation by Seed</w:t>
      </w:r>
      <w:r w:rsidRPr="00995C59">
        <w:rPr>
          <w:sz w:val="24"/>
          <w:szCs w:val="24"/>
        </w:rPr>
        <w:t xml:space="preserve">: Siberian elm seeds should be sown as soon as ripe in a cold frame.  Excessive drying and </w:t>
      </w:r>
      <w:proofErr w:type="spellStart"/>
      <w:r w:rsidRPr="00995C59">
        <w:rPr>
          <w:sz w:val="24"/>
          <w:szCs w:val="24"/>
        </w:rPr>
        <w:t>dewinging</w:t>
      </w:r>
      <w:proofErr w:type="spellEnd"/>
      <w:r w:rsidRPr="00995C59">
        <w:rPr>
          <w:sz w:val="24"/>
          <w:szCs w:val="24"/>
        </w:rPr>
        <w:t xml:space="preserve"> should be avoided as they reduce viability (</w:t>
      </w:r>
      <w:proofErr w:type="spellStart"/>
      <w:r w:rsidRPr="00995C59">
        <w:rPr>
          <w:sz w:val="24"/>
          <w:szCs w:val="24"/>
        </w:rPr>
        <w:t>Dirr</w:t>
      </w:r>
      <w:proofErr w:type="spellEnd"/>
      <w:r w:rsidRPr="00995C59">
        <w:rPr>
          <w:sz w:val="24"/>
          <w:szCs w:val="24"/>
        </w:rPr>
        <w:t xml:space="preserve"> &amp; </w:t>
      </w:r>
      <w:proofErr w:type="spellStart"/>
      <w:r w:rsidRPr="00995C59">
        <w:rPr>
          <w:sz w:val="24"/>
          <w:szCs w:val="24"/>
        </w:rPr>
        <w:t>Heuser</w:t>
      </w:r>
      <w:proofErr w:type="spellEnd"/>
      <w:r w:rsidRPr="00995C59">
        <w:rPr>
          <w:sz w:val="24"/>
          <w:szCs w:val="24"/>
        </w:rPr>
        <w:t xml:space="preserve"> 1987). Twelve to twenty seeds are sown per linear feet in drills ten inches apart and covered ¼ inch with firmed soil.  The seedbeds should be kept moist, but not particularly shaded.  When the seedlings are large enough to handle, place them into individual pots and grow them in the greenhouse for the first winter.  Plant them into their permanent positions in late spring or early summer </w:t>
      </w:r>
      <w:bookmarkStart w:id="0" w:name="_GoBack"/>
      <w:bookmarkEnd w:id="0"/>
      <w:r w:rsidRPr="00995C59">
        <w:rPr>
          <w:sz w:val="24"/>
          <w:szCs w:val="24"/>
        </w:rPr>
        <w:t>of the following year.</w:t>
      </w:r>
    </w:p>
    <w:p w:rsidR="005238EB" w:rsidRPr="00995C59" w:rsidRDefault="005238EB">
      <w:pPr>
        <w:rPr>
          <w:sz w:val="24"/>
          <w:szCs w:val="24"/>
        </w:rPr>
      </w:pPr>
    </w:p>
    <w:p w:rsidR="005238EB" w:rsidRPr="00995C59" w:rsidRDefault="005238EB">
      <w:pPr>
        <w:pStyle w:val="Heading1"/>
        <w:rPr>
          <w:sz w:val="24"/>
          <w:szCs w:val="24"/>
        </w:rPr>
      </w:pPr>
      <w:r w:rsidRPr="00995C59">
        <w:rPr>
          <w:sz w:val="24"/>
          <w:szCs w:val="24"/>
        </w:rPr>
        <w:t>Management</w:t>
      </w:r>
    </w:p>
    <w:p w:rsidR="005238EB" w:rsidRPr="00995C59" w:rsidRDefault="005238EB">
      <w:pPr>
        <w:rPr>
          <w:sz w:val="24"/>
          <w:szCs w:val="24"/>
        </w:rPr>
      </w:pPr>
      <w:r w:rsidRPr="00995C59">
        <w:rPr>
          <w:sz w:val="24"/>
          <w:szCs w:val="24"/>
        </w:rPr>
        <w:t>Siberian elm has been planted in the Upper Midwest in shelterbelts and as a shade trees along boulevards and in parks (</w:t>
      </w:r>
      <w:proofErr w:type="spellStart"/>
      <w:r w:rsidRPr="00995C59">
        <w:rPr>
          <w:sz w:val="24"/>
          <w:szCs w:val="24"/>
        </w:rPr>
        <w:t>Rosendahl</w:t>
      </w:r>
      <w:proofErr w:type="spellEnd"/>
      <w:r w:rsidRPr="00995C59">
        <w:rPr>
          <w:sz w:val="24"/>
          <w:szCs w:val="24"/>
        </w:rPr>
        <w:t xml:space="preserve"> 1955).  Some of the plantings have proved successful while others have not, because the seeds were derived from climatically different areas of the species geographical range, which varies in the level of winter hardiness (Ibid.).  </w:t>
      </w:r>
    </w:p>
    <w:p w:rsidR="005238EB" w:rsidRPr="00995C59" w:rsidRDefault="005238EB">
      <w:pPr>
        <w:rPr>
          <w:sz w:val="24"/>
          <w:szCs w:val="24"/>
        </w:rPr>
      </w:pPr>
    </w:p>
    <w:p w:rsidR="005238EB" w:rsidRPr="00995C59" w:rsidRDefault="005238EB">
      <w:pPr>
        <w:rPr>
          <w:sz w:val="24"/>
          <w:szCs w:val="24"/>
        </w:rPr>
      </w:pPr>
      <w:r w:rsidRPr="00995C59">
        <w:rPr>
          <w:sz w:val="24"/>
          <w:szCs w:val="24"/>
        </w:rPr>
        <w:t>Siberian elm seeds with three to eight percent moisture can be stored at 36 to 40ºF in sealed containers for eight years (</w:t>
      </w:r>
      <w:proofErr w:type="spellStart"/>
      <w:r w:rsidRPr="00995C59">
        <w:rPr>
          <w:sz w:val="24"/>
          <w:szCs w:val="24"/>
        </w:rPr>
        <w:t>Dirr</w:t>
      </w:r>
      <w:proofErr w:type="spellEnd"/>
      <w:r w:rsidRPr="00995C59">
        <w:rPr>
          <w:sz w:val="24"/>
          <w:szCs w:val="24"/>
        </w:rPr>
        <w:t xml:space="preserve"> &amp; </w:t>
      </w:r>
      <w:proofErr w:type="spellStart"/>
      <w:r w:rsidRPr="00995C59">
        <w:rPr>
          <w:sz w:val="24"/>
          <w:szCs w:val="24"/>
        </w:rPr>
        <w:t>Heuser</w:t>
      </w:r>
      <w:proofErr w:type="spellEnd"/>
      <w:r w:rsidRPr="00995C59">
        <w:rPr>
          <w:sz w:val="24"/>
          <w:szCs w:val="24"/>
        </w:rPr>
        <w:t xml:space="preserve"> 1987).  Seedlings should not be allowed to grow in a nursery bed for more than two years because the plant will </w:t>
      </w:r>
      <w:r w:rsidRPr="00995C59">
        <w:rPr>
          <w:sz w:val="24"/>
          <w:szCs w:val="24"/>
        </w:rPr>
        <w:lastRenderedPageBreak/>
        <w:t xml:space="preserve">develop </w:t>
      </w:r>
      <w:proofErr w:type="gramStart"/>
      <w:r w:rsidRPr="00995C59">
        <w:rPr>
          <w:sz w:val="24"/>
          <w:szCs w:val="24"/>
        </w:rPr>
        <w:t>a taproot that make</w:t>
      </w:r>
      <w:proofErr w:type="gramEnd"/>
      <w:r w:rsidRPr="00995C59">
        <w:rPr>
          <w:sz w:val="24"/>
          <w:szCs w:val="24"/>
        </w:rPr>
        <w:t xml:space="preserve"> lifting harder and reduces </w:t>
      </w:r>
      <w:proofErr w:type="spellStart"/>
      <w:r w:rsidRPr="00995C59">
        <w:rPr>
          <w:sz w:val="24"/>
          <w:szCs w:val="24"/>
        </w:rPr>
        <w:t>outplanting</w:t>
      </w:r>
      <w:proofErr w:type="spellEnd"/>
      <w:r w:rsidRPr="00995C59">
        <w:rPr>
          <w:sz w:val="24"/>
          <w:szCs w:val="24"/>
        </w:rPr>
        <w:t xml:space="preserve"> survival rates.  </w:t>
      </w:r>
    </w:p>
    <w:p w:rsidR="005238EB" w:rsidRPr="00995C59" w:rsidRDefault="005238EB">
      <w:pPr>
        <w:rPr>
          <w:sz w:val="24"/>
          <w:szCs w:val="24"/>
        </w:rPr>
      </w:pPr>
    </w:p>
    <w:p w:rsidR="005238EB" w:rsidRPr="00995C59" w:rsidRDefault="005238EB">
      <w:pPr>
        <w:pStyle w:val="Heading1"/>
        <w:rPr>
          <w:sz w:val="24"/>
          <w:szCs w:val="24"/>
        </w:rPr>
      </w:pPr>
      <w:proofErr w:type="spellStart"/>
      <w:r w:rsidRPr="00995C59">
        <w:rPr>
          <w:sz w:val="24"/>
          <w:szCs w:val="24"/>
        </w:rPr>
        <w:t>Weediness</w:t>
      </w:r>
      <w:proofErr w:type="spellEnd"/>
    </w:p>
    <w:p w:rsidR="005238EB" w:rsidRPr="00995C59" w:rsidRDefault="005238EB">
      <w:pPr>
        <w:rPr>
          <w:sz w:val="24"/>
          <w:szCs w:val="24"/>
        </w:rPr>
      </w:pPr>
      <w:proofErr w:type="gramStart"/>
      <w:r w:rsidRPr="00995C59">
        <w:rPr>
          <w:sz w:val="24"/>
          <w:szCs w:val="24"/>
        </w:rPr>
        <w:t>Considered invasive by several sources.</w:t>
      </w:r>
      <w:proofErr w:type="gramEnd"/>
      <w:r w:rsidRPr="00995C59">
        <w:rPr>
          <w:sz w:val="24"/>
          <w:szCs w:val="24"/>
        </w:rPr>
        <w:t xml:space="preserve">  Consult the sources cited on the Invasive portion of the PLANTS Web site.</w:t>
      </w:r>
    </w:p>
    <w:p w:rsidR="005238EB" w:rsidRPr="00995C59" w:rsidRDefault="005238EB">
      <w:pPr>
        <w:rPr>
          <w:sz w:val="24"/>
          <w:szCs w:val="24"/>
        </w:rPr>
      </w:pPr>
    </w:p>
    <w:p w:rsidR="005238EB" w:rsidRPr="00995C59" w:rsidRDefault="005238EB">
      <w:pPr>
        <w:pStyle w:val="Heading1"/>
        <w:rPr>
          <w:b w:val="0"/>
          <w:sz w:val="24"/>
          <w:szCs w:val="24"/>
        </w:rPr>
      </w:pPr>
      <w:r w:rsidRPr="00995C59">
        <w:rPr>
          <w:sz w:val="24"/>
          <w:szCs w:val="24"/>
        </w:rPr>
        <w:t>Cultivars, Improved and Selected Materials (and area of origin)</w:t>
      </w:r>
    </w:p>
    <w:p w:rsidR="005238EB" w:rsidRPr="00995C59" w:rsidRDefault="005238EB">
      <w:pPr>
        <w:rPr>
          <w:sz w:val="24"/>
          <w:szCs w:val="24"/>
        </w:rPr>
      </w:pPr>
      <w:proofErr w:type="gramStart"/>
      <w:r w:rsidRPr="00995C59">
        <w:rPr>
          <w:sz w:val="24"/>
          <w:szCs w:val="24"/>
        </w:rPr>
        <w:t>Readily available through commercial nurseries.</w:t>
      </w:r>
      <w:proofErr w:type="gramEnd"/>
    </w:p>
    <w:p w:rsidR="005238EB" w:rsidRPr="00995C59" w:rsidRDefault="005238EB">
      <w:pPr>
        <w:rPr>
          <w:sz w:val="24"/>
          <w:szCs w:val="24"/>
        </w:rPr>
      </w:pPr>
    </w:p>
    <w:p w:rsidR="005238EB" w:rsidRPr="00995C59" w:rsidRDefault="005238EB" w:rsidP="00674C6F">
      <w:pPr>
        <w:pStyle w:val="Heading1"/>
        <w:rPr>
          <w:sz w:val="24"/>
          <w:szCs w:val="24"/>
        </w:rPr>
      </w:pPr>
      <w:r w:rsidRPr="00995C59">
        <w:rPr>
          <w:sz w:val="24"/>
          <w:szCs w:val="24"/>
        </w:rPr>
        <w:t>References</w:t>
      </w:r>
    </w:p>
    <w:p w:rsidR="005238EB" w:rsidRPr="00995C59" w:rsidRDefault="005238EB">
      <w:pPr>
        <w:rPr>
          <w:sz w:val="24"/>
          <w:szCs w:val="24"/>
        </w:rPr>
      </w:pPr>
      <w:r w:rsidRPr="00995C59">
        <w:rPr>
          <w:sz w:val="24"/>
          <w:szCs w:val="24"/>
        </w:rPr>
        <w:t xml:space="preserve">Benson, L. &amp; R.A. Darrow 1954.  </w:t>
      </w:r>
      <w:proofErr w:type="gramStart"/>
      <w:r w:rsidRPr="00995C59">
        <w:rPr>
          <w:i/>
          <w:sz w:val="24"/>
          <w:szCs w:val="24"/>
        </w:rPr>
        <w:t>The trees and shrubs of the southwestern desert</w:t>
      </w:r>
      <w:r w:rsidRPr="00995C59">
        <w:rPr>
          <w:sz w:val="24"/>
          <w:szCs w:val="24"/>
        </w:rPr>
        <w:t>.</w:t>
      </w:r>
      <w:proofErr w:type="gramEnd"/>
      <w:r w:rsidRPr="00995C59">
        <w:rPr>
          <w:sz w:val="24"/>
          <w:szCs w:val="24"/>
        </w:rPr>
        <w:t xml:space="preserve">  </w:t>
      </w:r>
      <w:proofErr w:type="gramStart"/>
      <w:r w:rsidRPr="00995C59">
        <w:rPr>
          <w:sz w:val="24"/>
          <w:szCs w:val="24"/>
        </w:rPr>
        <w:t>The University of New Mexico Press, Albuquerque, New Mexico.</w:t>
      </w:r>
      <w:proofErr w:type="gramEnd"/>
    </w:p>
    <w:p w:rsidR="005238EB" w:rsidRPr="00995C59" w:rsidRDefault="005238EB">
      <w:pPr>
        <w:rPr>
          <w:sz w:val="24"/>
          <w:szCs w:val="24"/>
        </w:rPr>
      </w:pPr>
    </w:p>
    <w:p w:rsidR="005238EB" w:rsidRPr="00995C59" w:rsidRDefault="005238EB">
      <w:pPr>
        <w:rPr>
          <w:sz w:val="24"/>
          <w:szCs w:val="24"/>
        </w:rPr>
      </w:pPr>
      <w:proofErr w:type="spellStart"/>
      <w:r w:rsidRPr="00995C59">
        <w:rPr>
          <w:sz w:val="24"/>
          <w:szCs w:val="24"/>
        </w:rPr>
        <w:t>Bruggen</w:t>
      </w:r>
      <w:proofErr w:type="spellEnd"/>
      <w:r w:rsidRPr="00995C59">
        <w:rPr>
          <w:sz w:val="24"/>
          <w:szCs w:val="24"/>
        </w:rPr>
        <w:t xml:space="preserve">, T.V. 1976.  </w:t>
      </w:r>
      <w:proofErr w:type="gramStart"/>
      <w:r w:rsidRPr="00995C59">
        <w:rPr>
          <w:i/>
          <w:sz w:val="24"/>
          <w:szCs w:val="24"/>
        </w:rPr>
        <w:t>The vascular plants of South Dakota</w:t>
      </w:r>
      <w:r w:rsidRPr="00995C59">
        <w:rPr>
          <w:sz w:val="24"/>
          <w:szCs w:val="24"/>
        </w:rPr>
        <w:t>.</w:t>
      </w:r>
      <w:proofErr w:type="gramEnd"/>
      <w:r w:rsidRPr="00995C59">
        <w:rPr>
          <w:sz w:val="24"/>
          <w:szCs w:val="24"/>
        </w:rPr>
        <w:t xml:space="preserve">  </w:t>
      </w:r>
      <w:proofErr w:type="gramStart"/>
      <w:r w:rsidRPr="00995C59">
        <w:rPr>
          <w:sz w:val="24"/>
          <w:szCs w:val="24"/>
        </w:rPr>
        <w:t>The Iowa State University Press, Ames, Iowa.</w:t>
      </w:r>
      <w:proofErr w:type="gramEnd"/>
    </w:p>
    <w:p w:rsidR="005238EB" w:rsidRPr="00995C59" w:rsidRDefault="005238EB">
      <w:pPr>
        <w:rPr>
          <w:sz w:val="24"/>
          <w:szCs w:val="24"/>
        </w:rPr>
      </w:pPr>
    </w:p>
    <w:p w:rsidR="005238EB" w:rsidRPr="00995C59" w:rsidRDefault="005238EB">
      <w:pPr>
        <w:rPr>
          <w:sz w:val="24"/>
          <w:szCs w:val="24"/>
        </w:rPr>
      </w:pPr>
      <w:r w:rsidRPr="00995C59">
        <w:rPr>
          <w:sz w:val="24"/>
          <w:szCs w:val="24"/>
        </w:rPr>
        <w:t xml:space="preserve">Brown, C.A. 1965.  </w:t>
      </w:r>
      <w:proofErr w:type="gramStart"/>
      <w:r w:rsidRPr="00995C59">
        <w:rPr>
          <w:i/>
          <w:sz w:val="24"/>
          <w:szCs w:val="24"/>
        </w:rPr>
        <w:t>Louisiana trees and shrubs</w:t>
      </w:r>
      <w:r w:rsidRPr="00995C59">
        <w:rPr>
          <w:sz w:val="24"/>
          <w:szCs w:val="24"/>
        </w:rPr>
        <w:t>.</w:t>
      </w:r>
      <w:proofErr w:type="gramEnd"/>
      <w:r w:rsidRPr="00995C59">
        <w:rPr>
          <w:sz w:val="24"/>
          <w:szCs w:val="24"/>
        </w:rPr>
        <w:t xml:space="preserve">  </w:t>
      </w:r>
      <w:proofErr w:type="spellStart"/>
      <w:proofErr w:type="gramStart"/>
      <w:r w:rsidRPr="00995C59">
        <w:rPr>
          <w:sz w:val="24"/>
          <w:szCs w:val="24"/>
        </w:rPr>
        <w:t>Claitor’s</w:t>
      </w:r>
      <w:proofErr w:type="spellEnd"/>
      <w:r w:rsidRPr="00995C59">
        <w:rPr>
          <w:sz w:val="24"/>
          <w:szCs w:val="24"/>
        </w:rPr>
        <w:t xml:space="preserve"> Book Store, Baton Rouge, Louisiana.</w:t>
      </w:r>
      <w:proofErr w:type="gramEnd"/>
    </w:p>
    <w:p w:rsidR="005238EB" w:rsidRPr="00995C59" w:rsidRDefault="005238EB">
      <w:pPr>
        <w:rPr>
          <w:sz w:val="24"/>
          <w:szCs w:val="24"/>
        </w:rPr>
      </w:pPr>
    </w:p>
    <w:p w:rsidR="005238EB" w:rsidRPr="00995C59" w:rsidRDefault="005238EB">
      <w:pPr>
        <w:rPr>
          <w:sz w:val="24"/>
          <w:szCs w:val="24"/>
        </w:rPr>
      </w:pPr>
      <w:r w:rsidRPr="00995C59">
        <w:rPr>
          <w:sz w:val="24"/>
          <w:szCs w:val="24"/>
        </w:rPr>
        <w:t xml:space="preserve">Carter, J.L. 1997.  </w:t>
      </w:r>
      <w:proofErr w:type="gramStart"/>
      <w:r w:rsidRPr="00995C59">
        <w:rPr>
          <w:i/>
          <w:sz w:val="24"/>
          <w:szCs w:val="24"/>
        </w:rPr>
        <w:t>Trees and shrubs of New Mexico</w:t>
      </w:r>
      <w:r w:rsidRPr="00995C59">
        <w:rPr>
          <w:sz w:val="24"/>
          <w:szCs w:val="24"/>
        </w:rPr>
        <w:t>.</w:t>
      </w:r>
      <w:proofErr w:type="gramEnd"/>
      <w:r w:rsidRPr="00995C59">
        <w:rPr>
          <w:sz w:val="24"/>
          <w:szCs w:val="24"/>
        </w:rPr>
        <w:t xml:space="preserve">  </w:t>
      </w:r>
      <w:proofErr w:type="spellStart"/>
      <w:proofErr w:type="gramStart"/>
      <w:r w:rsidRPr="00995C59">
        <w:rPr>
          <w:sz w:val="24"/>
          <w:szCs w:val="24"/>
        </w:rPr>
        <w:t>Mimbres</w:t>
      </w:r>
      <w:proofErr w:type="spellEnd"/>
      <w:r w:rsidRPr="00995C59">
        <w:rPr>
          <w:sz w:val="24"/>
          <w:szCs w:val="24"/>
        </w:rPr>
        <w:t xml:space="preserve"> Publishing.</w:t>
      </w:r>
      <w:proofErr w:type="gramEnd"/>
    </w:p>
    <w:p w:rsidR="005238EB" w:rsidRPr="00995C59" w:rsidRDefault="005238EB">
      <w:pPr>
        <w:rPr>
          <w:sz w:val="24"/>
          <w:szCs w:val="24"/>
        </w:rPr>
      </w:pPr>
    </w:p>
    <w:p w:rsidR="005238EB" w:rsidRPr="00995C59" w:rsidRDefault="005238EB">
      <w:pPr>
        <w:rPr>
          <w:sz w:val="24"/>
          <w:szCs w:val="24"/>
        </w:rPr>
      </w:pPr>
      <w:proofErr w:type="spellStart"/>
      <w:proofErr w:type="gramStart"/>
      <w:r w:rsidRPr="00995C59">
        <w:rPr>
          <w:sz w:val="24"/>
          <w:szCs w:val="24"/>
        </w:rPr>
        <w:t>Dirr</w:t>
      </w:r>
      <w:proofErr w:type="spellEnd"/>
      <w:r w:rsidRPr="00995C59">
        <w:rPr>
          <w:sz w:val="24"/>
          <w:szCs w:val="24"/>
        </w:rPr>
        <w:t xml:space="preserve">, M.A. &amp; C.W. </w:t>
      </w:r>
      <w:proofErr w:type="spellStart"/>
      <w:r w:rsidRPr="00995C59">
        <w:rPr>
          <w:sz w:val="24"/>
          <w:szCs w:val="24"/>
        </w:rPr>
        <w:t>Heuser</w:t>
      </w:r>
      <w:proofErr w:type="spellEnd"/>
      <w:r w:rsidRPr="00995C59">
        <w:rPr>
          <w:sz w:val="24"/>
          <w:szCs w:val="24"/>
        </w:rPr>
        <w:t>, Jr. 1987.</w:t>
      </w:r>
      <w:proofErr w:type="gramEnd"/>
      <w:r w:rsidRPr="00995C59">
        <w:rPr>
          <w:sz w:val="24"/>
          <w:szCs w:val="24"/>
        </w:rPr>
        <w:t xml:space="preserve">  </w:t>
      </w:r>
      <w:r w:rsidRPr="00995C59">
        <w:rPr>
          <w:i/>
          <w:sz w:val="24"/>
          <w:szCs w:val="24"/>
        </w:rPr>
        <w:t>The reference manual of woody plant propagation: from seed to tissue culture</w:t>
      </w:r>
      <w:r w:rsidRPr="00995C59">
        <w:rPr>
          <w:sz w:val="24"/>
          <w:szCs w:val="24"/>
        </w:rPr>
        <w:t xml:space="preserve">.  </w:t>
      </w:r>
      <w:proofErr w:type="gramStart"/>
      <w:r w:rsidRPr="00995C59">
        <w:rPr>
          <w:sz w:val="24"/>
          <w:szCs w:val="24"/>
        </w:rPr>
        <w:t>Varsity Press, Athens, Georgia.</w:t>
      </w:r>
      <w:proofErr w:type="gramEnd"/>
    </w:p>
    <w:p w:rsidR="005238EB" w:rsidRPr="00995C59" w:rsidRDefault="005238EB">
      <w:pPr>
        <w:rPr>
          <w:b/>
          <w:sz w:val="24"/>
          <w:szCs w:val="24"/>
        </w:rPr>
      </w:pPr>
    </w:p>
    <w:p w:rsidR="005238EB" w:rsidRPr="00995C59" w:rsidRDefault="005238EB">
      <w:pPr>
        <w:rPr>
          <w:sz w:val="24"/>
          <w:szCs w:val="24"/>
        </w:rPr>
      </w:pPr>
      <w:proofErr w:type="spellStart"/>
      <w:r w:rsidRPr="00995C59">
        <w:rPr>
          <w:sz w:val="24"/>
          <w:szCs w:val="24"/>
        </w:rPr>
        <w:t>Facciola</w:t>
      </w:r>
      <w:proofErr w:type="spellEnd"/>
      <w:r w:rsidRPr="00995C59">
        <w:rPr>
          <w:sz w:val="24"/>
          <w:szCs w:val="24"/>
        </w:rPr>
        <w:t xml:space="preserve">, S. 1990.  </w:t>
      </w:r>
      <w:proofErr w:type="gramStart"/>
      <w:r w:rsidRPr="00995C59">
        <w:rPr>
          <w:i/>
          <w:sz w:val="24"/>
          <w:szCs w:val="24"/>
        </w:rPr>
        <w:t>Cornucopia-a source book of edible plants</w:t>
      </w:r>
      <w:r w:rsidRPr="00995C59">
        <w:rPr>
          <w:sz w:val="24"/>
          <w:szCs w:val="24"/>
        </w:rPr>
        <w:t>.</w:t>
      </w:r>
      <w:proofErr w:type="gramEnd"/>
      <w:r w:rsidRPr="00995C59">
        <w:rPr>
          <w:sz w:val="24"/>
          <w:szCs w:val="24"/>
        </w:rPr>
        <w:t xml:space="preserve">  </w:t>
      </w:r>
      <w:proofErr w:type="gramStart"/>
      <w:r w:rsidRPr="00995C59">
        <w:rPr>
          <w:sz w:val="24"/>
          <w:szCs w:val="24"/>
        </w:rPr>
        <w:t>Kampong Publications.</w:t>
      </w:r>
      <w:proofErr w:type="gramEnd"/>
    </w:p>
    <w:p w:rsidR="005238EB" w:rsidRPr="00995C59" w:rsidRDefault="005238EB">
      <w:pPr>
        <w:rPr>
          <w:sz w:val="24"/>
          <w:szCs w:val="24"/>
        </w:rPr>
      </w:pPr>
    </w:p>
    <w:p w:rsidR="005238EB" w:rsidRPr="00995C59" w:rsidRDefault="005238EB">
      <w:pPr>
        <w:rPr>
          <w:sz w:val="24"/>
          <w:szCs w:val="24"/>
        </w:rPr>
      </w:pPr>
      <w:proofErr w:type="gramStart"/>
      <w:r w:rsidRPr="00995C59">
        <w:rPr>
          <w:sz w:val="24"/>
          <w:szCs w:val="24"/>
        </w:rPr>
        <w:t>Noble Foundation 1999.</w:t>
      </w:r>
      <w:proofErr w:type="gramEnd"/>
      <w:r w:rsidRPr="00995C59">
        <w:rPr>
          <w:sz w:val="24"/>
          <w:szCs w:val="24"/>
        </w:rPr>
        <w:t xml:space="preserve">  </w:t>
      </w:r>
      <w:proofErr w:type="gramStart"/>
      <w:r w:rsidRPr="00995C59">
        <w:rPr>
          <w:i/>
          <w:sz w:val="24"/>
          <w:szCs w:val="24"/>
        </w:rPr>
        <w:t>Siberian elm</w:t>
      </w:r>
      <w:r w:rsidRPr="00995C59">
        <w:rPr>
          <w:sz w:val="24"/>
          <w:szCs w:val="24"/>
        </w:rPr>
        <w:t>.</w:t>
      </w:r>
      <w:proofErr w:type="gramEnd"/>
      <w:r w:rsidRPr="00995C59">
        <w:rPr>
          <w:sz w:val="24"/>
          <w:szCs w:val="24"/>
        </w:rPr>
        <w:t xml:space="preserve">  Accessed: 10</w:t>
      </w:r>
      <w:proofErr w:type="gramStart"/>
      <w:r w:rsidRPr="00995C59">
        <w:rPr>
          <w:sz w:val="24"/>
          <w:szCs w:val="24"/>
        </w:rPr>
        <w:t>jan02</w:t>
      </w:r>
      <w:proofErr w:type="gramEnd"/>
      <w:r w:rsidRPr="00995C59">
        <w:rPr>
          <w:sz w:val="24"/>
          <w:szCs w:val="24"/>
        </w:rPr>
        <w:t>.  &lt;http://www.noble.org/imagegallery/woodhtml/SiberianElm.html&gt;</w:t>
      </w:r>
    </w:p>
    <w:p w:rsidR="005238EB" w:rsidRPr="00995C59" w:rsidRDefault="005238EB">
      <w:pPr>
        <w:rPr>
          <w:sz w:val="24"/>
          <w:szCs w:val="24"/>
        </w:rPr>
      </w:pPr>
    </w:p>
    <w:p w:rsidR="005238EB" w:rsidRPr="00995C59" w:rsidRDefault="005238EB">
      <w:pPr>
        <w:rPr>
          <w:sz w:val="24"/>
          <w:szCs w:val="24"/>
        </w:rPr>
      </w:pPr>
      <w:r w:rsidRPr="00995C59">
        <w:rPr>
          <w:sz w:val="24"/>
          <w:szCs w:val="24"/>
        </w:rPr>
        <w:lastRenderedPageBreak/>
        <w:t xml:space="preserve">Preston, R.J., Jr., 1989.  </w:t>
      </w:r>
      <w:proofErr w:type="gramStart"/>
      <w:r w:rsidRPr="00995C59">
        <w:rPr>
          <w:i/>
          <w:sz w:val="24"/>
          <w:szCs w:val="24"/>
        </w:rPr>
        <w:t>North American trees</w:t>
      </w:r>
      <w:r w:rsidRPr="00995C59">
        <w:rPr>
          <w:sz w:val="24"/>
          <w:szCs w:val="24"/>
        </w:rPr>
        <w:t>.</w:t>
      </w:r>
      <w:proofErr w:type="gramEnd"/>
      <w:r w:rsidRPr="00995C59">
        <w:rPr>
          <w:sz w:val="24"/>
          <w:szCs w:val="24"/>
        </w:rPr>
        <w:t xml:space="preserve">  4</w:t>
      </w:r>
      <w:r w:rsidRPr="00995C59">
        <w:rPr>
          <w:sz w:val="24"/>
          <w:szCs w:val="24"/>
          <w:vertAlign w:val="superscript"/>
        </w:rPr>
        <w:t>th</w:t>
      </w:r>
      <w:r w:rsidRPr="00995C59">
        <w:rPr>
          <w:sz w:val="24"/>
          <w:szCs w:val="24"/>
        </w:rPr>
        <w:t xml:space="preserve"> </w:t>
      </w:r>
      <w:proofErr w:type="gramStart"/>
      <w:r w:rsidRPr="00995C59">
        <w:rPr>
          <w:sz w:val="24"/>
          <w:szCs w:val="24"/>
        </w:rPr>
        <w:t>ed</w:t>
      </w:r>
      <w:proofErr w:type="gramEnd"/>
      <w:r w:rsidRPr="00995C59">
        <w:rPr>
          <w:sz w:val="24"/>
          <w:szCs w:val="24"/>
        </w:rPr>
        <w:t xml:space="preserve">.  </w:t>
      </w:r>
      <w:proofErr w:type="gramStart"/>
      <w:r w:rsidRPr="00995C59">
        <w:rPr>
          <w:sz w:val="24"/>
          <w:szCs w:val="24"/>
        </w:rPr>
        <w:t>Iowa State University Press, Ames, Iowa.</w:t>
      </w:r>
      <w:proofErr w:type="gramEnd"/>
    </w:p>
    <w:p w:rsidR="005238EB" w:rsidRPr="00995C59" w:rsidRDefault="005238EB">
      <w:pPr>
        <w:rPr>
          <w:sz w:val="24"/>
          <w:szCs w:val="24"/>
        </w:rPr>
      </w:pPr>
    </w:p>
    <w:p w:rsidR="005238EB" w:rsidRPr="00995C59" w:rsidRDefault="005238EB">
      <w:pPr>
        <w:rPr>
          <w:sz w:val="24"/>
          <w:szCs w:val="24"/>
        </w:rPr>
      </w:pPr>
      <w:proofErr w:type="spellStart"/>
      <w:r w:rsidRPr="00995C59">
        <w:rPr>
          <w:sz w:val="24"/>
          <w:szCs w:val="24"/>
        </w:rPr>
        <w:t>Rosendahl</w:t>
      </w:r>
      <w:proofErr w:type="spellEnd"/>
      <w:r w:rsidRPr="00995C59">
        <w:rPr>
          <w:sz w:val="24"/>
          <w:szCs w:val="24"/>
        </w:rPr>
        <w:t xml:space="preserve">, C.O. 1955.  </w:t>
      </w:r>
      <w:proofErr w:type="gramStart"/>
      <w:r w:rsidRPr="00995C59">
        <w:rPr>
          <w:i/>
          <w:sz w:val="24"/>
          <w:szCs w:val="24"/>
        </w:rPr>
        <w:t>Trees &amp; shrubs of the upper Midwest</w:t>
      </w:r>
      <w:r w:rsidRPr="00995C59">
        <w:rPr>
          <w:sz w:val="24"/>
          <w:szCs w:val="24"/>
        </w:rPr>
        <w:t>.</w:t>
      </w:r>
      <w:proofErr w:type="gramEnd"/>
      <w:r w:rsidRPr="00995C59">
        <w:rPr>
          <w:sz w:val="24"/>
          <w:szCs w:val="24"/>
        </w:rPr>
        <w:t xml:space="preserve">  University of Minnesota Press, Minneapolis.</w:t>
      </w:r>
    </w:p>
    <w:p w:rsidR="005238EB" w:rsidRPr="00995C59" w:rsidRDefault="005238EB">
      <w:pPr>
        <w:rPr>
          <w:sz w:val="24"/>
          <w:szCs w:val="24"/>
        </w:rPr>
      </w:pPr>
    </w:p>
    <w:p w:rsidR="005238EB" w:rsidRPr="00995C59" w:rsidRDefault="005238EB">
      <w:pPr>
        <w:rPr>
          <w:sz w:val="24"/>
          <w:szCs w:val="24"/>
        </w:rPr>
      </w:pPr>
      <w:proofErr w:type="spellStart"/>
      <w:r w:rsidRPr="00995C59">
        <w:rPr>
          <w:sz w:val="24"/>
          <w:szCs w:val="24"/>
        </w:rPr>
        <w:t>Steyermark</w:t>
      </w:r>
      <w:proofErr w:type="spellEnd"/>
      <w:r w:rsidRPr="00995C59">
        <w:rPr>
          <w:sz w:val="24"/>
          <w:szCs w:val="24"/>
        </w:rPr>
        <w:t xml:space="preserve">, J.A. 1963.  </w:t>
      </w:r>
      <w:proofErr w:type="gramStart"/>
      <w:r w:rsidRPr="00995C59">
        <w:rPr>
          <w:i/>
          <w:sz w:val="24"/>
          <w:szCs w:val="24"/>
        </w:rPr>
        <w:t>Flora of Missouri</w:t>
      </w:r>
      <w:r w:rsidRPr="00995C59">
        <w:rPr>
          <w:sz w:val="24"/>
          <w:szCs w:val="24"/>
        </w:rPr>
        <w:t>.</w:t>
      </w:r>
      <w:proofErr w:type="gramEnd"/>
      <w:r w:rsidRPr="00995C59">
        <w:rPr>
          <w:sz w:val="24"/>
          <w:szCs w:val="24"/>
        </w:rPr>
        <w:t xml:space="preserve">  </w:t>
      </w:r>
      <w:proofErr w:type="gramStart"/>
      <w:r w:rsidRPr="00995C59">
        <w:rPr>
          <w:sz w:val="24"/>
          <w:szCs w:val="24"/>
        </w:rPr>
        <w:t>The Iowa State University Press, Ames, Iowa.</w:t>
      </w:r>
      <w:proofErr w:type="gramEnd"/>
    </w:p>
    <w:p w:rsidR="005238EB" w:rsidRPr="00995C59" w:rsidRDefault="005238EB">
      <w:pPr>
        <w:rPr>
          <w:sz w:val="24"/>
          <w:szCs w:val="24"/>
        </w:rPr>
      </w:pPr>
    </w:p>
    <w:p w:rsidR="005238EB" w:rsidRPr="00995C59" w:rsidRDefault="005238EB">
      <w:pPr>
        <w:rPr>
          <w:sz w:val="24"/>
          <w:szCs w:val="24"/>
        </w:rPr>
      </w:pPr>
      <w:proofErr w:type="gramStart"/>
      <w:r w:rsidRPr="00995C59">
        <w:rPr>
          <w:sz w:val="24"/>
          <w:szCs w:val="24"/>
        </w:rPr>
        <w:t>Vines, R.A. 1960.</w:t>
      </w:r>
      <w:proofErr w:type="gramEnd"/>
      <w:r w:rsidRPr="00995C59">
        <w:rPr>
          <w:sz w:val="24"/>
          <w:szCs w:val="24"/>
        </w:rPr>
        <w:t xml:space="preserve">  </w:t>
      </w:r>
      <w:proofErr w:type="gramStart"/>
      <w:r w:rsidRPr="00995C59">
        <w:rPr>
          <w:i/>
          <w:sz w:val="24"/>
          <w:szCs w:val="24"/>
        </w:rPr>
        <w:t>Trees, shrubs, and woody vines of the southwest</w:t>
      </w:r>
      <w:r w:rsidRPr="00995C59">
        <w:rPr>
          <w:sz w:val="24"/>
          <w:szCs w:val="24"/>
        </w:rPr>
        <w:t>.</w:t>
      </w:r>
      <w:proofErr w:type="gramEnd"/>
      <w:r w:rsidRPr="00995C59">
        <w:rPr>
          <w:sz w:val="24"/>
          <w:szCs w:val="24"/>
        </w:rPr>
        <w:t xml:space="preserve">  </w:t>
      </w:r>
      <w:proofErr w:type="gramStart"/>
      <w:r w:rsidRPr="00995C59">
        <w:rPr>
          <w:sz w:val="24"/>
          <w:szCs w:val="24"/>
        </w:rPr>
        <w:t>University of Texas Press, Austin, Texas.</w:t>
      </w:r>
      <w:proofErr w:type="gramEnd"/>
    </w:p>
    <w:p w:rsidR="005238EB" w:rsidRPr="00995C59" w:rsidRDefault="005238EB">
      <w:pPr>
        <w:rPr>
          <w:sz w:val="24"/>
          <w:szCs w:val="24"/>
        </w:rPr>
      </w:pPr>
    </w:p>
    <w:p w:rsidR="005238EB" w:rsidRPr="00995C59" w:rsidRDefault="005238EB">
      <w:pPr>
        <w:rPr>
          <w:sz w:val="24"/>
          <w:szCs w:val="24"/>
        </w:rPr>
      </w:pPr>
      <w:proofErr w:type="gramStart"/>
      <w:r w:rsidRPr="00995C59">
        <w:rPr>
          <w:sz w:val="24"/>
          <w:szCs w:val="24"/>
        </w:rPr>
        <w:t>Vines, R.A. 1987.</w:t>
      </w:r>
      <w:proofErr w:type="gramEnd"/>
      <w:r w:rsidRPr="00995C59">
        <w:rPr>
          <w:sz w:val="24"/>
          <w:szCs w:val="24"/>
        </w:rPr>
        <w:t xml:space="preserve">  </w:t>
      </w:r>
      <w:proofErr w:type="gramStart"/>
      <w:r w:rsidRPr="00995C59">
        <w:rPr>
          <w:i/>
          <w:sz w:val="24"/>
          <w:szCs w:val="24"/>
        </w:rPr>
        <w:t>Trees of central Texas</w:t>
      </w:r>
      <w:r w:rsidRPr="00995C59">
        <w:rPr>
          <w:sz w:val="24"/>
          <w:szCs w:val="24"/>
        </w:rPr>
        <w:t>.</w:t>
      </w:r>
      <w:proofErr w:type="gramEnd"/>
      <w:r w:rsidRPr="00995C59">
        <w:rPr>
          <w:sz w:val="24"/>
          <w:szCs w:val="24"/>
        </w:rPr>
        <w:t xml:space="preserve">  </w:t>
      </w:r>
      <w:proofErr w:type="gramStart"/>
      <w:r w:rsidRPr="00995C59">
        <w:rPr>
          <w:sz w:val="24"/>
          <w:szCs w:val="24"/>
        </w:rPr>
        <w:t>University of Texas Press, Austin, Texas.</w:t>
      </w:r>
      <w:proofErr w:type="gramEnd"/>
    </w:p>
    <w:p w:rsidR="005238EB" w:rsidRPr="00995C59" w:rsidRDefault="005238EB">
      <w:pPr>
        <w:rPr>
          <w:sz w:val="24"/>
          <w:szCs w:val="24"/>
        </w:rPr>
      </w:pPr>
    </w:p>
    <w:p w:rsidR="005238EB" w:rsidRPr="00995C59" w:rsidRDefault="005238EB" w:rsidP="00674C6F">
      <w:pPr>
        <w:pStyle w:val="Heading1"/>
        <w:rPr>
          <w:sz w:val="24"/>
          <w:szCs w:val="24"/>
        </w:rPr>
      </w:pPr>
      <w:r w:rsidRPr="00995C59">
        <w:rPr>
          <w:sz w:val="24"/>
          <w:szCs w:val="24"/>
        </w:rPr>
        <w:t>Prepared By</w:t>
      </w:r>
    </w:p>
    <w:p w:rsidR="005238EB" w:rsidRPr="00995C59" w:rsidRDefault="005238EB">
      <w:pPr>
        <w:pStyle w:val="Heading2"/>
        <w:rPr>
          <w:b w:val="0"/>
          <w:i/>
          <w:szCs w:val="24"/>
        </w:rPr>
      </w:pPr>
      <w:r w:rsidRPr="00995C59">
        <w:rPr>
          <w:b w:val="0"/>
          <w:i/>
          <w:szCs w:val="24"/>
        </w:rPr>
        <w:t>Lincoln M. Moore</w:t>
      </w:r>
    </w:p>
    <w:p w:rsidR="005238EB" w:rsidRPr="00995C59" w:rsidRDefault="005238EB">
      <w:pPr>
        <w:rPr>
          <w:sz w:val="24"/>
          <w:szCs w:val="24"/>
        </w:rPr>
      </w:pPr>
      <w:r w:rsidRPr="00995C59">
        <w:rPr>
          <w:sz w:val="24"/>
          <w:szCs w:val="24"/>
        </w:rPr>
        <w:t>USDA, NRCS, National Plant Data Center</w:t>
      </w:r>
    </w:p>
    <w:p w:rsidR="005238EB" w:rsidRPr="00995C59" w:rsidRDefault="005238EB">
      <w:pPr>
        <w:rPr>
          <w:sz w:val="24"/>
          <w:szCs w:val="24"/>
        </w:rPr>
      </w:pPr>
      <w:r w:rsidRPr="00995C59">
        <w:rPr>
          <w:sz w:val="24"/>
          <w:szCs w:val="24"/>
        </w:rPr>
        <w:t>Baton Rouge, Louisiana</w:t>
      </w:r>
    </w:p>
    <w:p w:rsidR="005238EB" w:rsidRPr="00995C59" w:rsidRDefault="005238EB">
      <w:pPr>
        <w:rPr>
          <w:sz w:val="24"/>
          <w:szCs w:val="24"/>
        </w:rPr>
      </w:pPr>
    </w:p>
    <w:p w:rsidR="005238EB" w:rsidRPr="00995C59" w:rsidRDefault="005238EB">
      <w:pPr>
        <w:pStyle w:val="Heading1"/>
        <w:rPr>
          <w:sz w:val="24"/>
          <w:szCs w:val="24"/>
        </w:rPr>
      </w:pPr>
      <w:r w:rsidRPr="00995C59">
        <w:rPr>
          <w:sz w:val="24"/>
          <w:szCs w:val="24"/>
        </w:rPr>
        <w:t>Species Coordinator</w:t>
      </w:r>
    </w:p>
    <w:p w:rsidR="005238EB" w:rsidRPr="00995C59" w:rsidRDefault="005238EB">
      <w:pPr>
        <w:pStyle w:val="Footer"/>
        <w:tabs>
          <w:tab w:val="clear" w:pos="4320"/>
          <w:tab w:val="clear" w:pos="8640"/>
        </w:tabs>
        <w:rPr>
          <w:i/>
          <w:sz w:val="24"/>
          <w:szCs w:val="24"/>
        </w:rPr>
      </w:pPr>
      <w:r w:rsidRPr="00995C59">
        <w:rPr>
          <w:i/>
          <w:sz w:val="24"/>
          <w:szCs w:val="24"/>
        </w:rPr>
        <w:t>M. Kat Anderson</w:t>
      </w:r>
    </w:p>
    <w:p w:rsidR="005238EB" w:rsidRPr="00995C59" w:rsidRDefault="005238EB">
      <w:pPr>
        <w:rPr>
          <w:sz w:val="24"/>
          <w:szCs w:val="24"/>
        </w:rPr>
      </w:pPr>
      <w:r w:rsidRPr="00995C59">
        <w:rPr>
          <w:sz w:val="24"/>
          <w:szCs w:val="24"/>
        </w:rPr>
        <w:t>USDA, NRCS, National Plant Data Center, c/o Environmental Horticulture Dept., Davis, California</w:t>
      </w:r>
    </w:p>
    <w:p w:rsidR="005238EB" w:rsidRPr="00995C59" w:rsidRDefault="005238EB">
      <w:pPr>
        <w:rPr>
          <w:sz w:val="24"/>
          <w:szCs w:val="24"/>
        </w:rPr>
      </w:pPr>
    </w:p>
    <w:p w:rsidR="005238EB" w:rsidRPr="00995C59" w:rsidRDefault="005238EB">
      <w:pPr>
        <w:pStyle w:val="BodyText"/>
        <w:rPr>
          <w:szCs w:val="24"/>
        </w:rPr>
      </w:pPr>
      <w:r w:rsidRPr="00995C59">
        <w:rPr>
          <w:szCs w:val="24"/>
        </w:rPr>
        <w:t>Edited: 19</w:t>
      </w:r>
      <w:proofErr w:type="gramStart"/>
      <w:r w:rsidRPr="00995C59">
        <w:rPr>
          <w:szCs w:val="24"/>
        </w:rPr>
        <w:t>jun02</w:t>
      </w:r>
      <w:proofErr w:type="gramEnd"/>
      <w:r w:rsidRPr="00995C59">
        <w:rPr>
          <w:szCs w:val="24"/>
        </w:rPr>
        <w:t xml:space="preserve"> </w:t>
      </w:r>
      <w:proofErr w:type="spellStart"/>
      <w:r w:rsidRPr="00995C59">
        <w:rPr>
          <w:szCs w:val="24"/>
        </w:rPr>
        <w:t>jsp</w:t>
      </w:r>
      <w:proofErr w:type="spellEnd"/>
      <w:r w:rsidR="00674C6F" w:rsidRPr="00995C59">
        <w:rPr>
          <w:szCs w:val="24"/>
        </w:rPr>
        <w:t xml:space="preserve">; 04jun03 </w:t>
      </w:r>
      <w:proofErr w:type="spellStart"/>
      <w:r w:rsidR="00674C6F" w:rsidRPr="00995C59">
        <w:rPr>
          <w:szCs w:val="24"/>
        </w:rPr>
        <w:t>ahv</w:t>
      </w:r>
      <w:proofErr w:type="spellEnd"/>
    </w:p>
    <w:p w:rsidR="005238EB" w:rsidRPr="00995C59" w:rsidRDefault="005238EB">
      <w:pPr>
        <w:rPr>
          <w:sz w:val="24"/>
          <w:szCs w:val="24"/>
        </w:rPr>
      </w:pPr>
    </w:p>
    <w:p w:rsidR="005238EB" w:rsidRPr="00995C59" w:rsidRDefault="005238EB">
      <w:pPr>
        <w:pStyle w:val="BodyText"/>
        <w:rPr>
          <w:szCs w:val="24"/>
        </w:rPr>
      </w:pPr>
      <w:r w:rsidRPr="00995C59">
        <w:rPr>
          <w:szCs w:val="24"/>
        </w:rPr>
        <w:t>For more information about this and other plants, please contact your local NRCS field office or Conservation District, and visit the PLANTS Web site &lt;</w:t>
      </w:r>
      <w:r w:rsidRPr="00995C59">
        <w:rPr>
          <w:color w:val="00FF00"/>
          <w:szCs w:val="24"/>
        </w:rPr>
        <w:t>http://plants.usda.gov</w:t>
      </w:r>
      <w:r w:rsidRPr="00995C59">
        <w:rPr>
          <w:szCs w:val="24"/>
        </w:rPr>
        <w:t>&gt;.</w:t>
      </w:r>
    </w:p>
    <w:p w:rsidR="005238EB" w:rsidRPr="00995C59" w:rsidRDefault="005238EB">
      <w:pPr>
        <w:pStyle w:val="Footer"/>
        <w:rPr>
          <w:rStyle w:val="PageNumber"/>
          <w:sz w:val="24"/>
          <w:szCs w:val="24"/>
        </w:rPr>
      </w:pPr>
    </w:p>
    <w:p w:rsidR="005238EB" w:rsidRPr="00995C59" w:rsidRDefault="005238EB">
      <w:pPr>
        <w:pStyle w:val="BodyTextIndent"/>
        <w:rPr>
          <w:i/>
          <w:color w:val="0000FF"/>
          <w:szCs w:val="24"/>
        </w:rPr>
      </w:pPr>
      <w:r w:rsidRPr="00995C59">
        <w:rPr>
          <w:i/>
          <w:color w:val="0000FF"/>
          <w:szCs w:val="24"/>
        </w:rPr>
        <w:t xml:space="preserve">The U.S.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w:t>
      </w:r>
      <w:r w:rsidRPr="00995C59">
        <w:rPr>
          <w:i/>
          <w:color w:val="0000FF"/>
          <w:szCs w:val="24"/>
        </w:rPr>
        <w:lastRenderedPageBreak/>
        <w:t xml:space="preserve">communication of program information (Braille, large print, audiotape, etc.) should contact USDA’s TARGET Center at 202-720-2600 (voice and TDD). </w:t>
      </w:r>
    </w:p>
    <w:p w:rsidR="005238EB" w:rsidRPr="00995C59" w:rsidRDefault="005238EB">
      <w:pPr>
        <w:rPr>
          <w:i/>
          <w:color w:val="0000FF"/>
          <w:sz w:val="24"/>
          <w:szCs w:val="24"/>
        </w:rPr>
      </w:pPr>
    </w:p>
    <w:p w:rsidR="005238EB" w:rsidRPr="00995C59" w:rsidRDefault="005238EB">
      <w:pPr>
        <w:rPr>
          <w:i/>
          <w:color w:val="0000FF"/>
          <w:sz w:val="24"/>
          <w:szCs w:val="24"/>
        </w:rPr>
      </w:pPr>
      <w:r w:rsidRPr="00995C59">
        <w:rPr>
          <w:i/>
          <w:color w:val="0000FF"/>
          <w:sz w:val="24"/>
          <w:szCs w:val="24"/>
        </w:rPr>
        <w:t>To file a complaint of discrimination, write USDA, Director, Office of Civil Rights, Room 326W, Whitten Building, 14th and Independence Avenue, SW, Washington, DC 20250-9410 or call (202) 720-5964 (voice or TDD). USDA is an equal opportunity provider and employer.</w:t>
      </w:r>
    </w:p>
    <w:p w:rsidR="005238EB" w:rsidRPr="00995C59" w:rsidRDefault="005238EB">
      <w:pPr>
        <w:rPr>
          <w:sz w:val="24"/>
          <w:szCs w:val="24"/>
        </w:rPr>
      </w:pPr>
    </w:p>
    <w:sectPr w:rsidR="005238EB" w:rsidRPr="00995C59">
      <w:headerReference w:type="first" r:id="rId8"/>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3EB" w:rsidRDefault="002E03EB" w:rsidP="0017507F">
      <w:r>
        <w:separator/>
      </w:r>
    </w:p>
  </w:endnote>
  <w:endnote w:type="continuationSeparator" w:id="0">
    <w:p w:rsidR="002E03EB" w:rsidRDefault="002E03EB" w:rsidP="0017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3EB" w:rsidRDefault="002E03EB" w:rsidP="0017507F">
      <w:r>
        <w:separator/>
      </w:r>
    </w:p>
  </w:footnote>
  <w:footnote w:type="continuationSeparator" w:id="0">
    <w:p w:rsidR="002E03EB" w:rsidRDefault="002E03EB" w:rsidP="00175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8EB" w:rsidRDefault="002E03EB">
    <w:pPr>
      <w:pStyle w:val="Header"/>
    </w:pPr>
    <w:r>
      <w:rPr>
        <w:noProof/>
      </w:rPr>
      <w:pict>
        <v:group id="_x0000_s2057" style="position:absolute;margin-left:0;margin-top:-7.2pt;width:460.8pt;height:38.15pt;z-index:251657728" coordorigin="1287,346" coordsize="9216,763" o:allowincell="f">
          <v:group id="_x0000_s2058" style="position:absolute;left:1287;top:413;width:9216;height:696" coordorigin="1287,413" coordsize="9216,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3879;top:413;width:2736;height:608;mso-wrap-edited:f" fillcolor="blue" stroked="f">
              <v:shadow color="#868686"/>
              <v:textpath style="font-family:&quot;Times New Roman&quot;;font-size:28pt;v-text-kern:t" trim="t" fitpath="t" string="Plant Guide"/>
            </v:shape>
            <v:line id="_x0000_s2060" style="position:absolute;flip:y;mso-wrap-edited:f" from="1287,1108" to="10503,1109" wrapcoords="-67 0 -67 0 21634 0 21634 0 -67 0" strokecolor="blue" strokeweight="3pt"/>
          </v:group>
          <v:group id="_x0000_s2061" style="position:absolute;left:1296;top:346;width:2491;height:728" coordorigin="1296,346" coordsize="249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296;top:385;width:1584;height:682;mso-wrap-edited:f" wrapcoords="-64 0 -64 21423 21600 21423 21600 0 -64 0" fillcolor="window">
              <v:imagedata r:id="rId1" o:title="NRCSclr-2 copy"/>
            </v:shape>
            <v:shape id="_x0000_s2063" type="#_x0000_t75" style="position:absolute;left:3024;top:346;width:763;height:728">
              <v:imagedata r:id="rId2" o:title=""/>
            </v:shape>
          </v:group>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74C6F"/>
    <w:rsid w:val="002E03EB"/>
    <w:rsid w:val="005238EB"/>
    <w:rsid w:val="0065320C"/>
    <w:rsid w:val="00674C6F"/>
    <w:rsid w:val="00995C59"/>
    <w:rsid w:val="00F4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rPr>
      <w:sz w:val="24"/>
    </w:rPr>
  </w:style>
  <w:style w:type="paragraph" w:styleId="Header">
    <w:name w:val="header"/>
    <w:basedOn w:val="Normal"/>
    <w:pPr>
      <w:tabs>
        <w:tab w:val="center" w:pos="4320"/>
        <w:tab w:val="right" w:pos="8640"/>
      </w:tabs>
    </w:pPr>
  </w:style>
  <w:style w:type="paragraph" w:styleId="BodyText2">
    <w:name w:val="Body Text 2"/>
    <w:basedOn w:val="Normal"/>
    <w:rPr>
      <w:sz w:val="24"/>
    </w:rPr>
  </w:style>
  <w:style w:type="paragraph" w:styleId="BodyText3">
    <w:name w:val="Body Text 3"/>
    <w:basedOn w:val="Normal"/>
    <w:rPr>
      <w:i/>
      <w:color w:val="0000FF"/>
      <w:sz w:val="14"/>
    </w:rPr>
  </w:style>
  <w:style w:type="paragraph" w:styleId="BalloonText">
    <w:name w:val="Balloon Text"/>
    <w:basedOn w:val="Normal"/>
    <w:link w:val="BalloonTextChar"/>
    <w:uiPriority w:val="99"/>
    <w:semiHidden/>
    <w:unhideWhenUsed/>
    <w:rsid w:val="00995C59"/>
    <w:rPr>
      <w:rFonts w:ascii="Tahoma" w:hAnsi="Tahoma" w:cs="Tahoma"/>
      <w:sz w:val="16"/>
      <w:szCs w:val="16"/>
    </w:rPr>
  </w:style>
  <w:style w:type="character" w:customStyle="1" w:styleId="BalloonTextChar">
    <w:name w:val="Balloon Text Char"/>
    <w:basedOn w:val="DefaultParagraphFont"/>
    <w:link w:val="BalloonText"/>
    <w:uiPriority w:val="99"/>
    <w:semiHidden/>
    <w:rsid w:val="00995C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SIBERIAN ELM</vt:lpstr>
    </vt:vector>
  </TitlesOfParts>
  <Company>USDA/NRCS/NPDC</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ELM</dc:title>
  <dc:subject/>
  <dc:creator>Phelma Haney Jr.</dc:creator>
  <cp:keywords/>
  <cp:lastModifiedBy>josh@hansonslogic.com</cp:lastModifiedBy>
  <cp:revision>3</cp:revision>
  <cp:lastPrinted>2000-06-21T20:29:00Z</cp:lastPrinted>
  <dcterms:created xsi:type="dcterms:W3CDTF">2011-01-25T19:30:00Z</dcterms:created>
  <dcterms:modified xsi:type="dcterms:W3CDTF">2012-11-09T20:49:00Z</dcterms:modified>
</cp:coreProperties>
</file>