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bookmarkStart w:id="0" w:name="_GoBack"/>
      <w:bookmarkEnd w:id="0"/>
    </w:p>
    <w:p w:rsidR="00CD49CC" w:rsidRDefault="00CD49CC">
      <w:pPr>
        <w:sectPr w:rsidR="00CD49CC">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7134C1" w:rsidP="000578C2">
            <w:pPr>
              <w:pStyle w:val="TitleHeader"/>
              <w:rPr>
                <w:i/>
              </w:rPr>
            </w:pPr>
            <w:r>
              <w:lastRenderedPageBreak/>
              <w:t>speckled alder</w:t>
            </w:r>
          </w:p>
        </w:tc>
      </w:tr>
      <w:tr w:rsidR="00CD49CC">
        <w:tc>
          <w:tcPr>
            <w:tcW w:w="4410" w:type="dxa"/>
          </w:tcPr>
          <w:p w:rsidR="00CD49CC" w:rsidRPr="008F3D5A" w:rsidRDefault="009714A4" w:rsidP="008F3D5A">
            <w:pPr>
              <w:pStyle w:val="Titlesubheader1"/>
              <w:rPr>
                <w:i/>
              </w:rPr>
            </w:pPr>
            <w:r>
              <w:rPr>
                <w:i/>
              </w:rPr>
              <w:t>Alnus incana</w:t>
            </w:r>
            <w:r w:rsidR="000F1970" w:rsidRPr="008F3D5A">
              <w:t xml:space="preserve"> </w:t>
            </w:r>
            <w:r>
              <w:t xml:space="preserve">(L.) Moench ssp. </w:t>
            </w:r>
            <w:r w:rsidRPr="009714A4">
              <w:rPr>
                <w:i/>
              </w:rPr>
              <w:t>rugosa</w:t>
            </w:r>
            <w:r>
              <w:t xml:space="preserve"> (Du Roi) Clausen</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7134C1">
              <w:t>ALINR</w:t>
            </w:r>
          </w:p>
        </w:tc>
      </w:tr>
    </w:tbl>
    <w:p w:rsidR="00CD49CC" w:rsidRPr="004A50AC" w:rsidRDefault="00CD49CC" w:rsidP="004A50AC">
      <w:pPr>
        <w:jc w:val="left"/>
        <w:rPr>
          <w:sz w:val="20"/>
        </w:rPr>
      </w:pPr>
    </w:p>
    <w:p w:rsidR="006967EE" w:rsidRPr="006967EE" w:rsidRDefault="006967EE" w:rsidP="006967EE">
      <w:pPr>
        <w:pStyle w:val="Heading7"/>
        <w:jc w:val="left"/>
        <w:rPr>
          <w:b w:val="0"/>
          <w:i/>
          <w:sz w:val="20"/>
        </w:rPr>
      </w:pPr>
      <w:r w:rsidRPr="006967EE">
        <w:rPr>
          <w:b w:val="0"/>
          <w:i/>
          <w:sz w:val="20"/>
        </w:rPr>
        <w:t xml:space="preserve">Contributed By: </w:t>
      </w:r>
      <w:smartTag w:uri="urn:schemas-microsoft-com:office:smarttags" w:element="PlaceName">
        <w:r w:rsidRPr="006967EE">
          <w:rPr>
            <w:b w:val="0"/>
            <w:i/>
            <w:sz w:val="20"/>
          </w:rPr>
          <w:t>USDA</w:t>
        </w:r>
      </w:smartTag>
      <w:r w:rsidRPr="006967EE">
        <w:rPr>
          <w:b w:val="0"/>
          <w:i/>
          <w:sz w:val="20"/>
        </w:rPr>
        <w:t xml:space="preserve"> </w:t>
      </w:r>
      <w:smartTag w:uri="urn:schemas-microsoft-com:office:smarttags" w:element="PlaceName">
        <w:r w:rsidRPr="006967EE">
          <w:rPr>
            <w:b w:val="0"/>
            <w:i/>
            <w:sz w:val="20"/>
          </w:rPr>
          <w:t>NRCS</w:t>
        </w:r>
      </w:smartTag>
      <w:r w:rsidRPr="006967EE">
        <w:rPr>
          <w:b w:val="0"/>
          <w:i/>
          <w:sz w:val="20"/>
        </w:rPr>
        <w:t xml:space="preserve"> </w:t>
      </w:r>
      <w:smartTag w:uri="urn:schemas-microsoft-com:office:smarttags" w:element="PlaceName">
        <w:r w:rsidRPr="006967EE">
          <w:rPr>
            <w:b w:val="0"/>
            <w:i/>
            <w:sz w:val="20"/>
          </w:rPr>
          <w:t>National</w:t>
        </w:r>
      </w:smartTag>
      <w:r w:rsidRPr="006967EE">
        <w:rPr>
          <w:b w:val="0"/>
          <w:i/>
          <w:sz w:val="20"/>
        </w:rPr>
        <w:t xml:space="preserve"> </w:t>
      </w:r>
      <w:smartTag w:uri="urn:schemas-microsoft-com:office:smarttags" w:element="PlaceName">
        <w:r w:rsidRPr="006967EE">
          <w:rPr>
            <w:b w:val="0"/>
            <w:i/>
            <w:sz w:val="20"/>
          </w:rPr>
          <w:t>Plant</w:t>
        </w:r>
      </w:smartTag>
      <w:r w:rsidRPr="006967EE">
        <w:rPr>
          <w:b w:val="0"/>
          <w:i/>
          <w:sz w:val="20"/>
        </w:rPr>
        <w:t xml:space="preserve"> </w:t>
      </w:r>
      <w:smartTag w:uri="urn:schemas-microsoft-com:office:smarttags" w:element="PlaceName">
        <w:r w:rsidRPr="006967EE">
          <w:rPr>
            <w:b w:val="0"/>
            <w:i/>
            <w:sz w:val="20"/>
          </w:rPr>
          <w:t>Data</w:t>
        </w:r>
      </w:smartTag>
      <w:r w:rsidRPr="006967EE">
        <w:rPr>
          <w:b w:val="0"/>
          <w:i/>
          <w:sz w:val="20"/>
        </w:rPr>
        <w:t xml:space="preserve"> </w:t>
      </w:r>
      <w:smartTag w:uri="urn:schemas-microsoft-com:office:smarttags" w:element="PlaceType">
        <w:r w:rsidRPr="006967EE">
          <w:rPr>
            <w:b w:val="0"/>
            <w:i/>
            <w:sz w:val="20"/>
          </w:rPr>
          <w:t>Center</w:t>
        </w:r>
      </w:smartTag>
      <w:r w:rsidRPr="006967EE">
        <w:rPr>
          <w:b w:val="0"/>
          <w:i/>
          <w:sz w:val="20"/>
        </w:rPr>
        <w:t xml:space="preserve"> and the Biota of </w:t>
      </w:r>
      <w:smartTag w:uri="urn:schemas-microsoft-com:office:smarttags" w:element="place">
        <w:r w:rsidRPr="006967EE">
          <w:rPr>
            <w:b w:val="0"/>
            <w:i/>
            <w:sz w:val="20"/>
          </w:rPr>
          <w:t>North America</w:t>
        </w:r>
      </w:smartTag>
      <w:r w:rsidRPr="006967EE">
        <w:rPr>
          <w:b w:val="0"/>
          <w:i/>
          <w:sz w:val="20"/>
        </w:rPr>
        <w:t xml:space="preserve"> Program</w:t>
      </w:r>
    </w:p>
    <w:p w:rsidR="006967EE" w:rsidRPr="006967EE" w:rsidRDefault="006967EE" w:rsidP="006967EE">
      <w:pPr>
        <w:jc w:val="left"/>
        <w:rPr>
          <w:sz w:val="20"/>
        </w:rPr>
      </w:pPr>
    </w:p>
    <w:p w:rsidR="006967EE" w:rsidRPr="006967EE" w:rsidRDefault="006967EE" w:rsidP="006967EE">
      <w:pPr>
        <w:jc w:val="left"/>
        <w:rPr>
          <w:b/>
          <w:sz w:val="20"/>
        </w:rPr>
      </w:pPr>
      <w:r w:rsidRPr="006967EE">
        <w:rPr>
          <w:b/>
          <w:sz w:val="20"/>
        </w:rPr>
        <w:t>Alternate Names</w:t>
      </w:r>
    </w:p>
    <w:p w:rsidR="006967EE" w:rsidRPr="006967EE" w:rsidRDefault="006967EE" w:rsidP="006967EE">
      <w:pPr>
        <w:jc w:val="left"/>
        <w:rPr>
          <w:sz w:val="20"/>
        </w:rPr>
      </w:pPr>
      <w:r w:rsidRPr="006967EE">
        <w:rPr>
          <w:sz w:val="20"/>
        </w:rPr>
        <w:t xml:space="preserve">Tag alder, gray alder, hoary alder, hazel alder, swamp alder; </w:t>
      </w:r>
      <w:r w:rsidRPr="006967EE">
        <w:rPr>
          <w:i/>
          <w:sz w:val="20"/>
        </w:rPr>
        <w:t>Alnus rugosa</w:t>
      </w:r>
      <w:r w:rsidRPr="006967EE">
        <w:rPr>
          <w:sz w:val="20"/>
        </w:rPr>
        <w:t xml:space="preserve"> (Du Rois) Spreng.; </w:t>
      </w:r>
      <w:r w:rsidRPr="006967EE">
        <w:rPr>
          <w:i/>
          <w:sz w:val="20"/>
        </w:rPr>
        <w:t xml:space="preserve">Alnus </w:t>
      </w:r>
      <w:smartTag w:uri="urn:schemas-microsoft-com:office:smarttags" w:element="place">
        <w:smartTag w:uri="urn:schemas-microsoft-com:office:smarttags" w:element="City">
          <w:r w:rsidRPr="006967EE">
            <w:rPr>
              <w:i/>
              <w:sz w:val="20"/>
            </w:rPr>
            <w:t>americana</w:t>
          </w:r>
        </w:smartTag>
      </w:smartTag>
      <w:r w:rsidRPr="006967EE">
        <w:rPr>
          <w:sz w:val="20"/>
        </w:rPr>
        <w:t xml:space="preserve"> (Regel) Czerp.</w:t>
      </w:r>
    </w:p>
    <w:p w:rsidR="006967EE" w:rsidRPr="006967EE" w:rsidRDefault="006967EE" w:rsidP="006967EE">
      <w:pPr>
        <w:jc w:val="left"/>
        <w:rPr>
          <w:sz w:val="20"/>
        </w:rPr>
      </w:pPr>
    </w:p>
    <w:p w:rsidR="006967EE" w:rsidRPr="006967EE" w:rsidRDefault="006967EE" w:rsidP="006967EE">
      <w:pPr>
        <w:jc w:val="left"/>
        <w:rPr>
          <w:b/>
          <w:sz w:val="20"/>
        </w:rPr>
      </w:pPr>
      <w:r w:rsidRPr="006967EE">
        <w:rPr>
          <w:b/>
          <w:sz w:val="20"/>
        </w:rPr>
        <w:t>Uses</w:t>
      </w:r>
    </w:p>
    <w:p w:rsidR="006967EE" w:rsidRPr="006967EE" w:rsidRDefault="006967EE" w:rsidP="006967EE">
      <w:pPr>
        <w:jc w:val="left"/>
        <w:rPr>
          <w:sz w:val="20"/>
        </w:rPr>
      </w:pPr>
      <w:r w:rsidRPr="006967EE">
        <w:rPr>
          <w:sz w:val="20"/>
        </w:rPr>
        <w:t xml:space="preserve">Speckled alder is used locally for fuel but the wood has no commercial value.  Because root nodules of alders support nitrogen-fixing bacteria, yields of timber-producing trees can be enhanced when grown in association with alder, in the same way that leguminous crops increase production in agricultural crops.  The nitrogen-enhancing effect is local and restricted to trees in the immediate vicinity of the alder.  Rapid growth in open habitats, wide tolerance to soil types, and potential for soil conditioning make </w:t>
      </w:r>
      <w:r w:rsidRPr="006967EE">
        <w:rPr>
          <w:sz w:val="20"/>
        </w:rPr>
        <w:lastRenderedPageBreak/>
        <w:t>it useful in rehabilitation of disturbed sites, including old mines.</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Alders are beautiful and functional plants and deserve to be more widely grown in gardens and nurseries.  They are fast growing and can easily be trained to a tree-like form by removing lower branches.</w:t>
      </w:r>
    </w:p>
    <w:p w:rsidR="006967EE" w:rsidRPr="006967EE" w:rsidRDefault="006967EE" w:rsidP="006967EE">
      <w:pPr>
        <w:jc w:val="left"/>
        <w:rPr>
          <w:sz w:val="20"/>
        </w:rPr>
      </w:pPr>
    </w:p>
    <w:p w:rsidR="006967EE" w:rsidRPr="006967EE" w:rsidRDefault="00284037" w:rsidP="006967EE">
      <w:pPr>
        <w:jc w:val="left"/>
        <w:rPr>
          <w:sz w:val="20"/>
        </w:rPr>
      </w:pPr>
      <w:r>
        <w:rPr>
          <w:i/>
          <w:noProof/>
          <w:sz w:val="20"/>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-3632835</wp:posOffset>
                </wp:positionV>
                <wp:extent cx="2649855" cy="3566160"/>
                <wp:effectExtent l="3810" t="0" r="3810" b="0"/>
                <wp:wrapTopAndBottom/>
                <wp:docPr id="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3566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7EE" w:rsidRDefault="0016392E" w:rsidP="006967EE">
                            <w:r>
                              <w:rPr>
                                <w:noProof/>
                              </w:rPr>
                              <w:drawing>
                                <wp:inline distT="0" distB="0" distL="0" distR="0">
                                  <wp:extent cx="2466975" cy="3209925"/>
                                  <wp:effectExtent l="19050" t="0" r="9525" b="0"/>
                                  <wp:docPr id="2" name="Picture 2" descr="alnui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nuinca"/>
                                          <pic:cNvPicPr>
                                            <a:picLocks noChangeAspect="1" noChangeArrowheads="1"/>
                                          </pic:cNvPicPr>
                                        </pic:nvPicPr>
                                        <pic:blipFill>
                                          <a:blip r:embed="rId10"/>
                                          <a:srcRect/>
                                          <a:stretch>
                                            <a:fillRect/>
                                          </a:stretch>
                                        </pic:blipFill>
                                        <pic:spPr bwMode="auto">
                                          <a:xfrm>
                                            <a:off x="0" y="0"/>
                                            <a:ext cx="2466975" cy="3209925"/>
                                          </a:xfrm>
                                          <a:prstGeom prst="rect">
                                            <a:avLst/>
                                          </a:prstGeom>
                                          <a:noFill/>
                                          <a:ln w="9525">
                                            <a:noFill/>
                                            <a:miter lim="800000"/>
                                            <a:headEnd/>
                                            <a:tailEnd/>
                                          </a:ln>
                                        </pic:spPr>
                                      </pic:pic>
                                    </a:graphicData>
                                  </a:graphic>
                                </wp:inline>
                              </w:drawing>
                            </w:r>
                          </w:p>
                          <w:p w:rsidR="006967EE" w:rsidRDefault="006967EE" w:rsidP="006967EE">
                            <w:pPr>
                              <w:jc w:val="right"/>
                              <w:rPr>
                                <w:sz w:val="16"/>
                              </w:rPr>
                            </w:pPr>
                            <w:r>
                              <w:rPr>
                                <w:sz w:val="16"/>
                              </w:rPr>
                              <w:t xml:space="preserve">USDI, GS, BRD, Northern Prairie </w:t>
                            </w:r>
                          </w:p>
                          <w:p w:rsidR="006967EE" w:rsidRDefault="006967EE" w:rsidP="006967EE">
                            <w:pPr>
                              <w:jc w:val="right"/>
                              <w:rPr>
                                <w:sz w:val="16"/>
                              </w:rPr>
                            </w:pPr>
                            <w:smartTag w:uri="urn:schemas-microsoft-com:office:smarttags" w:element="place">
                              <w:smartTag w:uri="urn:schemas-microsoft-com:office:smarttags" w:element="PlaceName">
                                <w:r>
                                  <w:rPr>
                                    <w:sz w:val="16"/>
                                  </w:rPr>
                                  <w:t>Wildlife</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4.05pt;margin-top:-286.05pt;width:208.65pt;height:28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" stroked="f">
                <v:textbox>
                  <w:txbxContent>
                    <w:p w:rsidR="006967EE" w:rsidRDefault="0016392E" w:rsidP="006967EE">
                      <w:r>
                        <w:rPr>
                          <w:noProof/>
                        </w:rPr>
                        <w:drawing>
                          <wp:inline distT="0" distB="0" distL="0" distR="0">
                            <wp:extent cx="2466975" cy="3209925"/>
                            <wp:effectExtent l="19050" t="0" r="9525" b="0"/>
                            <wp:docPr id="2" name="Picture 2" descr="alnui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nuinca"/>
                                    <pic:cNvPicPr>
                                      <a:picLocks noChangeAspect="1" noChangeArrowheads="1"/>
                                    </pic:cNvPicPr>
                                  </pic:nvPicPr>
                                  <pic:blipFill>
                                    <a:blip r:embed="rId10"/>
                                    <a:srcRect/>
                                    <a:stretch>
                                      <a:fillRect/>
                                    </a:stretch>
                                  </pic:blipFill>
                                  <pic:spPr bwMode="auto">
                                    <a:xfrm>
                                      <a:off x="0" y="0"/>
                                      <a:ext cx="2466975" cy="3209925"/>
                                    </a:xfrm>
                                    <a:prstGeom prst="rect">
                                      <a:avLst/>
                                    </a:prstGeom>
                                    <a:noFill/>
                                    <a:ln w="9525">
                                      <a:noFill/>
                                      <a:miter lim="800000"/>
                                      <a:headEnd/>
                                      <a:tailEnd/>
                                    </a:ln>
                                  </pic:spPr>
                                </pic:pic>
                              </a:graphicData>
                            </a:graphic>
                          </wp:inline>
                        </w:drawing>
                      </w:r>
                    </w:p>
                    <w:p w:rsidR="006967EE" w:rsidRDefault="006967EE" w:rsidP="006967EE">
                      <w:pPr>
                        <w:jc w:val="right"/>
                        <w:rPr>
                          <w:sz w:val="16"/>
                        </w:rPr>
                      </w:pPr>
                      <w:r>
                        <w:rPr>
                          <w:sz w:val="16"/>
                        </w:rPr>
                        <w:t xml:space="preserve">USDI, GS, BRD, Northern Prairie </w:t>
                      </w:r>
                    </w:p>
                    <w:p w:rsidR="006967EE" w:rsidRDefault="006967EE" w:rsidP="006967EE">
                      <w:pPr>
                        <w:jc w:val="right"/>
                        <w:rPr>
                          <w:sz w:val="16"/>
                        </w:rPr>
                      </w:pPr>
                      <w:smartTag w:uri="urn:schemas-microsoft-com:office:smarttags" w:element="place">
                        <w:smartTag w:uri="urn:schemas-microsoft-com:office:smarttags" w:element="PlaceName">
                          <w:r>
                            <w:rPr>
                              <w:sz w:val="16"/>
                            </w:rPr>
                            <w:t>Wildlife</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txbxContent>
                </v:textbox>
                <w10:wrap type="topAndBottom"/>
              </v:shape>
            </w:pict>
          </mc:Fallback>
        </mc:AlternateContent>
      </w:r>
      <w:r w:rsidR="006967EE" w:rsidRPr="006967EE">
        <w:rPr>
          <w:i/>
          <w:sz w:val="20"/>
        </w:rPr>
        <w:t>Wildlife</w:t>
      </w:r>
      <w:r w:rsidR="006967EE" w:rsidRPr="006967EE">
        <w:rPr>
          <w:sz w:val="20"/>
        </w:rPr>
        <w:t>: Speckled alder thickets provide cover for moose, white-tailed deer, rabbits, and others.  Moose, muskrats, beavers, and rabbits browse the twigs and foliage.  Songbirds, including redpolls, goldfinches, woodcock, and grouse eat the seeds, buds, and catkins.  Beavers build dams and lodges with speckled alder.</w:t>
      </w:r>
    </w:p>
    <w:p w:rsidR="006967EE" w:rsidRPr="006967EE" w:rsidRDefault="006967EE" w:rsidP="006967EE">
      <w:pPr>
        <w:pStyle w:val="Footer"/>
        <w:tabs>
          <w:tab w:val="clear" w:pos="4320"/>
          <w:tab w:val="clear" w:pos="8640"/>
        </w:tabs>
        <w:jc w:val="left"/>
        <w:rPr>
          <w:sz w:val="20"/>
        </w:rPr>
      </w:pPr>
    </w:p>
    <w:p w:rsidR="006967EE" w:rsidRPr="006967EE" w:rsidRDefault="006967EE" w:rsidP="006967EE">
      <w:pPr>
        <w:jc w:val="left"/>
        <w:rPr>
          <w:sz w:val="20"/>
        </w:rPr>
      </w:pPr>
      <w:r w:rsidRPr="006967EE">
        <w:rPr>
          <w:i/>
          <w:sz w:val="20"/>
        </w:rPr>
        <w:t>Ethnobotanic</w:t>
      </w:r>
      <w:r w:rsidRPr="006967EE">
        <w:rPr>
          <w:sz w:val="20"/>
        </w:rPr>
        <w:t>: Native Americans used speckled alder to treat anemia, as an emetic, a compress or wash for sore eyes, and a diaphoretic, for internal bleeding, urinary problems, sprains, bruises or backaches, itches, flux, and piles, to cure saddle gall in horses.  When mixed with powdered bumblebees, it was used as an aid for difficult labor.  Tea was made from alder to cure diarrhea and toothaches.  Other bark mixtures were applied to rashes, eyes, and swelling.  Chippewa Indians mixed alder root scraping with grounded up bumblebee and fed the mixture to women whom were having difficulty during childbirth.</w:t>
      </w:r>
    </w:p>
    <w:p w:rsidR="006967EE" w:rsidRPr="006967EE" w:rsidRDefault="006967EE" w:rsidP="006967EE">
      <w:pPr>
        <w:jc w:val="left"/>
        <w:rPr>
          <w:sz w:val="20"/>
        </w:rPr>
      </w:pPr>
    </w:p>
    <w:p w:rsidR="006967EE" w:rsidRPr="006967EE" w:rsidRDefault="006967EE" w:rsidP="006967EE">
      <w:pPr>
        <w:jc w:val="left"/>
        <w:rPr>
          <w:sz w:val="20"/>
        </w:rPr>
      </w:pPr>
      <w:r w:rsidRPr="006967EE">
        <w:rPr>
          <w:i/>
          <w:sz w:val="20"/>
        </w:rPr>
        <w:t>Erosion Control</w:t>
      </w:r>
      <w:r w:rsidRPr="006967EE">
        <w:rPr>
          <w:sz w:val="20"/>
        </w:rPr>
        <w:t>: Speckled alder’s acceptance of a wide variety of soil types makes it a good choice for disturbed site rehabilitation.  This is a valuable species to plant along stream banks for erosion control.</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Status</w:t>
      </w:r>
    </w:p>
    <w:p w:rsidR="006967EE" w:rsidRPr="006967EE" w:rsidRDefault="006967EE" w:rsidP="006967EE">
      <w:pPr>
        <w:jc w:val="left"/>
        <w:rPr>
          <w:sz w:val="20"/>
        </w:rPr>
      </w:pPr>
      <w:r w:rsidRPr="006967EE">
        <w:rPr>
          <w:sz w:val="20"/>
        </w:rPr>
        <w:t>Please consult the PLANTS Web site and your State Department of Natural Resources for this plant’s current status, such as state noxious status and wetland indicator values.</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Description</w:t>
      </w:r>
      <w:r w:rsidRPr="006967EE">
        <w:rPr>
          <w:sz w:val="20"/>
        </w:rPr>
        <w:t xml:space="preserve"> </w:t>
      </w:r>
    </w:p>
    <w:p w:rsidR="006967EE" w:rsidRPr="006967EE" w:rsidRDefault="006967EE" w:rsidP="006967EE">
      <w:pPr>
        <w:jc w:val="left"/>
        <w:rPr>
          <w:sz w:val="20"/>
        </w:rPr>
      </w:pPr>
      <w:r w:rsidRPr="006967EE">
        <w:rPr>
          <w:i/>
          <w:sz w:val="20"/>
        </w:rPr>
        <w:t>General</w:t>
      </w:r>
      <w:r w:rsidRPr="006967EE">
        <w:rPr>
          <w:sz w:val="20"/>
        </w:rPr>
        <w:t xml:space="preserve">: Birch Family (Betulaceae).  Native shrubs and (less commonly) small trees growing to 10 m tall, thicket-forming, with open crowns.  The bark is gray, reddish, or brown, thin and smooth, becoming broken into irregular plates, often with conspicuous whitish lenticels (spongy openings for gas exchange).  Leaves are elliptic to ovate, 4-11 cm long, 3-8 cm wide, broadest near or below middle, doubly and irregularly toothed, with 9-12 nearly straight, parallel </w:t>
      </w:r>
      <w:r w:rsidRPr="006967EE">
        <w:rPr>
          <w:sz w:val="20"/>
        </w:rPr>
        <w:lastRenderedPageBreak/>
        <w:t xml:space="preserve">veins on each side, with a ladder-like network of depressed veins, dull dark green above.  Male (pollen, staminate) and female (seed, pistillate) flowers are in catkins, borne separately, but on the same tree (the species monoecious).  The seed catkins are cone-like, cylindric to ovoid, 1-2 cm long, erect, sessile or on a short, stout stalk, generally remaining intact after release of fruits in spring.  The pollen catkins are elongate, 2-7 cm long, in hanging clusters from near the shoot tip.  The common name (speckled) is in reference to the numerous lenticels covering the bark.  </w:t>
      </w:r>
    </w:p>
    <w:p w:rsidR="006967EE" w:rsidRPr="006967EE" w:rsidRDefault="006967EE" w:rsidP="006967EE">
      <w:pPr>
        <w:jc w:val="left"/>
        <w:rPr>
          <w:sz w:val="20"/>
        </w:rPr>
      </w:pPr>
    </w:p>
    <w:p w:rsidR="006967EE" w:rsidRPr="006967EE" w:rsidRDefault="006967EE" w:rsidP="006967EE">
      <w:pPr>
        <w:jc w:val="left"/>
        <w:rPr>
          <w:sz w:val="20"/>
        </w:rPr>
      </w:pPr>
      <w:r w:rsidRPr="006967EE">
        <w:rPr>
          <w:i/>
          <w:sz w:val="20"/>
        </w:rPr>
        <w:t>Variation within the species:</w:t>
      </w:r>
      <w:r w:rsidRPr="006967EE">
        <w:rPr>
          <w:sz w:val="20"/>
        </w:rPr>
        <w:t xml:space="preserve"> Speckled alder is similar in growth form and habitat to mountain alder (</w:t>
      </w:r>
      <w:r w:rsidRPr="006967EE">
        <w:rPr>
          <w:i/>
          <w:sz w:val="20"/>
        </w:rPr>
        <w:t>Alnus tenuifolia</w:t>
      </w:r>
      <w:r w:rsidRPr="006967EE">
        <w:rPr>
          <w:sz w:val="20"/>
        </w:rPr>
        <w:t xml:space="preserve">), which ranges from </w:t>
      </w:r>
      <w:smartTag w:uri="urn:schemas-microsoft-com:office:smarttags" w:element="State">
        <w:r w:rsidRPr="006967EE">
          <w:rPr>
            <w:sz w:val="20"/>
          </w:rPr>
          <w:t>Alaska</w:t>
        </w:r>
      </w:smartTag>
      <w:r w:rsidRPr="006967EE">
        <w:rPr>
          <w:sz w:val="20"/>
        </w:rPr>
        <w:t xml:space="preserve">, </w:t>
      </w:r>
      <w:smartTag w:uri="urn:schemas-microsoft-com:office:smarttags" w:element="State">
        <w:r w:rsidRPr="006967EE">
          <w:rPr>
            <w:sz w:val="20"/>
          </w:rPr>
          <w:t>Yukon</w:t>
        </w:r>
      </w:smartTag>
      <w:r w:rsidRPr="006967EE">
        <w:rPr>
          <w:sz w:val="20"/>
        </w:rPr>
        <w:t xml:space="preserve">, and Mackenzie southward to </w:t>
      </w:r>
      <w:smartTag w:uri="urn:schemas-microsoft-com:office:smarttags" w:element="State">
        <w:smartTag w:uri="urn:schemas-microsoft-com:office:smarttags" w:element="place">
          <w:r w:rsidRPr="006967EE">
            <w:rPr>
              <w:sz w:val="20"/>
            </w:rPr>
            <w:t>New Mexico</w:t>
          </w:r>
        </w:smartTag>
      </w:smartTag>
      <w:r w:rsidRPr="006967EE">
        <w:rPr>
          <w:sz w:val="20"/>
        </w:rPr>
        <w:t xml:space="preserve">.  In mountain alder, the leaf blades are thin and papery, with rounded or blunt teeth, compared to the thick leaf blades with sharp teeth in speckled alder; mountain alder also is more treelike than speckled alder.  They intergrade where their distributions overlap in </w:t>
      </w:r>
      <w:smartTag w:uri="urn:schemas-microsoft-com:office:smarttags" w:element="State">
        <w:smartTag w:uri="urn:schemas-microsoft-com:office:smarttags" w:element="place">
          <w:r w:rsidRPr="006967EE">
            <w:rPr>
              <w:sz w:val="20"/>
            </w:rPr>
            <w:t>Saskatchewan</w:t>
          </w:r>
        </w:smartTag>
      </w:smartTag>
      <w:r w:rsidRPr="006967EE">
        <w:rPr>
          <w:sz w:val="20"/>
        </w:rPr>
        <w:t xml:space="preserve"> westward.  Eurasian or European alder (</w:t>
      </w:r>
      <w:r w:rsidRPr="006967EE">
        <w:rPr>
          <w:i/>
          <w:sz w:val="20"/>
        </w:rPr>
        <w:t>Alnus incana</w:t>
      </w:r>
      <w:r w:rsidRPr="006967EE">
        <w:rPr>
          <w:sz w:val="20"/>
        </w:rPr>
        <w:t xml:space="preserve">) also is similar to these North American natives.  When these three are ‘lumped’ (considered to represent only a single species, using the oldest name), the nomenclature is summarized as below.  Many still consider them to represent three separate species.   </w:t>
      </w:r>
    </w:p>
    <w:p w:rsidR="006967EE" w:rsidRPr="006967EE" w:rsidRDefault="006967EE" w:rsidP="006967EE">
      <w:pPr>
        <w:jc w:val="left"/>
        <w:rPr>
          <w:sz w:val="20"/>
        </w:rPr>
      </w:pPr>
    </w:p>
    <w:p w:rsidR="006967EE" w:rsidRPr="006967EE" w:rsidRDefault="006967EE" w:rsidP="006967EE">
      <w:pPr>
        <w:numPr>
          <w:ilvl w:val="0"/>
          <w:numId w:val="12"/>
        </w:numPr>
        <w:jc w:val="left"/>
        <w:rPr>
          <w:sz w:val="20"/>
        </w:rPr>
      </w:pPr>
      <w:r w:rsidRPr="006967EE">
        <w:rPr>
          <w:i/>
          <w:sz w:val="20"/>
        </w:rPr>
        <w:t xml:space="preserve">Alnus incana </w:t>
      </w:r>
      <w:r w:rsidRPr="006967EE">
        <w:rPr>
          <w:sz w:val="20"/>
        </w:rPr>
        <w:t xml:space="preserve">(L.) Moench ssp. </w:t>
      </w:r>
      <w:r w:rsidRPr="006967EE">
        <w:rPr>
          <w:i/>
          <w:sz w:val="20"/>
        </w:rPr>
        <w:t>incana</w:t>
      </w:r>
      <w:r w:rsidRPr="006967EE">
        <w:rPr>
          <w:sz w:val="20"/>
        </w:rPr>
        <w:t xml:space="preserve"> – European alder  </w:t>
      </w:r>
    </w:p>
    <w:p w:rsidR="006967EE" w:rsidRPr="006967EE" w:rsidRDefault="006967EE" w:rsidP="006967EE">
      <w:pPr>
        <w:jc w:val="left"/>
        <w:rPr>
          <w:sz w:val="20"/>
        </w:rPr>
      </w:pPr>
      <w:r w:rsidRPr="006967EE">
        <w:rPr>
          <w:sz w:val="20"/>
        </w:rPr>
        <w:t xml:space="preserve"> </w:t>
      </w:r>
    </w:p>
    <w:p w:rsidR="006967EE" w:rsidRPr="006967EE" w:rsidRDefault="006967EE" w:rsidP="006967EE">
      <w:pPr>
        <w:numPr>
          <w:ilvl w:val="0"/>
          <w:numId w:val="11"/>
        </w:numPr>
        <w:jc w:val="left"/>
        <w:rPr>
          <w:sz w:val="20"/>
        </w:rPr>
      </w:pPr>
      <w:r w:rsidRPr="006967EE">
        <w:rPr>
          <w:i/>
          <w:sz w:val="20"/>
        </w:rPr>
        <w:t>Alnus incana</w:t>
      </w:r>
      <w:r w:rsidRPr="006967EE">
        <w:rPr>
          <w:sz w:val="20"/>
        </w:rPr>
        <w:t xml:space="preserve"> ssp. </w:t>
      </w:r>
      <w:r w:rsidRPr="006967EE">
        <w:rPr>
          <w:i/>
          <w:sz w:val="20"/>
        </w:rPr>
        <w:t xml:space="preserve">rugosa </w:t>
      </w:r>
      <w:r w:rsidRPr="006967EE">
        <w:rPr>
          <w:sz w:val="20"/>
        </w:rPr>
        <w:t xml:space="preserve">(Du Roi) Clausen  – speckled alder </w:t>
      </w:r>
    </w:p>
    <w:p w:rsidR="006967EE" w:rsidRPr="006967EE" w:rsidRDefault="006967EE" w:rsidP="006967EE">
      <w:pPr>
        <w:jc w:val="left"/>
        <w:rPr>
          <w:sz w:val="20"/>
        </w:rPr>
      </w:pPr>
      <w:r w:rsidRPr="006967EE">
        <w:rPr>
          <w:sz w:val="20"/>
        </w:rPr>
        <w:t xml:space="preserve">synonym: </w:t>
      </w:r>
      <w:r w:rsidRPr="006967EE">
        <w:rPr>
          <w:i/>
          <w:sz w:val="20"/>
        </w:rPr>
        <w:t xml:space="preserve">Alnus rugosa </w:t>
      </w:r>
      <w:r w:rsidRPr="006967EE">
        <w:rPr>
          <w:sz w:val="20"/>
        </w:rPr>
        <w:t xml:space="preserve">(Du Roi) Spreng. </w:t>
      </w:r>
    </w:p>
    <w:p w:rsidR="006967EE" w:rsidRPr="006967EE" w:rsidRDefault="006967EE" w:rsidP="006967EE">
      <w:pPr>
        <w:jc w:val="left"/>
        <w:rPr>
          <w:sz w:val="20"/>
        </w:rPr>
      </w:pPr>
      <w:r w:rsidRPr="006967EE">
        <w:rPr>
          <w:sz w:val="20"/>
        </w:rPr>
        <w:t xml:space="preserve">synonym: </w:t>
      </w:r>
      <w:r w:rsidRPr="006967EE">
        <w:rPr>
          <w:i/>
          <w:sz w:val="20"/>
        </w:rPr>
        <w:t>Alnus incana</w:t>
      </w:r>
      <w:r w:rsidRPr="006967EE">
        <w:rPr>
          <w:sz w:val="20"/>
        </w:rPr>
        <w:t xml:space="preserve"> var. </w:t>
      </w:r>
      <w:smartTag w:uri="urn:schemas-microsoft-com:office:smarttags" w:element="place">
        <w:smartTag w:uri="urn:schemas-microsoft-com:office:smarttags" w:element="City">
          <w:r w:rsidRPr="006967EE">
            <w:rPr>
              <w:i/>
              <w:sz w:val="20"/>
            </w:rPr>
            <w:t>americana</w:t>
          </w:r>
        </w:smartTag>
      </w:smartTag>
      <w:r w:rsidRPr="006967EE">
        <w:rPr>
          <w:i/>
          <w:sz w:val="20"/>
        </w:rPr>
        <w:t xml:space="preserve"> </w:t>
      </w:r>
      <w:r w:rsidRPr="006967EE">
        <w:rPr>
          <w:sz w:val="20"/>
        </w:rPr>
        <w:t xml:space="preserve">Regel </w:t>
      </w:r>
    </w:p>
    <w:p w:rsidR="006967EE" w:rsidRPr="006967EE" w:rsidRDefault="006967EE" w:rsidP="006967EE">
      <w:pPr>
        <w:jc w:val="left"/>
        <w:rPr>
          <w:sz w:val="20"/>
        </w:rPr>
      </w:pPr>
      <w:r w:rsidRPr="006967EE">
        <w:rPr>
          <w:sz w:val="20"/>
        </w:rPr>
        <w:t xml:space="preserve">synonym: </w:t>
      </w:r>
      <w:r w:rsidRPr="006967EE">
        <w:rPr>
          <w:i/>
          <w:sz w:val="20"/>
        </w:rPr>
        <w:t>Alnus rugosa</w:t>
      </w:r>
      <w:r w:rsidRPr="006967EE">
        <w:rPr>
          <w:sz w:val="20"/>
        </w:rPr>
        <w:t xml:space="preserve"> var. </w:t>
      </w:r>
      <w:smartTag w:uri="urn:schemas-microsoft-com:office:smarttags" w:element="place">
        <w:smartTag w:uri="urn:schemas-microsoft-com:office:smarttags" w:element="City">
          <w:r w:rsidRPr="006967EE">
            <w:rPr>
              <w:i/>
              <w:sz w:val="20"/>
            </w:rPr>
            <w:t>americana</w:t>
          </w:r>
        </w:smartTag>
      </w:smartTag>
      <w:r w:rsidRPr="006967EE">
        <w:rPr>
          <w:i/>
          <w:sz w:val="20"/>
        </w:rPr>
        <w:t xml:space="preserve"> </w:t>
      </w:r>
      <w:r w:rsidRPr="006967EE">
        <w:rPr>
          <w:sz w:val="20"/>
        </w:rPr>
        <w:t xml:space="preserve">(Regel) Fern. </w:t>
      </w:r>
    </w:p>
    <w:p w:rsidR="006967EE" w:rsidRPr="006967EE" w:rsidRDefault="006967EE" w:rsidP="006967EE">
      <w:pPr>
        <w:jc w:val="left"/>
        <w:rPr>
          <w:sz w:val="20"/>
        </w:rPr>
      </w:pPr>
    </w:p>
    <w:p w:rsidR="006967EE" w:rsidRPr="006967EE" w:rsidRDefault="006967EE" w:rsidP="006967EE">
      <w:pPr>
        <w:numPr>
          <w:ilvl w:val="0"/>
          <w:numId w:val="10"/>
        </w:numPr>
        <w:jc w:val="left"/>
        <w:rPr>
          <w:sz w:val="20"/>
        </w:rPr>
      </w:pPr>
      <w:r w:rsidRPr="006967EE">
        <w:rPr>
          <w:i/>
          <w:sz w:val="20"/>
        </w:rPr>
        <w:t>Alnus incana</w:t>
      </w:r>
      <w:r w:rsidRPr="006967EE">
        <w:rPr>
          <w:sz w:val="20"/>
        </w:rPr>
        <w:t xml:space="preserve"> ssp. </w:t>
      </w:r>
      <w:r w:rsidRPr="006967EE">
        <w:rPr>
          <w:i/>
          <w:sz w:val="20"/>
        </w:rPr>
        <w:t xml:space="preserve">tenuifolia </w:t>
      </w:r>
      <w:r w:rsidRPr="006967EE">
        <w:rPr>
          <w:sz w:val="20"/>
        </w:rPr>
        <w:t>(Nutt.) Breitung  – mountain alder</w:t>
      </w:r>
    </w:p>
    <w:p w:rsidR="006967EE" w:rsidRPr="006967EE" w:rsidRDefault="006967EE" w:rsidP="006967EE">
      <w:pPr>
        <w:jc w:val="left"/>
        <w:rPr>
          <w:sz w:val="20"/>
        </w:rPr>
      </w:pPr>
      <w:r w:rsidRPr="006967EE">
        <w:rPr>
          <w:sz w:val="20"/>
        </w:rPr>
        <w:t xml:space="preserve">synonym: </w:t>
      </w:r>
      <w:r w:rsidRPr="006967EE">
        <w:rPr>
          <w:i/>
          <w:sz w:val="20"/>
        </w:rPr>
        <w:t xml:space="preserve">Alnus tenuifolia </w:t>
      </w:r>
      <w:r w:rsidRPr="006967EE">
        <w:rPr>
          <w:sz w:val="20"/>
        </w:rPr>
        <w:t xml:space="preserve">Nutt. </w:t>
      </w:r>
    </w:p>
    <w:p w:rsidR="006967EE" w:rsidRPr="006967EE" w:rsidRDefault="006967EE" w:rsidP="006967EE">
      <w:pPr>
        <w:jc w:val="left"/>
        <w:rPr>
          <w:sz w:val="20"/>
        </w:rPr>
      </w:pPr>
      <w:r w:rsidRPr="006967EE">
        <w:rPr>
          <w:sz w:val="20"/>
        </w:rPr>
        <w:t xml:space="preserve">synonym: </w:t>
      </w:r>
      <w:r w:rsidRPr="006967EE">
        <w:rPr>
          <w:i/>
          <w:sz w:val="20"/>
        </w:rPr>
        <w:t>Alnus incana</w:t>
      </w:r>
      <w:r w:rsidRPr="006967EE">
        <w:rPr>
          <w:sz w:val="20"/>
        </w:rPr>
        <w:t xml:space="preserve"> var. </w:t>
      </w:r>
      <w:r w:rsidRPr="006967EE">
        <w:rPr>
          <w:i/>
          <w:sz w:val="20"/>
        </w:rPr>
        <w:t xml:space="preserve">occidentalis </w:t>
      </w:r>
      <w:r w:rsidRPr="006967EE">
        <w:rPr>
          <w:sz w:val="20"/>
        </w:rPr>
        <w:t xml:space="preserve">(Dippel) C.L. Hitchc.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Brookside alder (</w:t>
      </w:r>
      <w:r w:rsidRPr="006967EE">
        <w:rPr>
          <w:i/>
          <w:sz w:val="20"/>
        </w:rPr>
        <w:t>Alnus serrulata</w:t>
      </w:r>
      <w:r w:rsidRPr="006967EE">
        <w:rPr>
          <w:sz w:val="20"/>
        </w:rPr>
        <w:t xml:space="preserve">), a species of the eastern and southeastern </w:t>
      </w:r>
      <w:smartTag w:uri="urn:schemas-microsoft-com:office:smarttags" w:element="country-region">
        <w:smartTag w:uri="urn:schemas-microsoft-com:office:smarttags" w:element="place">
          <w:r w:rsidRPr="006967EE">
            <w:rPr>
              <w:sz w:val="20"/>
            </w:rPr>
            <w:t>USA</w:t>
          </w:r>
        </w:smartTag>
      </w:smartTag>
      <w:r w:rsidRPr="006967EE">
        <w:rPr>
          <w:sz w:val="20"/>
        </w:rPr>
        <w:t xml:space="preserve">, has sometimes been included as a subspecies of </w:t>
      </w:r>
      <w:r w:rsidRPr="006967EE">
        <w:rPr>
          <w:i/>
          <w:sz w:val="20"/>
        </w:rPr>
        <w:t>A. incana</w:t>
      </w:r>
      <w:r w:rsidRPr="006967EE">
        <w:rPr>
          <w:sz w:val="20"/>
        </w:rPr>
        <w:t xml:space="preserve"> but is now generally regarded as a separate species.  Hybrids occur where brookside alder and speckled alder grow together.  </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Distribution</w:t>
      </w:r>
    </w:p>
    <w:p w:rsidR="006967EE" w:rsidRPr="006967EE" w:rsidRDefault="006967EE" w:rsidP="006967EE">
      <w:pPr>
        <w:jc w:val="left"/>
        <w:rPr>
          <w:sz w:val="20"/>
        </w:rPr>
      </w:pPr>
      <w:r w:rsidRPr="006967EE">
        <w:rPr>
          <w:sz w:val="20"/>
        </w:rPr>
        <w:t xml:space="preserve">Speckled alder ranges over much of the eastern two-thirds of </w:t>
      </w:r>
      <w:smartTag w:uri="urn:schemas-microsoft-com:office:smarttags" w:element="country-region">
        <w:r w:rsidRPr="006967EE">
          <w:rPr>
            <w:sz w:val="20"/>
          </w:rPr>
          <w:t>Canada</w:t>
        </w:r>
      </w:smartTag>
      <w:r w:rsidRPr="006967EE">
        <w:rPr>
          <w:sz w:val="20"/>
        </w:rPr>
        <w:t xml:space="preserve"> and reaches into </w:t>
      </w:r>
      <w:smartTag w:uri="urn:schemas-microsoft-com:office:smarttags" w:element="State">
        <w:r w:rsidRPr="006967EE">
          <w:rPr>
            <w:sz w:val="20"/>
          </w:rPr>
          <w:t>Alberta</w:t>
        </w:r>
      </w:smartTag>
      <w:r w:rsidRPr="006967EE">
        <w:rPr>
          <w:sz w:val="20"/>
        </w:rPr>
        <w:t xml:space="preserve">, </w:t>
      </w:r>
      <w:smartTag w:uri="urn:schemas-microsoft-com:office:smarttags" w:element="State">
        <w:r w:rsidRPr="006967EE">
          <w:rPr>
            <w:sz w:val="20"/>
          </w:rPr>
          <w:t>British Columbia</w:t>
        </w:r>
      </w:smartTag>
      <w:r w:rsidRPr="006967EE">
        <w:rPr>
          <w:sz w:val="20"/>
        </w:rPr>
        <w:t xml:space="preserve">, Mackenzie, and </w:t>
      </w:r>
      <w:smartTag w:uri="urn:schemas-microsoft-com:office:smarttags" w:element="State">
        <w:smartTag w:uri="urn:schemas-microsoft-com:office:smarttags" w:element="place">
          <w:r w:rsidRPr="006967EE">
            <w:rPr>
              <w:sz w:val="20"/>
            </w:rPr>
            <w:t>Yukon</w:t>
          </w:r>
        </w:smartTag>
      </w:smartTag>
      <w:r w:rsidRPr="006967EE">
        <w:rPr>
          <w:sz w:val="20"/>
        </w:rPr>
        <w:t xml:space="preserve">.  In the </w:t>
      </w:r>
      <w:smartTag w:uri="urn:schemas-microsoft-com:office:smarttags" w:element="country-region">
        <w:r w:rsidRPr="006967EE">
          <w:rPr>
            <w:sz w:val="20"/>
          </w:rPr>
          <w:t>USA</w:t>
        </w:r>
      </w:smartTag>
      <w:r w:rsidRPr="006967EE">
        <w:rPr>
          <w:sz w:val="20"/>
        </w:rPr>
        <w:t xml:space="preserve">, it </w:t>
      </w:r>
      <w:r w:rsidRPr="006967EE">
        <w:rPr>
          <w:sz w:val="20"/>
        </w:rPr>
        <w:lastRenderedPageBreak/>
        <w:t xml:space="preserve">reaches into the </w:t>
      </w:r>
      <w:smartTag w:uri="urn:schemas-microsoft-com:office:smarttags" w:element="PlaceType">
        <w:r w:rsidRPr="006967EE">
          <w:rPr>
            <w:sz w:val="20"/>
          </w:rPr>
          <w:t>Lake</w:t>
        </w:r>
      </w:smartTag>
      <w:r w:rsidRPr="006967EE">
        <w:rPr>
          <w:sz w:val="20"/>
        </w:rPr>
        <w:t xml:space="preserve"> </w:t>
      </w:r>
      <w:smartTag w:uri="urn:schemas-microsoft-com:office:smarttags" w:element="PlaceType">
        <w:r w:rsidRPr="006967EE">
          <w:rPr>
            <w:sz w:val="20"/>
          </w:rPr>
          <w:t>States</w:t>
        </w:r>
      </w:smartTag>
      <w:r w:rsidRPr="006967EE">
        <w:rPr>
          <w:sz w:val="20"/>
        </w:rPr>
        <w:t xml:space="preserve"> and Northeast and as far south (at higher elevations) as </w:t>
      </w:r>
      <w:smartTag w:uri="urn:schemas-microsoft-com:office:smarttags" w:element="State">
        <w:r w:rsidRPr="006967EE">
          <w:rPr>
            <w:sz w:val="20"/>
          </w:rPr>
          <w:t>Iowa</w:t>
        </w:r>
      </w:smartTag>
      <w:r w:rsidRPr="006967EE">
        <w:rPr>
          <w:sz w:val="20"/>
        </w:rPr>
        <w:t xml:space="preserve">, </w:t>
      </w:r>
      <w:smartTag w:uri="urn:schemas-microsoft-com:office:smarttags" w:element="State">
        <w:r w:rsidRPr="006967EE">
          <w:rPr>
            <w:sz w:val="20"/>
          </w:rPr>
          <w:t>West Virginia</w:t>
        </w:r>
      </w:smartTag>
      <w:r w:rsidRPr="006967EE">
        <w:rPr>
          <w:sz w:val="20"/>
        </w:rPr>
        <w:t xml:space="preserve">, </w:t>
      </w:r>
      <w:smartTag w:uri="urn:schemas-microsoft-com:office:smarttags" w:element="State">
        <w:r w:rsidRPr="006967EE">
          <w:rPr>
            <w:sz w:val="20"/>
          </w:rPr>
          <w:t>Maryland</w:t>
        </w:r>
      </w:smartTag>
      <w:r w:rsidRPr="006967EE">
        <w:rPr>
          <w:sz w:val="20"/>
        </w:rPr>
        <w:t xml:space="preserve">, and </w:t>
      </w:r>
      <w:smartTag w:uri="urn:schemas-microsoft-com:office:smarttags" w:element="State">
        <w:smartTag w:uri="urn:schemas-microsoft-com:office:smarttags" w:element="place">
          <w:r w:rsidRPr="006967EE">
            <w:rPr>
              <w:sz w:val="20"/>
            </w:rPr>
            <w:t>Virginia</w:t>
          </w:r>
        </w:smartTag>
      </w:smartTag>
      <w:r w:rsidRPr="006967EE">
        <w:rPr>
          <w:sz w:val="20"/>
        </w:rPr>
        <w:t xml:space="preserve">.  For current distribution, please consult the Plant Profile page for this species on the PLANTS Web site. </w:t>
      </w:r>
    </w:p>
    <w:p w:rsidR="006967EE" w:rsidRPr="006967EE" w:rsidRDefault="006967EE" w:rsidP="006967EE">
      <w:pPr>
        <w:jc w:val="left"/>
        <w:rPr>
          <w:sz w:val="20"/>
        </w:rPr>
      </w:pPr>
    </w:p>
    <w:p w:rsidR="006967EE" w:rsidRPr="00133CF3" w:rsidRDefault="006967EE" w:rsidP="00133CF3">
      <w:pPr>
        <w:pStyle w:val="Heading3"/>
        <w:ind w:left="0" w:right="0"/>
        <w:jc w:val="left"/>
        <w:rPr>
          <w:color w:val="auto"/>
        </w:rPr>
      </w:pPr>
      <w:r w:rsidRPr="00133CF3">
        <w:rPr>
          <w:color w:val="auto"/>
        </w:rPr>
        <w:t>Establishment</w:t>
      </w:r>
    </w:p>
    <w:p w:rsidR="006967EE" w:rsidRPr="006967EE" w:rsidRDefault="006967EE" w:rsidP="006967EE">
      <w:pPr>
        <w:jc w:val="left"/>
        <w:rPr>
          <w:sz w:val="20"/>
        </w:rPr>
      </w:pPr>
      <w:r w:rsidRPr="006967EE">
        <w:rPr>
          <w:i/>
          <w:sz w:val="20"/>
        </w:rPr>
        <w:t>Adaptation</w:t>
      </w:r>
      <w:r w:rsidRPr="006967EE">
        <w:rPr>
          <w:sz w:val="20"/>
        </w:rPr>
        <w:t xml:space="preserve">: Speckled alder colonizes stream banks, lake shores, and damp meadows and also occurs in bogs and nutrient-rich swamp communities, at 0-800 meters.  It is weedy in damp areas along roadsides and other disturbed sites.  It grows abundantly in various soil types, from sandy to gravelly, loamy, clayey, and mucky, and it can tolerate periods of flooding as well as occasional droughts.  It often dominates the understory in communities of black spruce, balsam fir, jack pine, tamarack, northern white-cedar, balsam poplar, and birch-aspen, but growth and reproduction occur most vigorously in full sun.  Overstory removal brings rapid release of speckled alder, which may form dense, nearly pure thickets.  Gaps created by fire and logging in these wetland forests are quickly invaded by speckled alder.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Flowering occurs in early spring (March–May), before the leaves appear, the inflorescences formed in late summer the season before flowering.  Fruit maturation is in late August–September with the seeds dispersed the following spring. </w:t>
      </w:r>
    </w:p>
    <w:p w:rsidR="006967EE" w:rsidRPr="006967EE" w:rsidRDefault="006967EE" w:rsidP="006967EE">
      <w:pPr>
        <w:jc w:val="left"/>
        <w:rPr>
          <w:sz w:val="20"/>
        </w:rPr>
      </w:pPr>
    </w:p>
    <w:p w:rsidR="006967EE" w:rsidRPr="006967EE" w:rsidRDefault="006967EE" w:rsidP="006967EE">
      <w:pPr>
        <w:jc w:val="left"/>
        <w:rPr>
          <w:sz w:val="20"/>
        </w:rPr>
      </w:pPr>
      <w:r w:rsidRPr="006967EE">
        <w:rPr>
          <w:i/>
          <w:sz w:val="20"/>
        </w:rPr>
        <w:t>Propagation by Seed</w:t>
      </w:r>
      <w:r w:rsidRPr="006967EE">
        <w:rPr>
          <w:sz w:val="20"/>
        </w:rPr>
        <w:t>: Speckled alder can be propagated by seed or by cuttings.  Seeds are shaken from dried cones collected in September and October and can be stored air-dry in sealed containers for several years.  They are most easily sown in a cold frame immediately after ripening, in sand or a sand-humus mixture.  Spring planting of seeds collected earlier requires stratification in moist sand or vermiculite for 60-90 days at 5</w:t>
      </w:r>
      <w:r w:rsidRPr="006967EE">
        <w:rPr>
          <w:sz w:val="20"/>
        </w:rPr>
        <w:sym w:font="Symbol" w:char="F0B0"/>
      </w:r>
      <w:r w:rsidRPr="006967EE">
        <w:rPr>
          <w:sz w:val="20"/>
        </w:rPr>
        <w:t xml:space="preserve"> C.  Seedbeds should be kept moist and shaded until late in the summer.  Germination rates are often low.  Softwood cuttings taken in summer, treated with rooting promoter, and rooted under mist provide good starts; cuttings of mature wood taken soon after leaves fall also are reported to be effective.  Two or three year-old seedlings are used for field planting.</w:t>
      </w:r>
    </w:p>
    <w:p w:rsidR="006967EE" w:rsidRPr="006967EE" w:rsidRDefault="006967EE" w:rsidP="006967EE">
      <w:pPr>
        <w:jc w:val="left"/>
        <w:rPr>
          <w:sz w:val="20"/>
        </w:rPr>
      </w:pPr>
    </w:p>
    <w:p w:rsidR="006967EE" w:rsidRPr="006967EE" w:rsidRDefault="006967EE" w:rsidP="006967EE">
      <w:pPr>
        <w:jc w:val="left"/>
        <w:rPr>
          <w:sz w:val="20"/>
        </w:rPr>
      </w:pPr>
      <w:r w:rsidRPr="006967EE">
        <w:rPr>
          <w:i/>
          <w:sz w:val="20"/>
        </w:rPr>
        <w:t>General</w:t>
      </w:r>
      <w:r w:rsidRPr="006967EE">
        <w:rPr>
          <w:sz w:val="20"/>
        </w:rPr>
        <w:t xml:space="preserve">: Flowering and fruit production begin at about 5-10 years, with abundant fruit crops produced at about 4-year intervals.  An optimal seedbed for germination is exposed, constantly moist mineral soil.  Mild intensity burning and scarification also encourage regeneration.  Individuals of speckled alder are fast growing, but short-lived.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lastRenderedPageBreak/>
        <w:t xml:space="preserve">Most new stems in alder stands are formed through sprouting from rhizomes, which may result in dense, clonal thickets.  Such sprouting is independent of aboveground stem damage, but root crown sprouts may contribute strongly to regeneration following top-kill from fires.  Sprouting rhizomes are usually within about 5 centimeters of the soil surface.  </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Management</w:t>
      </w:r>
    </w:p>
    <w:p w:rsidR="006967EE" w:rsidRPr="006967EE" w:rsidRDefault="006967EE" w:rsidP="006967EE">
      <w:pPr>
        <w:jc w:val="left"/>
        <w:rPr>
          <w:sz w:val="20"/>
        </w:rPr>
      </w:pPr>
      <w:r w:rsidRPr="006967EE">
        <w:rPr>
          <w:sz w:val="20"/>
        </w:rPr>
        <w:t xml:space="preserve">Alders have relatively few insect or disease problems, although alder psyllid and alder blight aphid can damage the leaves.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Mild spring and early summer fires that kill only the aerial stems are recommended for regeneration of speckled alder.  Severe fires that remove the organic layer and expose and char root crowns can completely eliminate sprouting in speckled alder or significantly retard regeneration.  Fire intervals of about 9 years are adequate to keep speckled alder stands at an early successional stage.  Longer intervals may encourage the expansion of alder thickets at the expense of other forest types.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Alder patches of various age classes can be maintained by staggered cutting and provide the best wildlife cover.  Spring and winter cutting produces the most rapid sprout growth.  </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Cultivars, Improved and Selected Materials (and area of origin)</w:t>
      </w:r>
    </w:p>
    <w:p w:rsidR="006967EE" w:rsidRPr="006967EE" w:rsidRDefault="006967EE" w:rsidP="006967EE">
      <w:pPr>
        <w:jc w:val="left"/>
        <w:rPr>
          <w:sz w:val="20"/>
        </w:rPr>
      </w:pPr>
      <w:r w:rsidRPr="006967EE">
        <w:rPr>
          <w:sz w:val="20"/>
        </w:rPr>
        <w:t xml:space="preserve">A few cultivars have been developed from </w:t>
      </w:r>
      <w:r w:rsidRPr="006967EE">
        <w:rPr>
          <w:i/>
          <w:sz w:val="20"/>
        </w:rPr>
        <w:t>Alnus incana</w:t>
      </w:r>
      <w:r w:rsidRPr="006967EE">
        <w:rPr>
          <w:sz w:val="20"/>
        </w:rPr>
        <w:t xml:space="preserve"> (the European populations, see above):  'Aurea' has new yellow foliage and bright yellow-orange male catkins;  'Laciniata' is a cut leaf form with exceptionally deep lobing; 'Pendula' is a weeping form.</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References</w:t>
      </w:r>
    </w:p>
    <w:p w:rsidR="006967EE" w:rsidRPr="006967EE" w:rsidRDefault="006967EE" w:rsidP="006967EE">
      <w:pPr>
        <w:jc w:val="left"/>
        <w:rPr>
          <w:sz w:val="20"/>
        </w:rPr>
      </w:pPr>
      <w:r w:rsidRPr="006967EE">
        <w:rPr>
          <w:sz w:val="20"/>
        </w:rPr>
        <w:t xml:space="preserve">Barnes, B.V. &amp; W.H. Wagner, Jr. 1981.  </w:t>
      </w:r>
      <w:smartTag w:uri="urn:schemas-microsoft-com:office:smarttags" w:element="place">
        <w:smartTag w:uri="urn:schemas-microsoft-com:office:smarttags" w:element="State">
          <w:r w:rsidRPr="006967EE">
            <w:rPr>
              <w:i/>
              <w:sz w:val="20"/>
            </w:rPr>
            <w:t>Michigan</w:t>
          </w:r>
        </w:smartTag>
      </w:smartTag>
      <w:r w:rsidRPr="006967EE">
        <w:rPr>
          <w:i/>
          <w:sz w:val="20"/>
        </w:rPr>
        <w:t xml:space="preserve"> trees</w:t>
      </w:r>
      <w:r w:rsidRPr="006967EE">
        <w:rPr>
          <w:sz w:val="20"/>
        </w:rPr>
        <w:t xml:space="preserve">.  The </w:t>
      </w:r>
      <w:smartTag w:uri="urn:schemas-microsoft-com:office:smarttags" w:element="PlaceType">
        <w:r w:rsidRPr="006967EE">
          <w:rPr>
            <w:sz w:val="20"/>
          </w:rPr>
          <w:t>University</w:t>
        </w:r>
      </w:smartTag>
      <w:r w:rsidRPr="006967EE">
        <w:rPr>
          <w:sz w:val="20"/>
        </w:rPr>
        <w:t xml:space="preserve"> of </w:t>
      </w:r>
      <w:smartTag w:uri="urn:schemas-microsoft-com:office:smarttags" w:element="PlaceName">
        <w:r w:rsidRPr="006967EE">
          <w:rPr>
            <w:sz w:val="20"/>
          </w:rPr>
          <w:t>Michigan</w:t>
        </w:r>
      </w:smartTag>
      <w:r w:rsidRPr="006967EE">
        <w:rPr>
          <w:sz w:val="20"/>
        </w:rPr>
        <w:t xml:space="preserve"> Press, </w:t>
      </w:r>
      <w:smartTag w:uri="urn:schemas-microsoft-com:office:smarttags" w:element="place">
        <w:smartTag w:uri="urn:schemas-microsoft-com:office:smarttags" w:element="City">
          <w:r w:rsidRPr="006967EE">
            <w:rPr>
              <w:sz w:val="20"/>
            </w:rPr>
            <w:t>Ann Arbor</w:t>
          </w:r>
        </w:smartTag>
        <w:r w:rsidRPr="006967EE">
          <w:rPr>
            <w:sz w:val="20"/>
          </w:rPr>
          <w:t xml:space="preserve">, </w:t>
        </w:r>
        <w:smartTag w:uri="urn:schemas-microsoft-com:office:smarttags" w:element="State">
          <w:r w:rsidRPr="006967EE">
            <w:rPr>
              <w:sz w:val="20"/>
            </w:rPr>
            <w:t>Michigan</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Britton, N.L. 1908.  </w:t>
      </w:r>
      <w:r w:rsidRPr="006967EE">
        <w:rPr>
          <w:i/>
          <w:sz w:val="20"/>
        </w:rPr>
        <w:t>North American trees</w:t>
      </w:r>
      <w:r w:rsidRPr="006967EE">
        <w:rPr>
          <w:sz w:val="20"/>
        </w:rPr>
        <w:t xml:space="preserve">.  Henry Holt &amp; Company, </w:t>
      </w:r>
      <w:smartTag w:uri="urn:schemas-microsoft-com:office:smarttags" w:element="place">
        <w:smartTag w:uri="urn:schemas-microsoft-com:office:smarttags" w:element="City">
          <w:r w:rsidRPr="006967EE">
            <w:rPr>
              <w:sz w:val="20"/>
            </w:rPr>
            <w:t>New York</w:t>
          </w:r>
        </w:smartTag>
        <w:r w:rsidRPr="006967EE">
          <w:rPr>
            <w:sz w:val="20"/>
          </w:rPr>
          <w:t xml:space="preserve">, </w:t>
        </w:r>
        <w:smartTag w:uri="urn:schemas-microsoft-com:office:smarttags" w:element="State">
          <w:r w:rsidRPr="006967EE">
            <w:rPr>
              <w:sz w:val="20"/>
            </w:rPr>
            <w:t>New York</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smartTag w:uri="urn:schemas-microsoft-com:office:smarttags" w:element="place">
        <w:smartTag w:uri="urn:schemas-microsoft-com:office:smarttags" w:element="City">
          <w:r w:rsidRPr="006967EE">
            <w:rPr>
              <w:sz w:val="20"/>
            </w:rPr>
            <w:t>Brown</w:t>
          </w:r>
        </w:smartTag>
        <w:r w:rsidRPr="006967EE">
          <w:rPr>
            <w:sz w:val="20"/>
          </w:rPr>
          <w:t xml:space="preserve">, </w:t>
        </w:r>
        <w:smartTag w:uri="urn:schemas-microsoft-com:office:smarttags" w:element="country-region">
          <w:r w:rsidRPr="006967EE">
            <w:rPr>
              <w:sz w:val="20"/>
            </w:rPr>
            <w:t>C.A.</w:t>
          </w:r>
        </w:smartTag>
      </w:smartTag>
      <w:r w:rsidRPr="006967EE">
        <w:rPr>
          <w:sz w:val="20"/>
        </w:rPr>
        <w:t xml:space="preserve"> 1965.  </w:t>
      </w:r>
      <w:smartTag w:uri="urn:schemas-microsoft-com:office:smarttags" w:element="place">
        <w:smartTag w:uri="urn:schemas-microsoft-com:office:smarttags" w:element="State">
          <w:r w:rsidRPr="006967EE">
            <w:rPr>
              <w:i/>
              <w:sz w:val="20"/>
            </w:rPr>
            <w:t>Louisiana</w:t>
          </w:r>
        </w:smartTag>
      </w:smartTag>
      <w:r w:rsidRPr="006967EE">
        <w:rPr>
          <w:i/>
          <w:sz w:val="20"/>
        </w:rPr>
        <w:t xml:space="preserve"> trees and shrubs</w:t>
      </w:r>
      <w:r w:rsidRPr="006967EE">
        <w:rPr>
          <w:sz w:val="20"/>
        </w:rPr>
        <w:t xml:space="preserve">.  Claitor’s Bookstore, </w:t>
      </w:r>
      <w:smartTag w:uri="urn:schemas-microsoft-com:office:smarttags" w:element="place">
        <w:smartTag w:uri="urn:schemas-microsoft-com:office:smarttags" w:element="City">
          <w:r w:rsidRPr="006967EE">
            <w:rPr>
              <w:sz w:val="20"/>
            </w:rPr>
            <w:t>Baton Rouge</w:t>
          </w:r>
        </w:smartTag>
        <w:r w:rsidRPr="006967EE">
          <w:rPr>
            <w:sz w:val="20"/>
          </w:rPr>
          <w:t xml:space="preserve">, </w:t>
        </w:r>
        <w:smartTag w:uri="urn:schemas-microsoft-com:office:smarttags" w:element="State">
          <w:r w:rsidRPr="006967EE">
            <w:rPr>
              <w:sz w:val="20"/>
            </w:rPr>
            <w:t>Louisiana</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Curtis, J.T. 1959.  </w:t>
      </w:r>
      <w:r w:rsidRPr="006967EE">
        <w:rPr>
          <w:i/>
          <w:sz w:val="20"/>
        </w:rPr>
        <w:t>The vegetation of Wisconsin</w:t>
      </w:r>
      <w:r w:rsidRPr="006967EE">
        <w:rPr>
          <w:sz w:val="20"/>
        </w:rPr>
        <w:t xml:space="preserve">.  The </w:t>
      </w:r>
      <w:smartTag w:uri="urn:schemas-microsoft-com:office:smarttags" w:element="PlaceType">
        <w:r w:rsidRPr="006967EE">
          <w:rPr>
            <w:sz w:val="20"/>
          </w:rPr>
          <w:t>University</w:t>
        </w:r>
      </w:smartTag>
      <w:r w:rsidRPr="006967EE">
        <w:rPr>
          <w:sz w:val="20"/>
        </w:rPr>
        <w:t xml:space="preserve"> of </w:t>
      </w:r>
      <w:smartTag w:uri="urn:schemas-microsoft-com:office:smarttags" w:element="PlaceName">
        <w:r w:rsidRPr="006967EE">
          <w:rPr>
            <w:sz w:val="20"/>
          </w:rPr>
          <w:t>Wisconsin</w:t>
        </w:r>
      </w:smartTag>
      <w:r w:rsidRPr="006967EE">
        <w:rPr>
          <w:sz w:val="20"/>
        </w:rPr>
        <w:t xml:space="preserve"> Press, </w:t>
      </w:r>
      <w:smartTag w:uri="urn:schemas-microsoft-com:office:smarttags" w:element="place">
        <w:smartTag w:uri="urn:schemas-microsoft-com:office:smarttags" w:element="City">
          <w:r w:rsidRPr="006967EE">
            <w:rPr>
              <w:sz w:val="20"/>
            </w:rPr>
            <w:t>Madison</w:t>
          </w:r>
        </w:smartTag>
        <w:r w:rsidRPr="006967EE">
          <w:rPr>
            <w:sz w:val="20"/>
          </w:rPr>
          <w:t xml:space="preserve">, </w:t>
        </w:r>
        <w:smartTag w:uri="urn:schemas-microsoft-com:office:smarttags" w:element="State">
          <w:r w:rsidRPr="006967EE">
            <w:rPr>
              <w:sz w:val="20"/>
            </w:rPr>
            <w:t>Wisconsin</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Furlow, J.J. 1979.  </w:t>
      </w:r>
      <w:r w:rsidRPr="006967EE">
        <w:rPr>
          <w:i/>
          <w:sz w:val="20"/>
        </w:rPr>
        <w:t>The systematics of the American species of Alnus (Betulaceae)</w:t>
      </w:r>
      <w:r w:rsidRPr="006967EE">
        <w:rPr>
          <w:sz w:val="20"/>
        </w:rPr>
        <w:t xml:space="preserve">.  Rhodora 81:1–121, 151–248.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lastRenderedPageBreak/>
        <w:t xml:space="preserve">Furlow, J.J. 1993.  </w:t>
      </w:r>
      <w:r w:rsidRPr="006967EE">
        <w:rPr>
          <w:i/>
          <w:sz w:val="20"/>
        </w:rPr>
        <w:t>Alnus</w:t>
      </w:r>
      <w:r w:rsidRPr="006967EE">
        <w:rPr>
          <w:sz w:val="20"/>
        </w:rPr>
        <w:t xml:space="preserve">.  Pp. 509-516, IN: </w:t>
      </w:r>
      <w:r w:rsidRPr="006967EE">
        <w:rPr>
          <w:i/>
          <w:sz w:val="20"/>
        </w:rPr>
        <w:t xml:space="preserve">Flora of North America, North of </w:t>
      </w:r>
      <w:smartTag w:uri="urn:schemas-microsoft-com:office:smarttags" w:element="country-region">
        <w:smartTag w:uri="urn:schemas-microsoft-com:office:smarttags" w:element="place">
          <w:r w:rsidRPr="006967EE">
            <w:rPr>
              <w:i/>
              <w:sz w:val="20"/>
            </w:rPr>
            <w:t>Mexico</w:t>
          </w:r>
        </w:smartTag>
      </w:smartTag>
      <w:r w:rsidRPr="006967EE">
        <w:rPr>
          <w:i/>
          <w:sz w:val="20"/>
        </w:rPr>
        <w:t>.  Vol. 3</w:t>
      </w:r>
      <w:r w:rsidRPr="006967EE">
        <w:rPr>
          <w:sz w:val="20"/>
        </w:rPr>
        <w:t xml:space="preserve">.  </w:t>
      </w:r>
      <w:smartTag w:uri="urn:schemas-microsoft-com:office:smarttags" w:element="PlaceName">
        <w:r w:rsidRPr="006967EE">
          <w:rPr>
            <w:sz w:val="20"/>
          </w:rPr>
          <w:t>Oxford</w:t>
        </w:r>
      </w:smartTag>
      <w:r w:rsidRPr="006967EE">
        <w:rPr>
          <w:sz w:val="20"/>
        </w:rPr>
        <w:t xml:space="preserve"> </w:t>
      </w:r>
      <w:smartTag w:uri="urn:schemas-microsoft-com:office:smarttags" w:element="PlaceType">
        <w:r w:rsidRPr="006967EE">
          <w:rPr>
            <w:sz w:val="20"/>
          </w:rPr>
          <w:t>Univ.</w:t>
        </w:r>
      </w:smartTag>
      <w:r w:rsidRPr="006967EE">
        <w:rPr>
          <w:sz w:val="20"/>
        </w:rPr>
        <w:t xml:space="preserve"> Press, </w:t>
      </w:r>
      <w:smartTag w:uri="urn:schemas-microsoft-com:office:smarttags" w:element="State">
        <w:smartTag w:uri="urn:schemas-microsoft-com:office:smarttags" w:element="place">
          <w:r w:rsidRPr="006967EE">
            <w:rPr>
              <w:sz w:val="20"/>
            </w:rPr>
            <w:t>New York</w:t>
          </w:r>
        </w:smartTag>
      </w:smartTag>
      <w:r w:rsidRPr="006967EE">
        <w:rPr>
          <w:sz w:val="20"/>
        </w:rPr>
        <w:t xml:space="preserve">. Accessed September 2000 </w:t>
      </w:r>
    </w:p>
    <w:p w:rsidR="006967EE" w:rsidRPr="006967EE" w:rsidRDefault="006967EE" w:rsidP="006967EE">
      <w:pPr>
        <w:jc w:val="left"/>
        <w:rPr>
          <w:sz w:val="20"/>
        </w:rPr>
      </w:pPr>
      <w:r w:rsidRPr="006967EE">
        <w:rPr>
          <w:sz w:val="20"/>
        </w:rPr>
        <w:t xml:space="preserve">&lt;http://hua.huh.harvard.edu/cgi-bin/Flora/flora.pl?FLORA_ID=12395&gt;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Green, C.H. 1939.  </w:t>
      </w:r>
      <w:r w:rsidRPr="006967EE">
        <w:rPr>
          <w:i/>
          <w:sz w:val="20"/>
        </w:rPr>
        <w:t>Trees of the south</w:t>
      </w:r>
      <w:r w:rsidRPr="006967EE">
        <w:rPr>
          <w:sz w:val="20"/>
        </w:rPr>
        <w:t xml:space="preserve">.  The </w:t>
      </w:r>
      <w:smartTag w:uri="urn:schemas-microsoft-com:office:smarttags" w:element="PlaceType">
        <w:r w:rsidRPr="006967EE">
          <w:rPr>
            <w:sz w:val="20"/>
          </w:rPr>
          <w:t>University</w:t>
        </w:r>
      </w:smartTag>
      <w:r w:rsidRPr="006967EE">
        <w:rPr>
          <w:sz w:val="20"/>
        </w:rPr>
        <w:t xml:space="preserve"> of </w:t>
      </w:r>
      <w:smartTag w:uri="urn:schemas-microsoft-com:office:smarttags" w:element="PlaceName">
        <w:r w:rsidRPr="006967EE">
          <w:rPr>
            <w:sz w:val="20"/>
          </w:rPr>
          <w:t>North Carolina</w:t>
        </w:r>
      </w:smartTag>
      <w:r w:rsidRPr="006967EE">
        <w:rPr>
          <w:sz w:val="20"/>
        </w:rPr>
        <w:t xml:space="preserve"> Press, </w:t>
      </w:r>
      <w:smartTag w:uri="urn:schemas-microsoft-com:office:smarttags" w:element="place">
        <w:smartTag w:uri="urn:schemas-microsoft-com:office:smarttags" w:element="City">
          <w:r w:rsidRPr="006967EE">
            <w:rPr>
              <w:sz w:val="20"/>
            </w:rPr>
            <w:t>Chapel Hill</w:t>
          </w:r>
        </w:smartTag>
        <w:r w:rsidRPr="006967EE">
          <w:rPr>
            <w:sz w:val="20"/>
          </w:rPr>
          <w:t xml:space="preserve">, </w:t>
        </w:r>
        <w:smartTag w:uri="urn:schemas-microsoft-com:office:smarttags" w:element="State">
          <w:r w:rsidRPr="006967EE">
            <w:rPr>
              <w:sz w:val="20"/>
            </w:rPr>
            <w:t>North Carolina</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Grimm, W.C. 1967.  </w:t>
      </w:r>
      <w:r w:rsidRPr="006967EE">
        <w:rPr>
          <w:i/>
          <w:sz w:val="20"/>
        </w:rPr>
        <w:t>Familiar trees of America</w:t>
      </w:r>
      <w:r w:rsidRPr="006967EE">
        <w:rPr>
          <w:sz w:val="20"/>
        </w:rPr>
        <w:t xml:space="preserve">.  Harper &amp; Row, Publishers, </w:t>
      </w:r>
      <w:smartTag w:uri="urn:schemas-microsoft-com:office:smarttags" w:element="place">
        <w:smartTag w:uri="urn:schemas-microsoft-com:office:smarttags" w:element="City">
          <w:r w:rsidRPr="006967EE">
            <w:rPr>
              <w:sz w:val="20"/>
            </w:rPr>
            <w:t>New York</w:t>
          </w:r>
        </w:smartTag>
        <w:r w:rsidRPr="006967EE">
          <w:rPr>
            <w:sz w:val="20"/>
          </w:rPr>
          <w:t xml:space="preserve">, </w:t>
        </w:r>
        <w:smartTag w:uri="urn:schemas-microsoft-com:office:smarttags" w:element="State">
          <w:r w:rsidRPr="006967EE">
            <w:rPr>
              <w:sz w:val="20"/>
            </w:rPr>
            <w:t>New York</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Grimm, W.C. 1970.  </w:t>
      </w:r>
      <w:r w:rsidRPr="006967EE">
        <w:rPr>
          <w:i/>
          <w:sz w:val="20"/>
        </w:rPr>
        <w:t>Home guide to trees, shrubs, and wildflowers</w:t>
      </w:r>
      <w:r w:rsidRPr="006967EE">
        <w:rPr>
          <w:sz w:val="20"/>
        </w:rPr>
        <w:t xml:space="preserve">.  Stackpole Books, </w:t>
      </w:r>
      <w:smartTag w:uri="urn:schemas-microsoft-com:office:smarttags" w:element="place">
        <w:smartTag w:uri="urn:schemas-microsoft-com:office:smarttags" w:element="City">
          <w:r w:rsidRPr="006967EE">
            <w:rPr>
              <w:sz w:val="20"/>
            </w:rPr>
            <w:t>Harrisburg</w:t>
          </w:r>
        </w:smartTag>
        <w:r w:rsidRPr="006967EE">
          <w:rPr>
            <w:sz w:val="20"/>
          </w:rPr>
          <w:t xml:space="preserve">, </w:t>
        </w:r>
        <w:smartTag w:uri="urn:schemas-microsoft-com:office:smarttags" w:element="State">
          <w:r w:rsidRPr="006967EE">
            <w:rPr>
              <w:sz w:val="20"/>
            </w:rPr>
            <w:t>Pennsylvania</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Hamann, A. 1999.  </w:t>
      </w:r>
      <w:r w:rsidRPr="006967EE">
        <w:rPr>
          <w:i/>
          <w:sz w:val="20"/>
        </w:rPr>
        <w:t xml:space="preserve">Utilization and management of red alder [Alnus rubra] genetic resources in </w:t>
      </w:r>
      <w:smartTag w:uri="urn:schemas-microsoft-com:office:smarttags" w:element="place">
        <w:smartTag w:uri="urn:schemas-microsoft-com:office:smarttags" w:element="State">
          <w:r w:rsidRPr="006967EE">
            <w:rPr>
              <w:i/>
              <w:sz w:val="20"/>
            </w:rPr>
            <w:t>British Columbia</w:t>
          </w:r>
        </w:smartTag>
      </w:smartTag>
      <w:r w:rsidRPr="006967EE">
        <w:rPr>
          <w:sz w:val="20"/>
        </w:rPr>
        <w:t xml:space="preserve">.  Ph.D. dissertation.  Dept. of Forest Science, </w:t>
      </w:r>
      <w:smartTag w:uri="urn:schemas-microsoft-com:office:smarttags" w:element="place">
        <w:smartTag w:uri="urn:schemas-microsoft-com:office:smarttags" w:element="PlaceType">
          <w:r w:rsidRPr="006967EE">
            <w:rPr>
              <w:sz w:val="20"/>
            </w:rPr>
            <w:t>Univ.</w:t>
          </w:r>
        </w:smartTag>
        <w:r w:rsidRPr="006967EE">
          <w:rPr>
            <w:sz w:val="20"/>
          </w:rPr>
          <w:t xml:space="preserve"> of </w:t>
        </w:r>
        <w:smartTag w:uri="urn:schemas-microsoft-com:office:smarttags" w:element="PlaceName">
          <w:r w:rsidRPr="006967EE">
            <w:rPr>
              <w:sz w:val="20"/>
            </w:rPr>
            <w:t>British Columbia</w:t>
          </w:r>
        </w:smartTag>
      </w:smartTag>
      <w:r w:rsidRPr="006967EE">
        <w:rPr>
          <w:sz w:val="20"/>
        </w:rPr>
        <w:t xml:space="preserve">.  </w:t>
      </w:r>
    </w:p>
    <w:p w:rsidR="006967EE" w:rsidRPr="006967EE" w:rsidRDefault="006967EE" w:rsidP="006967EE">
      <w:pPr>
        <w:jc w:val="left"/>
        <w:rPr>
          <w:sz w:val="20"/>
        </w:rPr>
      </w:pPr>
      <w:r w:rsidRPr="006967EE">
        <w:rPr>
          <w:sz w:val="20"/>
        </w:rPr>
        <w:t xml:space="preserve">&lt;http://genetics.forestry.ubc.ca/hamann/phthesis/phthesis.html&gt;  Accessed September 2000.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Healy, W.M. &amp; J.D. Gill 1974.  </w:t>
      </w:r>
      <w:r w:rsidRPr="006967EE">
        <w:rPr>
          <w:i/>
          <w:sz w:val="20"/>
        </w:rPr>
        <w:t>Shrubs and vines of northeastern wildlife</w:t>
      </w:r>
      <w:r w:rsidRPr="006967EE">
        <w:rPr>
          <w:sz w:val="20"/>
        </w:rPr>
        <w:t xml:space="preserve">.  </w:t>
      </w:r>
      <w:smartTag w:uri="urn:schemas-microsoft-com:office:smarttags" w:element="country-region">
        <w:r w:rsidRPr="006967EE">
          <w:rPr>
            <w:sz w:val="20"/>
          </w:rPr>
          <w:t>U.S.</w:t>
        </w:r>
      </w:smartTag>
      <w:r w:rsidRPr="006967EE">
        <w:rPr>
          <w:sz w:val="20"/>
        </w:rPr>
        <w:t xml:space="preserve"> Department of Agriculture, </w:t>
      </w:r>
      <w:smartTag w:uri="urn:schemas-microsoft-com:office:smarttags" w:element="place">
        <w:r w:rsidRPr="006967EE">
          <w:rPr>
            <w:sz w:val="20"/>
          </w:rPr>
          <w:t>Forest</w:t>
        </w:r>
      </w:smartTag>
      <w:r w:rsidRPr="006967EE">
        <w:rPr>
          <w:sz w:val="20"/>
        </w:rPr>
        <w:t xml:space="preserve"> Service.</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Hosie, R.C. 1969.  </w:t>
      </w:r>
      <w:r w:rsidRPr="006967EE">
        <w:rPr>
          <w:i/>
          <w:sz w:val="20"/>
        </w:rPr>
        <w:t>Native trees of Canada</w:t>
      </w:r>
      <w:r w:rsidRPr="006967EE">
        <w:rPr>
          <w:sz w:val="20"/>
        </w:rPr>
        <w:t>.  7</w:t>
      </w:r>
      <w:r w:rsidRPr="006967EE">
        <w:rPr>
          <w:sz w:val="20"/>
          <w:vertAlign w:val="superscript"/>
        </w:rPr>
        <w:t>th</w:t>
      </w:r>
      <w:r w:rsidRPr="006967EE">
        <w:rPr>
          <w:sz w:val="20"/>
        </w:rPr>
        <w:t xml:space="preserve"> ed.  </w:t>
      </w:r>
      <w:smartTag w:uri="urn:schemas-microsoft-com:office:smarttags" w:element="PlaceName">
        <w:r w:rsidRPr="006967EE">
          <w:rPr>
            <w:sz w:val="20"/>
          </w:rPr>
          <w:t>Canadian</w:t>
        </w:r>
      </w:smartTag>
      <w:r w:rsidRPr="006967EE">
        <w:rPr>
          <w:sz w:val="20"/>
        </w:rPr>
        <w:t xml:space="preserve"> </w:t>
      </w:r>
      <w:smartTag w:uri="urn:schemas-microsoft-com:office:smarttags" w:element="PlaceType">
        <w:r w:rsidRPr="006967EE">
          <w:rPr>
            <w:sz w:val="20"/>
          </w:rPr>
          <w:t>Forest</w:t>
        </w:r>
      </w:smartTag>
      <w:r w:rsidRPr="006967EE">
        <w:rPr>
          <w:sz w:val="20"/>
        </w:rPr>
        <w:t xml:space="preserve"> Service, Department of Fisheries and Forestry, </w:t>
      </w:r>
      <w:smartTag w:uri="urn:schemas-microsoft-com:office:smarttags" w:element="place">
        <w:smartTag w:uri="urn:schemas-microsoft-com:office:smarttags" w:element="City">
          <w:r w:rsidRPr="006967EE">
            <w:rPr>
              <w:sz w:val="20"/>
            </w:rPr>
            <w:t>Ottawa</w:t>
          </w:r>
        </w:smartTag>
        <w:r w:rsidRPr="006967EE">
          <w:rPr>
            <w:sz w:val="20"/>
          </w:rPr>
          <w:t xml:space="preserve">, </w:t>
        </w:r>
        <w:smartTag w:uri="urn:schemas-microsoft-com:office:smarttags" w:element="State">
          <w:r w:rsidRPr="006967EE">
            <w:rPr>
              <w:sz w:val="20"/>
            </w:rPr>
            <w:t>Ontario</w:t>
          </w:r>
        </w:smartTag>
        <w:r w:rsidRPr="006967EE">
          <w:rPr>
            <w:sz w:val="20"/>
          </w:rPr>
          <w:t xml:space="preserve">, </w:t>
        </w:r>
        <w:smartTag w:uri="urn:schemas-microsoft-com:office:smarttags" w:element="country-region">
          <w:r w:rsidRPr="006967EE">
            <w:rPr>
              <w:sz w:val="20"/>
            </w:rPr>
            <w:t>Canada</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Hylander, N. 1957.  </w:t>
      </w:r>
      <w:r w:rsidRPr="006967EE">
        <w:rPr>
          <w:i/>
          <w:sz w:val="20"/>
        </w:rPr>
        <w:t>On cut-leaved and small-leaved forms of Alnus glutinosa and A. incana</w:t>
      </w:r>
      <w:r w:rsidRPr="006967EE">
        <w:rPr>
          <w:sz w:val="20"/>
        </w:rPr>
        <w:t xml:space="preserve">.  Svensk Bot. Tidskr. 51:437–453.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Murai, S. 1964.  </w:t>
      </w:r>
      <w:r w:rsidRPr="006967EE">
        <w:rPr>
          <w:i/>
          <w:sz w:val="20"/>
        </w:rPr>
        <w:t xml:space="preserve">Phytotaxonomical and geobotanical studies on gen. Alnus in </w:t>
      </w:r>
      <w:smartTag w:uri="urn:schemas-microsoft-com:office:smarttags" w:element="place">
        <w:smartTag w:uri="urn:schemas-microsoft-com:office:smarttags" w:element="country-region">
          <w:r w:rsidRPr="006967EE">
            <w:rPr>
              <w:i/>
              <w:sz w:val="20"/>
            </w:rPr>
            <w:t>Japan</w:t>
          </w:r>
        </w:smartTag>
      </w:smartTag>
      <w:r w:rsidRPr="006967EE">
        <w:rPr>
          <w:i/>
          <w:sz w:val="20"/>
        </w:rPr>
        <w:t xml:space="preserve"> (III). Taxonomy of whole world species and distribution of each sect</w:t>
      </w:r>
      <w:r w:rsidRPr="006967EE">
        <w:rPr>
          <w:sz w:val="20"/>
        </w:rPr>
        <w:t xml:space="preserve">.  Bull. Gov. Forest Exp. Sta. 171:1–107.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Trappe, J.M., J.F. Franklin, R.F. Tarrant, &amp; G.M. Hansen (eds.) 1968.  </w:t>
      </w:r>
      <w:r w:rsidRPr="006967EE">
        <w:rPr>
          <w:i/>
          <w:sz w:val="20"/>
        </w:rPr>
        <w:t>Biology of alder</w:t>
      </w:r>
      <w:r w:rsidRPr="006967EE">
        <w:rPr>
          <w:sz w:val="20"/>
        </w:rPr>
        <w:t xml:space="preserve">.  USDA, Forest Service, </w:t>
      </w:r>
      <w:smartTag w:uri="urn:schemas-microsoft-com:office:smarttags" w:element="place">
        <w:smartTag w:uri="urn:schemas-microsoft-com:office:smarttags" w:element="City">
          <w:r w:rsidRPr="006967EE">
            <w:rPr>
              <w:sz w:val="20"/>
            </w:rPr>
            <w:t>Portland</w:t>
          </w:r>
        </w:smartTag>
        <w:r w:rsidRPr="006967EE">
          <w:rPr>
            <w:sz w:val="20"/>
          </w:rPr>
          <w:t xml:space="preserve">, </w:t>
        </w:r>
        <w:smartTag w:uri="urn:schemas-microsoft-com:office:smarttags" w:element="State">
          <w:r w:rsidRPr="006967EE">
            <w:rPr>
              <w:sz w:val="20"/>
            </w:rPr>
            <w:t>Oregon</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USDA NRCS 2003.  </w:t>
      </w:r>
      <w:r w:rsidRPr="006967EE">
        <w:rPr>
          <w:i/>
          <w:sz w:val="20"/>
        </w:rPr>
        <w:t>The PLANTS database</w:t>
      </w:r>
      <w:r w:rsidRPr="006967EE">
        <w:rPr>
          <w:sz w:val="20"/>
        </w:rPr>
        <w:t xml:space="preserve">. </w:t>
      </w:r>
      <w:smartTag w:uri="urn:schemas-microsoft-com:office:smarttags" w:element="PlaceName">
        <w:r w:rsidRPr="006967EE">
          <w:rPr>
            <w:sz w:val="20"/>
          </w:rPr>
          <w:t>National</w:t>
        </w:r>
      </w:smartTag>
      <w:r w:rsidRPr="006967EE">
        <w:rPr>
          <w:sz w:val="20"/>
        </w:rPr>
        <w:t xml:space="preserve"> </w:t>
      </w:r>
      <w:smartTag w:uri="urn:schemas-microsoft-com:office:smarttags" w:element="PlaceName">
        <w:r w:rsidRPr="006967EE">
          <w:rPr>
            <w:sz w:val="20"/>
          </w:rPr>
          <w:t>Plant</w:t>
        </w:r>
      </w:smartTag>
      <w:r w:rsidRPr="006967EE">
        <w:rPr>
          <w:sz w:val="20"/>
        </w:rPr>
        <w:t xml:space="preserve"> </w:t>
      </w:r>
      <w:smartTag w:uri="urn:schemas-microsoft-com:office:smarttags" w:element="PlaceName">
        <w:r w:rsidRPr="006967EE">
          <w:rPr>
            <w:sz w:val="20"/>
          </w:rPr>
          <w:t>Data</w:t>
        </w:r>
      </w:smartTag>
      <w:r w:rsidRPr="006967EE">
        <w:rPr>
          <w:sz w:val="20"/>
        </w:rPr>
        <w:t xml:space="preserve"> </w:t>
      </w:r>
      <w:smartTag w:uri="urn:schemas-microsoft-com:office:smarttags" w:element="PlaceType">
        <w:r w:rsidRPr="006967EE">
          <w:rPr>
            <w:sz w:val="20"/>
          </w:rPr>
          <w:t>Center</w:t>
        </w:r>
      </w:smartTag>
      <w:r w:rsidRPr="006967EE">
        <w:rPr>
          <w:sz w:val="20"/>
        </w:rPr>
        <w:t xml:space="preserve">, </w:t>
      </w:r>
      <w:smartTag w:uri="urn:schemas-microsoft-com:office:smarttags" w:element="place">
        <w:smartTag w:uri="urn:schemas-microsoft-com:office:smarttags" w:element="City">
          <w:r w:rsidRPr="006967EE">
            <w:rPr>
              <w:sz w:val="20"/>
            </w:rPr>
            <w:t>Baton Rouge</w:t>
          </w:r>
        </w:smartTag>
        <w:r w:rsidRPr="006967EE">
          <w:rPr>
            <w:sz w:val="20"/>
          </w:rPr>
          <w:t xml:space="preserve">, </w:t>
        </w:r>
        <w:smartTag w:uri="urn:schemas-microsoft-com:office:smarttags" w:element="State">
          <w:r w:rsidRPr="006967EE">
            <w:rPr>
              <w:sz w:val="20"/>
            </w:rPr>
            <w:t>Louisiana</w:t>
          </w:r>
        </w:smartTag>
      </w:smartTag>
      <w:r w:rsidRPr="006967EE">
        <w:rPr>
          <w:sz w:val="20"/>
        </w:rPr>
        <w:t>.  &lt;http://plants.usda.gov&gt;.  Version 030127.</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Van Deelen, T.R. 1991.  </w:t>
      </w:r>
      <w:r w:rsidRPr="006967EE">
        <w:rPr>
          <w:i/>
          <w:sz w:val="20"/>
        </w:rPr>
        <w:t>Alnus rugosa</w:t>
      </w:r>
      <w:r w:rsidRPr="006967EE">
        <w:rPr>
          <w:sz w:val="20"/>
        </w:rPr>
        <w:t>.  IN: W.C. Fischer (compiler</w:t>
      </w:r>
      <w:r w:rsidRPr="006967EE">
        <w:rPr>
          <w:i/>
          <w:sz w:val="20"/>
        </w:rPr>
        <w:t>).  The fire effects information system [database]</w:t>
      </w:r>
      <w:r w:rsidRPr="006967EE">
        <w:rPr>
          <w:sz w:val="20"/>
        </w:rPr>
        <w:t xml:space="preserve">.  </w:t>
      </w:r>
      <w:smartTag w:uri="urn:schemas-microsoft-com:office:smarttags" w:element="PlaceName">
        <w:r w:rsidRPr="006967EE">
          <w:rPr>
            <w:sz w:val="20"/>
          </w:rPr>
          <w:t>USDA</w:t>
        </w:r>
      </w:smartTag>
      <w:r w:rsidRPr="006967EE">
        <w:rPr>
          <w:sz w:val="20"/>
        </w:rPr>
        <w:t xml:space="preserve"> </w:t>
      </w:r>
      <w:smartTag w:uri="urn:schemas-microsoft-com:office:smarttags" w:element="PlaceType">
        <w:r w:rsidRPr="006967EE">
          <w:rPr>
            <w:sz w:val="20"/>
          </w:rPr>
          <w:t>Forest</w:t>
        </w:r>
      </w:smartTag>
      <w:r w:rsidRPr="006967EE">
        <w:rPr>
          <w:sz w:val="20"/>
        </w:rPr>
        <w:t xml:space="preserve"> Service, Intermountain Research Station, Intermountain Fire Sciences Laboratory, </w:t>
      </w:r>
      <w:smartTag w:uri="urn:schemas-microsoft-com:office:smarttags" w:element="place">
        <w:smartTag w:uri="urn:schemas-microsoft-com:office:smarttags" w:element="City">
          <w:r w:rsidRPr="006967EE">
            <w:rPr>
              <w:sz w:val="20"/>
            </w:rPr>
            <w:t>Missoula</w:t>
          </w:r>
        </w:smartTag>
        <w:r w:rsidRPr="006967EE">
          <w:rPr>
            <w:sz w:val="20"/>
          </w:rPr>
          <w:t xml:space="preserve">, </w:t>
        </w:r>
        <w:smartTag w:uri="urn:schemas-microsoft-com:office:smarttags" w:element="State">
          <w:r w:rsidRPr="006967EE">
            <w:rPr>
              <w:sz w:val="20"/>
            </w:rPr>
            <w:t>Montana</w:t>
          </w:r>
        </w:smartTag>
      </w:smartTag>
      <w:r w:rsidRPr="006967EE">
        <w:rPr>
          <w:sz w:val="20"/>
        </w:rPr>
        <w:t>.  &lt;http://www.fs.fed.us/database/feis/plants/shrub/alnrug/&gt;</w:t>
      </w:r>
    </w:p>
    <w:p w:rsidR="006967EE" w:rsidRPr="006967EE" w:rsidRDefault="006967EE" w:rsidP="006967EE">
      <w:pPr>
        <w:jc w:val="left"/>
        <w:rPr>
          <w:sz w:val="20"/>
        </w:rPr>
      </w:pPr>
    </w:p>
    <w:p w:rsidR="006967EE" w:rsidRPr="006967EE" w:rsidRDefault="006967EE" w:rsidP="006967EE">
      <w:pPr>
        <w:jc w:val="left"/>
        <w:rPr>
          <w:b/>
          <w:sz w:val="20"/>
        </w:rPr>
      </w:pPr>
      <w:r w:rsidRPr="006967EE">
        <w:rPr>
          <w:b/>
          <w:sz w:val="20"/>
        </w:rPr>
        <w:t>Prepared By</w:t>
      </w:r>
    </w:p>
    <w:p w:rsidR="006967EE" w:rsidRPr="006967EE" w:rsidRDefault="006967EE" w:rsidP="006967EE">
      <w:pPr>
        <w:jc w:val="left"/>
        <w:rPr>
          <w:sz w:val="20"/>
        </w:rPr>
      </w:pPr>
      <w:r w:rsidRPr="006967EE">
        <w:rPr>
          <w:i/>
          <w:sz w:val="20"/>
        </w:rPr>
        <w:t>Guy Nesom</w:t>
      </w:r>
    </w:p>
    <w:p w:rsidR="006967EE" w:rsidRPr="006967EE" w:rsidRDefault="006967EE" w:rsidP="006967EE">
      <w:pPr>
        <w:jc w:val="left"/>
        <w:rPr>
          <w:sz w:val="20"/>
        </w:rPr>
      </w:pPr>
      <w:r w:rsidRPr="006967EE">
        <w:rPr>
          <w:sz w:val="20"/>
        </w:rPr>
        <w:t>Formerly BONAP, North Carolina Botanical Garden, University of North Carolina, Chapel Hill, North Carolina</w:t>
      </w:r>
    </w:p>
    <w:p w:rsidR="006967EE" w:rsidRPr="006967EE" w:rsidRDefault="006967EE" w:rsidP="006967EE">
      <w:pPr>
        <w:jc w:val="left"/>
        <w:rPr>
          <w:sz w:val="20"/>
        </w:rPr>
      </w:pPr>
    </w:p>
    <w:p w:rsidR="006967EE" w:rsidRPr="00133CF3" w:rsidRDefault="006967EE" w:rsidP="00133CF3">
      <w:pPr>
        <w:pStyle w:val="Heading3"/>
        <w:ind w:left="0" w:right="0"/>
        <w:jc w:val="left"/>
        <w:rPr>
          <w:color w:val="auto"/>
        </w:rPr>
      </w:pPr>
      <w:r w:rsidRPr="00133CF3">
        <w:rPr>
          <w:color w:val="auto"/>
        </w:rPr>
        <w:t>Species Coordinator</w:t>
      </w:r>
    </w:p>
    <w:p w:rsidR="006967EE" w:rsidRPr="006967EE" w:rsidRDefault="006967EE" w:rsidP="006967EE">
      <w:pPr>
        <w:pStyle w:val="Heading2"/>
        <w:jc w:val="left"/>
        <w:rPr>
          <w:b w:val="0"/>
          <w:i/>
          <w:sz w:val="20"/>
        </w:rPr>
      </w:pPr>
      <w:smartTag w:uri="urn:schemas-microsoft-com:office:smarttags" w:element="City">
        <w:r w:rsidRPr="006967EE">
          <w:rPr>
            <w:b w:val="0"/>
            <w:i/>
            <w:sz w:val="20"/>
          </w:rPr>
          <w:t>Lincoln</w:t>
        </w:r>
      </w:smartTag>
      <w:r w:rsidRPr="006967EE">
        <w:rPr>
          <w:b w:val="0"/>
          <w:i/>
          <w:sz w:val="20"/>
        </w:rPr>
        <w:t xml:space="preserve"> </w:t>
      </w:r>
      <w:smartTag w:uri="urn:schemas-microsoft-com:office:smarttags" w:element="place">
        <w:smartTag w:uri="urn:schemas-microsoft-com:office:smarttags" w:element="City">
          <w:r w:rsidRPr="006967EE">
            <w:rPr>
              <w:b w:val="0"/>
              <w:i/>
              <w:sz w:val="20"/>
            </w:rPr>
            <w:t>Moore</w:t>
          </w:r>
        </w:smartTag>
      </w:smartTag>
    </w:p>
    <w:p w:rsidR="006967EE" w:rsidRPr="006967EE" w:rsidRDefault="006967EE" w:rsidP="006967EE">
      <w:pPr>
        <w:jc w:val="left"/>
        <w:rPr>
          <w:sz w:val="20"/>
        </w:rPr>
      </w:pPr>
      <w:smartTag w:uri="urn:schemas-microsoft-com:office:smarttags" w:element="PlaceName">
        <w:r w:rsidRPr="006967EE">
          <w:rPr>
            <w:sz w:val="20"/>
          </w:rPr>
          <w:t>USDA</w:t>
        </w:r>
      </w:smartTag>
      <w:r w:rsidRPr="006967EE">
        <w:rPr>
          <w:sz w:val="20"/>
        </w:rPr>
        <w:t xml:space="preserve"> </w:t>
      </w:r>
      <w:smartTag w:uri="urn:schemas-microsoft-com:office:smarttags" w:element="PlaceName">
        <w:r w:rsidRPr="006967EE">
          <w:rPr>
            <w:sz w:val="20"/>
          </w:rPr>
          <w:t>NRCS</w:t>
        </w:r>
      </w:smartTag>
      <w:r w:rsidRPr="006967EE">
        <w:rPr>
          <w:sz w:val="20"/>
        </w:rPr>
        <w:t xml:space="preserve"> </w:t>
      </w:r>
      <w:smartTag w:uri="urn:schemas-microsoft-com:office:smarttags" w:element="PlaceName">
        <w:r w:rsidRPr="006967EE">
          <w:rPr>
            <w:sz w:val="20"/>
          </w:rPr>
          <w:t>National</w:t>
        </w:r>
      </w:smartTag>
      <w:r w:rsidRPr="006967EE">
        <w:rPr>
          <w:sz w:val="20"/>
        </w:rPr>
        <w:t xml:space="preserve"> </w:t>
      </w:r>
      <w:smartTag w:uri="urn:schemas-microsoft-com:office:smarttags" w:element="PlaceName">
        <w:r w:rsidRPr="006967EE">
          <w:rPr>
            <w:sz w:val="20"/>
          </w:rPr>
          <w:t>Plant</w:t>
        </w:r>
      </w:smartTag>
      <w:r w:rsidRPr="006967EE">
        <w:rPr>
          <w:sz w:val="20"/>
        </w:rPr>
        <w:t xml:space="preserve"> </w:t>
      </w:r>
      <w:smartTag w:uri="urn:schemas-microsoft-com:office:smarttags" w:element="PlaceName">
        <w:r w:rsidRPr="006967EE">
          <w:rPr>
            <w:sz w:val="20"/>
          </w:rPr>
          <w:t>Data</w:t>
        </w:r>
      </w:smartTag>
      <w:r w:rsidRPr="006967EE">
        <w:rPr>
          <w:sz w:val="20"/>
        </w:rPr>
        <w:t xml:space="preserve"> </w:t>
      </w:r>
      <w:smartTag w:uri="urn:schemas-microsoft-com:office:smarttags" w:element="PlaceType">
        <w:r w:rsidRPr="006967EE">
          <w:rPr>
            <w:sz w:val="20"/>
          </w:rPr>
          <w:t>Center</w:t>
        </w:r>
      </w:smartTag>
      <w:r w:rsidRPr="006967EE">
        <w:rPr>
          <w:sz w:val="20"/>
        </w:rPr>
        <w:t xml:space="preserve">, </w:t>
      </w:r>
      <w:smartTag w:uri="urn:schemas-microsoft-com:office:smarttags" w:element="place">
        <w:smartTag w:uri="urn:schemas-microsoft-com:office:smarttags" w:element="City">
          <w:r w:rsidRPr="006967EE">
            <w:rPr>
              <w:sz w:val="20"/>
            </w:rPr>
            <w:t>Baton Rouge</w:t>
          </w:r>
        </w:smartTag>
        <w:r w:rsidRPr="006967EE">
          <w:rPr>
            <w:sz w:val="20"/>
          </w:rPr>
          <w:t xml:space="preserve">, </w:t>
        </w:r>
        <w:smartTag w:uri="urn:schemas-microsoft-com:office:smarttags" w:element="State">
          <w:r w:rsidRPr="006967EE">
            <w:rPr>
              <w:sz w:val="20"/>
            </w:rPr>
            <w:t>Louisiana</w:t>
          </w:r>
        </w:smartTag>
      </w:smartTag>
    </w:p>
    <w:p w:rsidR="006967EE" w:rsidRDefault="006967EE" w:rsidP="006967EE"/>
    <w:p w:rsidR="006967EE" w:rsidRDefault="006967EE" w:rsidP="006967EE">
      <w:pPr>
        <w:jc w:val="left"/>
        <w:rPr>
          <w:sz w:val="16"/>
        </w:rPr>
      </w:pPr>
      <w:r>
        <w:rPr>
          <w:sz w:val="16"/>
        </w:rPr>
        <w:t>Edited: 27jan03 jsp;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951" w:rsidRDefault="005A4951">
      <w:r>
        <w:separator/>
      </w:r>
    </w:p>
  </w:endnote>
  <w:endnote w:type="continuationSeparator" w:id="0">
    <w:p w:rsidR="005A4951" w:rsidRDefault="005A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951" w:rsidRDefault="005A4951">
      <w:r>
        <w:separator/>
      </w:r>
    </w:p>
  </w:footnote>
  <w:footnote w:type="continuationSeparator" w:id="0">
    <w:p w:rsidR="005A4951" w:rsidRDefault="005A4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284037"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16392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12E53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95E39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618E62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9"/>
  </w:num>
  <w:num w:numId="5">
    <w:abstractNumId w:val="2"/>
  </w:num>
  <w:num w:numId="6">
    <w:abstractNumId w:val="0"/>
  </w:num>
  <w:num w:numId="7">
    <w:abstractNumId w:val="4"/>
  </w:num>
  <w:num w:numId="8">
    <w:abstractNumId w:val="1"/>
  </w:num>
  <w:num w:numId="9">
    <w:abstractNumId w:val="11"/>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C6F1C"/>
    <w:rsid w:val="000F1970"/>
    <w:rsid w:val="00133CF3"/>
    <w:rsid w:val="00134B3C"/>
    <w:rsid w:val="001478F1"/>
    <w:rsid w:val="0016392E"/>
    <w:rsid w:val="001B6C75"/>
    <w:rsid w:val="001C4209"/>
    <w:rsid w:val="001D6A53"/>
    <w:rsid w:val="001F7210"/>
    <w:rsid w:val="002148DF"/>
    <w:rsid w:val="00222F37"/>
    <w:rsid w:val="002375B8"/>
    <w:rsid w:val="0026727E"/>
    <w:rsid w:val="00284037"/>
    <w:rsid w:val="00287C2D"/>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557F9"/>
    <w:rsid w:val="0048212B"/>
    <w:rsid w:val="00485D14"/>
    <w:rsid w:val="004A4108"/>
    <w:rsid w:val="004A50AC"/>
    <w:rsid w:val="004D220E"/>
    <w:rsid w:val="004E2BD6"/>
    <w:rsid w:val="004F75FB"/>
    <w:rsid w:val="00505820"/>
    <w:rsid w:val="00520FAC"/>
    <w:rsid w:val="00592CFA"/>
    <w:rsid w:val="005A2740"/>
    <w:rsid w:val="005A4951"/>
    <w:rsid w:val="005C3CC7"/>
    <w:rsid w:val="005F57D8"/>
    <w:rsid w:val="0061608E"/>
    <w:rsid w:val="006333FE"/>
    <w:rsid w:val="006967EE"/>
    <w:rsid w:val="006B4B3E"/>
    <w:rsid w:val="00712AC4"/>
    <w:rsid w:val="007134C1"/>
    <w:rsid w:val="007A3680"/>
    <w:rsid w:val="007F3743"/>
    <w:rsid w:val="0089154B"/>
    <w:rsid w:val="008B3C33"/>
    <w:rsid w:val="008E6018"/>
    <w:rsid w:val="008F3D5A"/>
    <w:rsid w:val="009714A4"/>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71B7B"/>
    <w:rsid w:val="00C81773"/>
    <w:rsid w:val="00C84480"/>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alloonText">
    <w:name w:val="Balloon Text"/>
    <w:basedOn w:val="Normal"/>
    <w:link w:val="BalloonTextChar"/>
    <w:rsid w:val="00284037"/>
    <w:rPr>
      <w:rFonts w:ascii="Tahoma" w:hAnsi="Tahoma" w:cs="Tahoma"/>
      <w:sz w:val="16"/>
      <w:szCs w:val="16"/>
    </w:rPr>
  </w:style>
  <w:style w:type="character" w:customStyle="1" w:styleId="BalloonTextChar">
    <w:name w:val="Balloon Text Char"/>
    <w:basedOn w:val="DefaultParagraphFont"/>
    <w:link w:val="BalloonText"/>
    <w:rsid w:val="002840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alloonText">
    <w:name w:val="Balloon Text"/>
    <w:basedOn w:val="Normal"/>
    <w:link w:val="BalloonTextChar"/>
    <w:rsid w:val="00284037"/>
    <w:rPr>
      <w:rFonts w:ascii="Tahoma" w:hAnsi="Tahoma" w:cs="Tahoma"/>
      <w:sz w:val="16"/>
      <w:szCs w:val="16"/>
    </w:rPr>
  </w:style>
  <w:style w:type="character" w:customStyle="1" w:styleId="BalloonTextChar">
    <w:name w:val="Balloon Text Char"/>
    <w:basedOn w:val="DefaultParagraphFont"/>
    <w:link w:val="BalloonText"/>
    <w:rsid w:val="00284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SPECKLED ALDER</vt:lpstr>
    </vt:vector>
  </TitlesOfParts>
  <Company>USDA NRCS National Plant Data Center</Company>
  <LinksUpToDate>false</LinksUpToDate>
  <CharactersWithSpaces>13318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SPECKLED ALDER</dc:title>
  <dc:subject>Alnus incana (L.) Moench ssp. rugosa (Du Roi) Clausen</dc:subject>
  <dc:creator>William Farrell</dc:creator>
  <cp:lastModifiedBy>JoshAngie</cp:lastModifiedBy>
  <cp:revision>2</cp:revision>
  <cp:lastPrinted>2003-06-09T21:39:00Z</cp:lastPrinted>
  <dcterms:created xsi:type="dcterms:W3CDTF">2012-12-28T02:33:00Z</dcterms:created>
  <dcterms:modified xsi:type="dcterms:W3CDTF">2012-12-28T02:33:00Z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