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FB693" w14:textId="063AF7A1" w:rsidR="00565F41" w:rsidRPr="00511069" w:rsidRDefault="00993224" w:rsidP="00565F41">
      <w:pPr>
        <w:jc w:val="center"/>
        <w:rPr>
          <w:rFonts w:ascii="Arial" w:hAnsi="Arial" w:cs="Arial"/>
          <w:b/>
          <w:bCs/>
          <w:color w:val="4472C4" w:themeColor="accent1"/>
          <w:sz w:val="20"/>
          <w:szCs w:val="20"/>
        </w:rPr>
      </w:pPr>
      <w:r>
        <w:rPr>
          <w:rFonts w:ascii="Arial" w:hAnsi="Arial" w:cs="Arial"/>
          <w:b/>
          <w:bCs/>
          <w:color w:val="4472C4" w:themeColor="accent1"/>
          <w:sz w:val="20"/>
          <w:szCs w:val="20"/>
        </w:rPr>
        <w:t>Cyber</w:t>
      </w:r>
      <w:r w:rsidR="00565F41" w:rsidRPr="00565F41">
        <w:rPr>
          <w:rFonts w:ascii="Arial" w:hAnsi="Arial" w:cs="Arial"/>
          <w:b/>
          <w:bCs/>
          <w:color w:val="4472C4" w:themeColor="accent1"/>
          <w:sz w:val="20"/>
          <w:szCs w:val="20"/>
        </w:rPr>
        <w:t xml:space="preserve">Security </w:t>
      </w:r>
      <w:r w:rsidR="001A5378">
        <w:rPr>
          <w:rFonts w:ascii="Arial" w:hAnsi="Arial" w:cs="Arial"/>
          <w:b/>
          <w:bCs/>
          <w:color w:val="4472C4" w:themeColor="accent1"/>
          <w:sz w:val="20"/>
          <w:szCs w:val="20"/>
        </w:rPr>
        <w:t>Analyst Jnr</w:t>
      </w:r>
      <w:r w:rsidR="00565F41" w:rsidRPr="00565F41">
        <w:rPr>
          <w:rFonts w:ascii="Arial" w:hAnsi="Arial" w:cs="Arial"/>
          <w:b/>
          <w:bCs/>
          <w:color w:val="4472C4" w:themeColor="accent1"/>
          <w:sz w:val="20"/>
          <w:szCs w:val="20"/>
        </w:rPr>
        <w:t xml:space="preserve"> </w:t>
      </w:r>
      <w:r w:rsidR="00511069">
        <w:rPr>
          <w:rFonts w:ascii="Arial" w:hAnsi="Arial" w:cs="Arial"/>
          <w:b/>
          <w:bCs/>
          <w:color w:val="4472C4" w:themeColor="accent1"/>
          <w:sz w:val="20"/>
          <w:szCs w:val="20"/>
        </w:rPr>
        <w:t xml:space="preserve">UpSkilling </w:t>
      </w:r>
      <w:r w:rsidR="00047CCE" w:rsidRPr="00511069">
        <w:rPr>
          <w:rFonts w:ascii="Arial" w:hAnsi="Arial" w:cs="Arial"/>
          <w:b/>
          <w:bCs/>
          <w:color w:val="4472C4" w:themeColor="accent1"/>
          <w:sz w:val="20"/>
          <w:szCs w:val="20"/>
        </w:rPr>
        <w:t>Program (</w:t>
      </w:r>
      <w:r w:rsidR="00047CCE" w:rsidRPr="00511069">
        <w:rPr>
          <w:rFonts w:ascii="Arial" w:hAnsi="Arial" w:cs="Arial"/>
          <w:b/>
          <w:bCs/>
          <w:sz w:val="20"/>
          <w:szCs w:val="20"/>
        </w:rPr>
        <w:t>Bilingüe</w:t>
      </w:r>
      <w:r w:rsidR="00047CCE" w:rsidRPr="00511069">
        <w:rPr>
          <w:rFonts w:ascii="Arial" w:hAnsi="Arial" w:cs="Arial"/>
          <w:b/>
          <w:bCs/>
          <w:color w:val="4472C4" w:themeColor="accent1"/>
          <w:sz w:val="20"/>
          <w:szCs w:val="20"/>
        </w:rPr>
        <w:t>)</w:t>
      </w:r>
    </w:p>
    <w:p w14:paraId="588CD529" w14:textId="308B7EF5" w:rsidR="00511069" w:rsidRPr="00511069" w:rsidRDefault="00511069" w:rsidP="00511069">
      <w:pPr>
        <w:rPr>
          <w:rFonts w:ascii="Arial" w:hAnsi="Arial" w:cs="Arial"/>
          <w:sz w:val="20"/>
          <w:szCs w:val="20"/>
        </w:rPr>
      </w:pPr>
      <w:r w:rsidRPr="00511069">
        <w:rPr>
          <w:rFonts w:ascii="Arial" w:hAnsi="Arial" w:cs="Arial"/>
          <w:b/>
          <w:bCs/>
          <w:sz w:val="20"/>
          <w:szCs w:val="20"/>
        </w:rPr>
        <w:t>Description:</w:t>
      </w:r>
      <w:r w:rsidRPr="00511069">
        <w:rPr>
          <w:rFonts w:ascii="Arial" w:hAnsi="Arial" w:cs="Arial"/>
          <w:sz w:val="20"/>
          <w:szCs w:val="20"/>
        </w:rPr>
        <w:t xml:space="preserve"> This program is designed to empower technical learners by enhancing their skills in handling complex scenarios and real-time practice. Participants will gain the expertise required to manage not only troubleshooting tasks but also security incidents, learning how to identify and respond to them in defensive security. The curriculum covers a broad spectrum of topics, progressing from simple to complex as the course advances.</w:t>
      </w:r>
    </w:p>
    <w:p w14:paraId="6BAEEED0" w14:textId="0DFB9549" w:rsidR="00511069" w:rsidRPr="00565F41" w:rsidRDefault="00511069" w:rsidP="00511069">
      <w:pPr>
        <w:rPr>
          <w:rFonts w:ascii="Arial" w:hAnsi="Arial" w:cs="Arial"/>
          <w:sz w:val="20"/>
          <w:szCs w:val="20"/>
        </w:rPr>
      </w:pPr>
      <w:r w:rsidRPr="00511069">
        <w:rPr>
          <w:rFonts w:ascii="Arial" w:hAnsi="Arial" w:cs="Arial"/>
          <w:sz w:val="20"/>
          <w:szCs w:val="20"/>
        </w:rPr>
        <w:t xml:space="preserve">Additionally, the </w:t>
      </w:r>
      <w:r w:rsidR="008D63D6">
        <w:rPr>
          <w:rFonts w:ascii="Arial" w:hAnsi="Arial" w:cs="Arial"/>
          <w:sz w:val="20"/>
          <w:szCs w:val="20"/>
        </w:rPr>
        <w:t>program</w:t>
      </w:r>
      <w:r w:rsidRPr="00511069">
        <w:rPr>
          <w:rFonts w:ascii="Arial" w:hAnsi="Arial" w:cs="Arial"/>
          <w:sz w:val="20"/>
          <w:szCs w:val="20"/>
        </w:rPr>
        <w:t xml:space="preserve"> incorporates real case studies and the use of various tools to provide practical, hands-on experience. Technical learners will benefit from the guidance of an experienced educator who will offer expert insights throughout the program. Furthermore, participants will have access to premium materials to reinforce the skills acquired during the program.</w:t>
      </w:r>
    </w:p>
    <w:p w14:paraId="6D6BE829" w14:textId="75FC0216" w:rsidR="00565F41" w:rsidRPr="00565F41" w:rsidRDefault="00565F41" w:rsidP="00565F41">
      <w:pPr>
        <w:spacing w:after="0"/>
        <w:rPr>
          <w:rFonts w:ascii="Arial" w:hAnsi="Arial" w:cs="Arial"/>
          <w:b/>
          <w:bCs/>
          <w:sz w:val="20"/>
          <w:szCs w:val="20"/>
        </w:rPr>
      </w:pPr>
      <w:r w:rsidRPr="00565F41">
        <w:rPr>
          <w:rFonts w:ascii="Arial" w:hAnsi="Arial" w:cs="Arial"/>
          <w:b/>
          <w:bCs/>
          <w:sz w:val="20"/>
          <w:szCs w:val="20"/>
        </w:rPr>
        <w:t>Introduction to Visibility Security Systems</w:t>
      </w:r>
    </w:p>
    <w:p w14:paraId="5FB66707" w14:textId="477E16FA" w:rsidR="00565F41" w:rsidRPr="00565F41" w:rsidRDefault="00565F41" w:rsidP="00565F41">
      <w:pPr>
        <w:numPr>
          <w:ilvl w:val="0"/>
          <w:numId w:val="1"/>
        </w:numPr>
        <w:spacing w:after="0"/>
        <w:rPr>
          <w:rFonts w:ascii="Arial" w:hAnsi="Arial" w:cs="Arial"/>
          <w:sz w:val="20"/>
          <w:szCs w:val="20"/>
        </w:rPr>
      </w:pPr>
      <w:r w:rsidRPr="00565F41">
        <w:rPr>
          <w:rFonts w:ascii="Arial" w:hAnsi="Arial" w:cs="Arial"/>
          <w:sz w:val="20"/>
          <w:szCs w:val="20"/>
        </w:rPr>
        <w:t>Overview of IDS/IPS, log aggregation, and SIEM</w:t>
      </w:r>
      <w:r w:rsidRPr="00511069">
        <w:rPr>
          <w:rFonts w:ascii="Arial" w:hAnsi="Arial" w:cs="Arial"/>
          <w:sz w:val="20"/>
          <w:szCs w:val="20"/>
        </w:rPr>
        <w:t>.</w:t>
      </w:r>
    </w:p>
    <w:p w14:paraId="739B5460" w14:textId="3A5D96CD" w:rsidR="00565F41" w:rsidRPr="00565F41" w:rsidRDefault="00565F41" w:rsidP="00565F41">
      <w:pPr>
        <w:numPr>
          <w:ilvl w:val="0"/>
          <w:numId w:val="1"/>
        </w:numPr>
        <w:spacing w:after="0"/>
        <w:rPr>
          <w:rFonts w:ascii="Arial" w:hAnsi="Arial" w:cs="Arial"/>
          <w:sz w:val="20"/>
          <w:szCs w:val="20"/>
        </w:rPr>
      </w:pPr>
      <w:r w:rsidRPr="00565F41">
        <w:rPr>
          <w:rFonts w:ascii="Arial" w:hAnsi="Arial" w:cs="Arial"/>
          <w:sz w:val="20"/>
          <w:szCs w:val="20"/>
        </w:rPr>
        <w:t>Importance of visibility in security systems</w:t>
      </w:r>
      <w:r w:rsidRPr="00511069">
        <w:rPr>
          <w:rFonts w:ascii="Arial" w:hAnsi="Arial" w:cs="Arial"/>
          <w:sz w:val="20"/>
          <w:szCs w:val="20"/>
        </w:rPr>
        <w:t>.</w:t>
      </w:r>
    </w:p>
    <w:p w14:paraId="2900E91A" w14:textId="336F14CF" w:rsidR="00565F41" w:rsidRPr="00511069" w:rsidRDefault="00565F41" w:rsidP="00565F41">
      <w:pPr>
        <w:numPr>
          <w:ilvl w:val="0"/>
          <w:numId w:val="1"/>
        </w:numPr>
        <w:spacing w:after="0"/>
        <w:rPr>
          <w:rFonts w:ascii="Arial" w:hAnsi="Arial" w:cs="Arial"/>
          <w:sz w:val="20"/>
          <w:szCs w:val="20"/>
        </w:rPr>
      </w:pPr>
      <w:r w:rsidRPr="00565F41">
        <w:rPr>
          <w:rFonts w:ascii="Arial" w:hAnsi="Arial" w:cs="Arial"/>
          <w:sz w:val="20"/>
          <w:szCs w:val="20"/>
        </w:rPr>
        <w:t>Key components and architecture</w:t>
      </w:r>
      <w:r w:rsidRPr="00511069">
        <w:rPr>
          <w:rFonts w:ascii="Arial" w:hAnsi="Arial" w:cs="Arial"/>
          <w:sz w:val="20"/>
          <w:szCs w:val="20"/>
        </w:rPr>
        <w:t>.</w:t>
      </w:r>
    </w:p>
    <w:p w14:paraId="005047F4" w14:textId="77777777" w:rsidR="00565F41" w:rsidRPr="00565F41" w:rsidRDefault="00565F41" w:rsidP="00565F41">
      <w:pPr>
        <w:spacing w:after="0"/>
        <w:ind w:left="720"/>
        <w:rPr>
          <w:rFonts w:ascii="Arial" w:hAnsi="Arial" w:cs="Arial"/>
          <w:sz w:val="20"/>
          <w:szCs w:val="20"/>
        </w:rPr>
      </w:pPr>
    </w:p>
    <w:p w14:paraId="22FB5899" w14:textId="074F588E" w:rsidR="00565F41" w:rsidRPr="00565F41" w:rsidRDefault="00565F41" w:rsidP="00565F41">
      <w:pPr>
        <w:spacing w:after="0"/>
        <w:rPr>
          <w:rFonts w:ascii="Arial" w:hAnsi="Arial" w:cs="Arial"/>
          <w:b/>
          <w:bCs/>
          <w:sz w:val="20"/>
          <w:szCs w:val="20"/>
        </w:rPr>
      </w:pPr>
      <w:r w:rsidRPr="00565F41">
        <w:rPr>
          <w:rFonts w:ascii="Arial" w:hAnsi="Arial" w:cs="Arial"/>
          <w:b/>
          <w:bCs/>
          <w:sz w:val="20"/>
          <w:szCs w:val="20"/>
        </w:rPr>
        <w:t xml:space="preserve"> Technical Support for Security Systems</w:t>
      </w:r>
    </w:p>
    <w:p w14:paraId="1F82AA5E" w14:textId="384B4332" w:rsidR="00565F41" w:rsidRPr="00565F41" w:rsidRDefault="00565F41" w:rsidP="00565F41">
      <w:pPr>
        <w:numPr>
          <w:ilvl w:val="0"/>
          <w:numId w:val="2"/>
        </w:numPr>
        <w:spacing w:after="0"/>
        <w:rPr>
          <w:rFonts w:ascii="Arial" w:hAnsi="Arial" w:cs="Arial"/>
          <w:sz w:val="20"/>
          <w:szCs w:val="20"/>
        </w:rPr>
      </w:pPr>
      <w:r w:rsidRPr="00565F41">
        <w:rPr>
          <w:rFonts w:ascii="Arial" w:hAnsi="Arial" w:cs="Arial"/>
          <w:sz w:val="20"/>
          <w:szCs w:val="20"/>
        </w:rPr>
        <w:t>Analysis, design, implementation, and maintenance of security systems</w:t>
      </w:r>
      <w:r w:rsidRPr="00511069">
        <w:rPr>
          <w:rFonts w:ascii="Arial" w:hAnsi="Arial" w:cs="Arial"/>
          <w:sz w:val="20"/>
          <w:szCs w:val="20"/>
        </w:rPr>
        <w:t>.</w:t>
      </w:r>
    </w:p>
    <w:p w14:paraId="72CEA83E" w14:textId="28999172" w:rsidR="00565F41" w:rsidRPr="00565F41" w:rsidRDefault="00565F41" w:rsidP="00565F41">
      <w:pPr>
        <w:numPr>
          <w:ilvl w:val="0"/>
          <w:numId w:val="2"/>
        </w:numPr>
        <w:spacing w:after="0"/>
        <w:rPr>
          <w:rFonts w:ascii="Arial" w:hAnsi="Arial" w:cs="Arial"/>
          <w:sz w:val="20"/>
          <w:szCs w:val="20"/>
        </w:rPr>
      </w:pPr>
      <w:r w:rsidRPr="00565F41">
        <w:rPr>
          <w:rFonts w:ascii="Arial" w:hAnsi="Arial" w:cs="Arial"/>
          <w:sz w:val="20"/>
          <w:szCs w:val="20"/>
        </w:rPr>
        <w:t xml:space="preserve">Best practices for providing technical </w:t>
      </w:r>
      <w:r w:rsidRPr="00511069">
        <w:rPr>
          <w:rFonts w:ascii="Arial" w:hAnsi="Arial" w:cs="Arial"/>
          <w:sz w:val="20"/>
          <w:szCs w:val="20"/>
        </w:rPr>
        <w:t>support.</w:t>
      </w:r>
    </w:p>
    <w:p w14:paraId="7D195964" w14:textId="1299FB52" w:rsidR="00565F41" w:rsidRPr="00511069" w:rsidRDefault="00565F41" w:rsidP="00565F41">
      <w:pPr>
        <w:numPr>
          <w:ilvl w:val="0"/>
          <w:numId w:val="2"/>
        </w:numPr>
        <w:spacing w:after="0"/>
        <w:rPr>
          <w:rFonts w:ascii="Arial" w:hAnsi="Arial" w:cs="Arial"/>
          <w:sz w:val="20"/>
          <w:szCs w:val="20"/>
        </w:rPr>
      </w:pPr>
      <w:r w:rsidRPr="00565F41">
        <w:rPr>
          <w:rFonts w:ascii="Arial" w:hAnsi="Arial" w:cs="Arial"/>
          <w:sz w:val="20"/>
          <w:szCs w:val="20"/>
        </w:rPr>
        <w:t>Case studies and real-world applications</w:t>
      </w:r>
      <w:r w:rsidRPr="00511069">
        <w:rPr>
          <w:rFonts w:ascii="Arial" w:hAnsi="Arial" w:cs="Arial"/>
          <w:sz w:val="20"/>
          <w:szCs w:val="20"/>
        </w:rPr>
        <w:t>.</w:t>
      </w:r>
    </w:p>
    <w:p w14:paraId="460C3FE5" w14:textId="72E581C7" w:rsidR="00565F41" w:rsidRPr="00565F41" w:rsidRDefault="00565F41" w:rsidP="00565F41">
      <w:pPr>
        <w:spacing w:after="0"/>
        <w:ind w:left="720"/>
        <w:rPr>
          <w:rFonts w:ascii="Arial" w:hAnsi="Arial" w:cs="Arial"/>
          <w:sz w:val="20"/>
          <w:szCs w:val="20"/>
        </w:rPr>
      </w:pPr>
    </w:p>
    <w:p w14:paraId="50874FBB" w14:textId="7CA54AB2" w:rsidR="00565F41" w:rsidRPr="00565F41" w:rsidRDefault="00565F41" w:rsidP="00565F41">
      <w:pPr>
        <w:spacing w:after="0"/>
        <w:rPr>
          <w:rFonts w:ascii="Arial" w:hAnsi="Arial" w:cs="Arial"/>
          <w:b/>
          <w:bCs/>
          <w:sz w:val="20"/>
          <w:szCs w:val="20"/>
        </w:rPr>
      </w:pPr>
      <w:r w:rsidRPr="00565F41">
        <w:rPr>
          <w:rFonts w:ascii="Arial" w:hAnsi="Arial" w:cs="Arial"/>
          <w:b/>
          <w:bCs/>
          <w:sz w:val="20"/>
          <w:szCs w:val="20"/>
        </w:rPr>
        <w:t xml:space="preserve"> Vulnerability Analysis and Remediation</w:t>
      </w:r>
    </w:p>
    <w:p w14:paraId="720AA341" w14:textId="3B2EEF2A" w:rsidR="00565F41" w:rsidRPr="00565F41" w:rsidRDefault="00565F41" w:rsidP="00565F41">
      <w:pPr>
        <w:numPr>
          <w:ilvl w:val="0"/>
          <w:numId w:val="3"/>
        </w:numPr>
        <w:spacing w:after="0"/>
        <w:rPr>
          <w:rFonts w:ascii="Arial" w:hAnsi="Arial" w:cs="Arial"/>
          <w:sz w:val="20"/>
          <w:szCs w:val="20"/>
        </w:rPr>
      </w:pPr>
      <w:r w:rsidRPr="00565F41">
        <w:rPr>
          <w:rFonts w:ascii="Arial" w:hAnsi="Arial" w:cs="Arial"/>
          <w:sz w:val="20"/>
          <w:szCs w:val="20"/>
        </w:rPr>
        <w:t>Techniques for vulnerability analysis</w:t>
      </w:r>
      <w:r w:rsidRPr="00511069">
        <w:rPr>
          <w:rFonts w:ascii="Arial" w:hAnsi="Arial" w:cs="Arial"/>
          <w:sz w:val="20"/>
          <w:szCs w:val="20"/>
        </w:rPr>
        <w:t>.</w:t>
      </w:r>
    </w:p>
    <w:p w14:paraId="1D25EB27" w14:textId="34E11D54" w:rsidR="00565F41" w:rsidRPr="00565F41" w:rsidRDefault="00565F41" w:rsidP="00565F41">
      <w:pPr>
        <w:numPr>
          <w:ilvl w:val="0"/>
          <w:numId w:val="3"/>
        </w:numPr>
        <w:spacing w:after="0"/>
        <w:rPr>
          <w:rFonts w:ascii="Arial" w:hAnsi="Arial" w:cs="Arial"/>
          <w:sz w:val="20"/>
          <w:szCs w:val="20"/>
        </w:rPr>
      </w:pPr>
      <w:r w:rsidRPr="00565F41">
        <w:rPr>
          <w:rFonts w:ascii="Arial" w:hAnsi="Arial" w:cs="Arial"/>
          <w:sz w:val="20"/>
          <w:szCs w:val="20"/>
        </w:rPr>
        <w:t>Prioritization of remediation tasks</w:t>
      </w:r>
      <w:r w:rsidRPr="00511069">
        <w:rPr>
          <w:rFonts w:ascii="Arial" w:hAnsi="Arial" w:cs="Arial"/>
          <w:sz w:val="20"/>
          <w:szCs w:val="20"/>
        </w:rPr>
        <w:t>.</w:t>
      </w:r>
    </w:p>
    <w:p w14:paraId="52BAF86E" w14:textId="25788949" w:rsidR="00565F41" w:rsidRPr="00511069" w:rsidRDefault="00565F41" w:rsidP="00565F41">
      <w:pPr>
        <w:numPr>
          <w:ilvl w:val="0"/>
          <w:numId w:val="3"/>
        </w:numPr>
        <w:spacing w:after="0"/>
        <w:rPr>
          <w:rFonts w:ascii="Arial" w:hAnsi="Arial" w:cs="Arial"/>
          <w:sz w:val="20"/>
          <w:szCs w:val="20"/>
        </w:rPr>
      </w:pPr>
      <w:r w:rsidRPr="00565F41">
        <w:rPr>
          <w:rFonts w:ascii="Arial" w:hAnsi="Arial" w:cs="Arial"/>
          <w:sz w:val="20"/>
          <w:szCs w:val="20"/>
        </w:rPr>
        <w:t>Tools and methodologies for effective remediation</w:t>
      </w:r>
      <w:r w:rsidRPr="00511069">
        <w:rPr>
          <w:rFonts w:ascii="Arial" w:hAnsi="Arial" w:cs="Arial"/>
          <w:sz w:val="20"/>
          <w:szCs w:val="20"/>
        </w:rPr>
        <w:t>.</w:t>
      </w:r>
    </w:p>
    <w:p w14:paraId="060F41F4" w14:textId="6CD5F20B" w:rsidR="00565F41" w:rsidRPr="00565F41" w:rsidRDefault="00565F41" w:rsidP="00565F41">
      <w:pPr>
        <w:spacing w:after="0"/>
        <w:ind w:left="720"/>
        <w:rPr>
          <w:rFonts w:ascii="Arial" w:hAnsi="Arial" w:cs="Arial"/>
          <w:sz w:val="20"/>
          <w:szCs w:val="20"/>
        </w:rPr>
      </w:pPr>
    </w:p>
    <w:p w14:paraId="69D975D1" w14:textId="74F66A15" w:rsidR="00565F41" w:rsidRPr="00565F41" w:rsidRDefault="00565F41" w:rsidP="00565F41">
      <w:pPr>
        <w:spacing w:after="0"/>
        <w:rPr>
          <w:rFonts w:ascii="Arial" w:hAnsi="Arial" w:cs="Arial"/>
          <w:b/>
          <w:bCs/>
          <w:sz w:val="20"/>
          <w:szCs w:val="20"/>
        </w:rPr>
      </w:pPr>
      <w:r w:rsidRPr="00565F41">
        <w:rPr>
          <w:rFonts w:ascii="Arial" w:hAnsi="Arial" w:cs="Arial"/>
          <w:b/>
          <w:bCs/>
          <w:sz w:val="20"/>
          <w:szCs w:val="20"/>
        </w:rPr>
        <w:t xml:space="preserve"> Vulnerability Scanning and Risk Scoring</w:t>
      </w:r>
    </w:p>
    <w:p w14:paraId="5689B54E" w14:textId="10E32925" w:rsidR="00565F41" w:rsidRPr="00565F41" w:rsidRDefault="00565F41" w:rsidP="00565F41">
      <w:pPr>
        <w:numPr>
          <w:ilvl w:val="0"/>
          <w:numId w:val="4"/>
        </w:numPr>
        <w:spacing w:after="0"/>
        <w:rPr>
          <w:rFonts w:ascii="Arial" w:hAnsi="Arial" w:cs="Arial"/>
          <w:sz w:val="20"/>
          <w:szCs w:val="20"/>
        </w:rPr>
      </w:pPr>
      <w:r w:rsidRPr="00565F41">
        <w:rPr>
          <w:rFonts w:ascii="Arial" w:hAnsi="Arial" w:cs="Arial"/>
          <w:sz w:val="20"/>
          <w:szCs w:val="20"/>
        </w:rPr>
        <w:t>Setting up and maintaining vulnerability scanning infrastructure</w:t>
      </w:r>
      <w:r w:rsidRPr="00511069">
        <w:rPr>
          <w:rFonts w:ascii="Arial" w:hAnsi="Arial" w:cs="Arial"/>
          <w:sz w:val="20"/>
          <w:szCs w:val="20"/>
        </w:rPr>
        <w:t>.</w:t>
      </w:r>
    </w:p>
    <w:p w14:paraId="7BFD5E21" w14:textId="4D88B70C" w:rsidR="00565F41" w:rsidRPr="00565F41" w:rsidRDefault="00565F41" w:rsidP="00565F41">
      <w:pPr>
        <w:numPr>
          <w:ilvl w:val="0"/>
          <w:numId w:val="4"/>
        </w:numPr>
        <w:spacing w:after="0"/>
        <w:rPr>
          <w:rFonts w:ascii="Arial" w:hAnsi="Arial" w:cs="Arial"/>
          <w:sz w:val="20"/>
          <w:szCs w:val="20"/>
        </w:rPr>
      </w:pPr>
      <w:r w:rsidRPr="00565F41">
        <w:rPr>
          <w:rFonts w:ascii="Arial" w:hAnsi="Arial" w:cs="Arial"/>
          <w:sz w:val="20"/>
          <w:szCs w:val="20"/>
        </w:rPr>
        <w:t>Scheduling scans and interpreting results</w:t>
      </w:r>
      <w:r w:rsidRPr="00511069">
        <w:rPr>
          <w:rFonts w:ascii="Arial" w:hAnsi="Arial" w:cs="Arial"/>
          <w:sz w:val="20"/>
          <w:szCs w:val="20"/>
        </w:rPr>
        <w:t>.</w:t>
      </w:r>
    </w:p>
    <w:p w14:paraId="42110E4D" w14:textId="4971F2F5" w:rsidR="00565F41" w:rsidRPr="00511069" w:rsidRDefault="00565F41" w:rsidP="00565F41">
      <w:pPr>
        <w:numPr>
          <w:ilvl w:val="0"/>
          <w:numId w:val="4"/>
        </w:numPr>
        <w:spacing w:after="0"/>
        <w:rPr>
          <w:rFonts w:ascii="Arial" w:hAnsi="Arial" w:cs="Arial"/>
          <w:sz w:val="20"/>
          <w:szCs w:val="20"/>
        </w:rPr>
      </w:pPr>
      <w:r w:rsidRPr="00565F41">
        <w:rPr>
          <w:rFonts w:ascii="Arial" w:hAnsi="Arial" w:cs="Arial"/>
          <w:sz w:val="20"/>
          <w:szCs w:val="20"/>
        </w:rPr>
        <w:t xml:space="preserve">Risk scoring and its impact on security </w:t>
      </w:r>
      <w:r w:rsidRPr="00511069">
        <w:rPr>
          <w:rFonts w:ascii="Arial" w:hAnsi="Arial" w:cs="Arial"/>
          <w:sz w:val="20"/>
          <w:szCs w:val="20"/>
        </w:rPr>
        <w:t>posture.</w:t>
      </w:r>
    </w:p>
    <w:p w14:paraId="50A9E633" w14:textId="77777777" w:rsidR="00565F41" w:rsidRPr="00565F41" w:rsidRDefault="00565F41" w:rsidP="00565F41">
      <w:pPr>
        <w:spacing w:after="0"/>
        <w:ind w:left="720"/>
        <w:rPr>
          <w:rFonts w:ascii="Arial" w:hAnsi="Arial" w:cs="Arial"/>
          <w:sz w:val="20"/>
          <w:szCs w:val="20"/>
        </w:rPr>
      </w:pPr>
    </w:p>
    <w:p w14:paraId="235E729F" w14:textId="041852D0" w:rsidR="00565F41" w:rsidRPr="00565F41" w:rsidRDefault="00565F41" w:rsidP="00565F41">
      <w:pPr>
        <w:spacing w:after="0"/>
        <w:rPr>
          <w:rFonts w:ascii="Arial" w:hAnsi="Arial" w:cs="Arial"/>
          <w:b/>
          <w:bCs/>
          <w:sz w:val="20"/>
          <w:szCs w:val="20"/>
        </w:rPr>
      </w:pPr>
      <w:r w:rsidRPr="00565F41">
        <w:rPr>
          <w:rFonts w:ascii="Arial" w:hAnsi="Arial" w:cs="Arial"/>
          <w:b/>
          <w:bCs/>
          <w:sz w:val="20"/>
          <w:szCs w:val="20"/>
        </w:rPr>
        <w:t>Security Systems Installation and Configuration</w:t>
      </w:r>
    </w:p>
    <w:p w14:paraId="795FFEA5" w14:textId="256FA892" w:rsidR="00565F41" w:rsidRPr="00565F41" w:rsidRDefault="00565F41" w:rsidP="00565F41">
      <w:pPr>
        <w:numPr>
          <w:ilvl w:val="0"/>
          <w:numId w:val="5"/>
        </w:numPr>
        <w:spacing w:after="0"/>
        <w:rPr>
          <w:rFonts w:ascii="Arial" w:hAnsi="Arial" w:cs="Arial"/>
          <w:sz w:val="20"/>
          <w:szCs w:val="20"/>
        </w:rPr>
      </w:pPr>
      <w:r w:rsidRPr="00565F41">
        <w:rPr>
          <w:rFonts w:ascii="Arial" w:hAnsi="Arial" w:cs="Arial"/>
          <w:sz w:val="20"/>
          <w:szCs w:val="20"/>
        </w:rPr>
        <w:t xml:space="preserve">Step-by-step guide to installing security </w:t>
      </w:r>
      <w:r w:rsidRPr="00511069">
        <w:rPr>
          <w:rFonts w:ascii="Arial" w:hAnsi="Arial" w:cs="Arial"/>
          <w:sz w:val="20"/>
          <w:szCs w:val="20"/>
        </w:rPr>
        <w:t>tools.</w:t>
      </w:r>
    </w:p>
    <w:p w14:paraId="59ADECBE" w14:textId="614FCD6D" w:rsidR="00565F41" w:rsidRPr="00565F41" w:rsidRDefault="00565F41" w:rsidP="00565F41">
      <w:pPr>
        <w:numPr>
          <w:ilvl w:val="0"/>
          <w:numId w:val="5"/>
        </w:numPr>
        <w:spacing w:after="0"/>
        <w:rPr>
          <w:rFonts w:ascii="Arial" w:hAnsi="Arial" w:cs="Arial"/>
          <w:sz w:val="20"/>
          <w:szCs w:val="20"/>
        </w:rPr>
      </w:pPr>
      <w:r w:rsidRPr="00565F41">
        <w:rPr>
          <w:rFonts w:ascii="Arial" w:hAnsi="Arial" w:cs="Arial"/>
          <w:sz w:val="20"/>
          <w:szCs w:val="20"/>
        </w:rPr>
        <w:t>Configuration best practices</w:t>
      </w:r>
      <w:r w:rsidRPr="00511069">
        <w:rPr>
          <w:rFonts w:ascii="Arial" w:hAnsi="Arial" w:cs="Arial"/>
          <w:sz w:val="20"/>
          <w:szCs w:val="20"/>
        </w:rPr>
        <w:t>.</w:t>
      </w:r>
    </w:p>
    <w:p w14:paraId="2EFAEA2F" w14:textId="61405E01" w:rsidR="00511069" w:rsidRPr="00072CAA" w:rsidRDefault="00565F41" w:rsidP="00511069">
      <w:pPr>
        <w:numPr>
          <w:ilvl w:val="0"/>
          <w:numId w:val="5"/>
        </w:numPr>
        <w:spacing w:after="0"/>
        <w:rPr>
          <w:rFonts w:ascii="Arial" w:hAnsi="Arial" w:cs="Arial"/>
          <w:sz w:val="20"/>
          <w:szCs w:val="20"/>
        </w:rPr>
      </w:pPr>
      <w:r w:rsidRPr="00565F41">
        <w:rPr>
          <w:rFonts w:ascii="Arial" w:hAnsi="Arial" w:cs="Arial"/>
          <w:sz w:val="20"/>
          <w:szCs w:val="20"/>
        </w:rPr>
        <w:t xml:space="preserve">Common challenges and troubleshooting </w:t>
      </w:r>
      <w:r w:rsidRPr="00511069">
        <w:rPr>
          <w:rFonts w:ascii="Arial" w:hAnsi="Arial" w:cs="Arial"/>
          <w:sz w:val="20"/>
          <w:szCs w:val="20"/>
        </w:rPr>
        <w:t>tips.</w:t>
      </w:r>
    </w:p>
    <w:p w14:paraId="4CB60BDE" w14:textId="77777777" w:rsidR="00047CCE" w:rsidRPr="00565F41" w:rsidRDefault="00047CCE" w:rsidP="00047CCE">
      <w:pPr>
        <w:spacing w:after="0"/>
        <w:ind w:left="720"/>
        <w:rPr>
          <w:rFonts w:ascii="Arial" w:hAnsi="Arial" w:cs="Arial"/>
          <w:sz w:val="20"/>
          <w:szCs w:val="20"/>
        </w:rPr>
      </w:pPr>
    </w:p>
    <w:p w14:paraId="4833D027" w14:textId="70565268" w:rsidR="00565F41" w:rsidRPr="00565F41" w:rsidRDefault="00565F41" w:rsidP="00565F41">
      <w:pPr>
        <w:spacing w:after="0"/>
        <w:rPr>
          <w:rFonts w:ascii="Arial" w:hAnsi="Arial" w:cs="Arial"/>
          <w:b/>
          <w:bCs/>
          <w:sz w:val="20"/>
          <w:szCs w:val="20"/>
        </w:rPr>
      </w:pPr>
      <w:r w:rsidRPr="00565F41">
        <w:rPr>
          <w:rFonts w:ascii="Arial" w:hAnsi="Arial" w:cs="Arial"/>
          <w:b/>
          <w:bCs/>
          <w:sz w:val="20"/>
          <w:szCs w:val="20"/>
        </w:rPr>
        <w:t>Emerging Identity Technologies</w:t>
      </w:r>
    </w:p>
    <w:p w14:paraId="06C535CC" w14:textId="15DB4D9A" w:rsidR="00565F41" w:rsidRPr="00565F41" w:rsidRDefault="00565F41" w:rsidP="00565F41">
      <w:pPr>
        <w:numPr>
          <w:ilvl w:val="0"/>
          <w:numId w:val="10"/>
        </w:numPr>
        <w:spacing w:after="0"/>
        <w:rPr>
          <w:rFonts w:ascii="Arial" w:hAnsi="Arial" w:cs="Arial"/>
          <w:sz w:val="20"/>
          <w:szCs w:val="20"/>
        </w:rPr>
      </w:pPr>
      <w:r w:rsidRPr="00565F41">
        <w:rPr>
          <w:rFonts w:ascii="Arial" w:hAnsi="Arial" w:cs="Arial"/>
          <w:sz w:val="20"/>
          <w:szCs w:val="20"/>
        </w:rPr>
        <w:t>Overview of new and emerging identity technologies</w:t>
      </w:r>
      <w:r w:rsidRPr="00511069">
        <w:rPr>
          <w:rFonts w:ascii="Arial" w:hAnsi="Arial" w:cs="Arial"/>
          <w:sz w:val="20"/>
          <w:szCs w:val="20"/>
        </w:rPr>
        <w:t>.</w:t>
      </w:r>
    </w:p>
    <w:p w14:paraId="56AD8D7A" w14:textId="0159A954" w:rsidR="00565F41" w:rsidRPr="00565F41" w:rsidRDefault="00565F41" w:rsidP="00565F41">
      <w:pPr>
        <w:numPr>
          <w:ilvl w:val="0"/>
          <w:numId w:val="10"/>
        </w:numPr>
        <w:spacing w:after="0"/>
        <w:rPr>
          <w:rFonts w:ascii="Arial" w:hAnsi="Arial" w:cs="Arial"/>
          <w:sz w:val="20"/>
          <w:szCs w:val="20"/>
        </w:rPr>
      </w:pPr>
      <w:r w:rsidRPr="00565F41">
        <w:rPr>
          <w:rFonts w:ascii="Arial" w:hAnsi="Arial" w:cs="Arial"/>
          <w:sz w:val="20"/>
          <w:szCs w:val="20"/>
        </w:rPr>
        <w:t>Best practices for staying updated</w:t>
      </w:r>
      <w:r w:rsidRPr="00511069">
        <w:rPr>
          <w:rFonts w:ascii="Arial" w:hAnsi="Arial" w:cs="Arial"/>
          <w:sz w:val="20"/>
          <w:szCs w:val="20"/>
        </w:rPr>
        <w:t>.</w:t>
      </w:r>
    </w:p>
    <w:p w14:paraId="5B196E44" w14:textId="0D756993" w:rsidR="00565F41" w:rsidRPr="00511069" w:rsidRDefault="00565F41" w:rsidP="00565F41">
      <w:pPr>
        <w:numPr>
          <w:ilvl w:val="0"/>
          <w:numId w:val="10"/>
        </w:numPr>
        <w:spacing w:after="0"/>
        <w:rPr>
          <w:rFonts w:ascii="Arial" w:hAnsi="Arial" w:cs="Arial"/>
          <w:sz w:val="20"/>
          <w:szCs w:val="20"/>
        </w:rPr>
      </w:pPr>
      <w:r w:rsidRPr="00565F41">
        <w:rPr>
          <w:rFonts w:ascii="Arial" w:hAnsi="Arial" w:cs="Arial"/>
          <w:sz w:val="20"/>
          <w:szCs w:val="20"/>
        </w:rPr>
        <w:t>Impact on security systems and processes</w:t>
      </w:r>
      <w:r w:rsidRPr="00511069">
        <w:rPr>
          <w:rFonts w:ascii="Arial" w:hAnsi="Arial" w:cs="Arial"/>
          <w:sz w:val="20"/>
          <w:szCs w:val="20"/>
        </w:rPr>
        <w:t>.</w:t>
      </w:r>
    </w:p>
    <w:p w14:paraId="45F8F989" w14:textId="77777777" w:rsidR="00565F41" w:rsidRPr="00565F41" w:rsidRDefault="00565F41" w:rsidP="00565F41">
      <w:pPr>
        <w:spacing w:after="0"/>
        <w:ind w:left="720"/>
        <w:rPr>
          <w:rFonts w:ascii="Arial" w:hAnsi="Arial" w:cs="Arial"/>
          <w:sz w:val="20"/>
          <w:szCs w:val="20"/>
        </w:rPr>
      </w:pPr>
    </w:p>
    <w:p w14:paraId="79A80496" w14:textId="5AECCC1E" w:rsidR="00565F41" w:rsidRPr="00565F41" w:rsidRDefault="00565F41" w:rsidP="00565F41">
      <w:pPr>
        <w:spacing w:after="0"/>
        <w:rPr>
          <w:rFonts w:ascii="Arial" w:hAnsi="Arial" w:cs="Arial"/>
          <w:b/>
          <w:bCs/>
          <w:sz w:val="20"/>
          <w:szCs w:val="20"/>
        </w:rPr>
      </w:pPr>
      <w:r w:rsidRPr="00565F41">
        <w:rPr>
          <w:rFonts w:ascii="Arial" w:hAnsi="Arial" w:cs="Arial"/>
          <w:b/>
          <w:bCs/>
          <w:sz w:val="20"/>
          <w:szCs w:val="20"/>
        </w:rPr>
        <w:t xml:space="preserve"> Risk and Security Posture Advisory</w:t>
      </w:r>
    </w:p>
    <w:p w14:paraId="1F8BC144" w14:textId="6632E06F" w:rsidR="00565F41" w:rsidRPr="00511069" w:rsidRDefault="00565F41" w:rsidP="00565F41">
      <w:pPr>
        <w:numPr>
          <w:ilvl w:val="0"/>
          <w:numId w:val="11"/>
        </w:numPr>
        <w:spacing w:after="0"/>
        <w:rPr>
          <w:rFonts w:ascii="Arial" w:hAnsi="Arial" w:cs="Arial"/>
          <w:sz w:val="20"/>
          <w:szCs w:val="20"/>
        </w:rPr>
      </w:pPr>
      <w:r w:rsidRPr="00565F41">
        <w:rPr>
          <w:rFonts w:ascii="Arial" w:hAnsi="Arial" w:cs="Arial"/>
          <w:sz w:val="20"/>
          <w:szCs w:val="20"/>
        </w:rPr>
        <w:t>Practical examples and case studies</w:t>
      </w:r>
      <w:r w:rsidRPr="00511069">
        <w:rPr>
          <w:rFonts w:ascii="Arial" w:hAnsi="Arial" w:cs="Arial"/>
          <w:sz w:val="20"/>
          <w:szCs w:val="20"/>
        </w:rPr>
        <w:t>.</w:t>
      </w:r>
    </w:p>
    <w:p w14:paraId="72B2E810" w14:textId="77777777" w:rsidR="00565F41" w:rsidRPr="00565F41" w:rsidRDefault="00565F41" w:rsidP="00565F41">
      <w:pPr>
        <w:spacing w:after="0"/>
        <w:ind w:left="720"/>
        <w:rPr>
          <w:rFonts w:ascii="Arial" w:hAnsi="Arial" w:cs="Arial"/>
          <w:sz w:val="20"/>
          <w:szCs w:val="20"/>
        </w:rPr>
      </w:pPr>
    </w:p>
    <w:p w14:paraId="4F821B1A" w14:textId="04D0CBDA" w:rsidR="00565F41" w:rsidRPr="00565F41" w:rsidRDefault="00565F41" w:rsidP="00565F41">
      <w:pPr>
        <w:spacing w:after="0"/>
        <w:rPr>
          <w:rFonts w:ascii="Arial" w:hAnsi="Arial" w:cs="Arial"/>
          <w:b/>
          <w:bCs/>
          <w:sz w:val="20"/>
          <w:szCs w:val="20"/>
        </w:rPr>
      </w:pPr>
      <w:r w:rsidRPr="00565F41">
        <w:rPr>
          <w:rFonts w:ascii="Arial" w:hAnsi="Arial" w:cs="Arial"/>
          <w:b/>
          <w:bCs/>
          <w:sz w:val="20"/>
          <w:szCs w:val="20"/>
        </w:rPr>
        <w:t>Troubleshooting Security Tools</w:t>
      </w:r>
    </w:p>
    <w:p w14:paraId="4D56A6A3" w14:textId="77777777" w:rsidR="00565F41" w:rsidRPr="00565F41" w:rsidRDefault="00565F41" w:rsidP="00565F41">
      <w:pPr>
        <w:numPr>
          <w:ilvl w:val="0"/>
          <w:numId w:val="12"/>
        </w:numPr>
        <w:spacing w:after="0"/>
        <w:rPr>
          <w:rFonts w:ascii="Arial" w:hAnsi="Arial" w:cs="Arial"/>
          <w:sz w:val="20"/>
          <w:szCs w:val="20"/>
        </w:rPr>
      </w:pPr>
      <w:r w:rsidRPr="00565F41">
        <w:rPr>
          <w:rFonts w:ascii="Arial" w:hAnsi="Arial" w:cs="Arial"/>
          <w:sz w:val="20"/>
          <w:szCs w:val="20"/>
        </w:rPr>
        <w:t>Common issues and their solutions</w:t>
      </w:r>
    </w:p>
    <w:p w14:paraId="10438E2A" w14:textId="77777777" w:rsidR="00565F41" w:rsidRPr="00565F41" w:rsidRDefault="00565F41" w:rsidP="00565F41">
      <w:pPr>
        <w:numPr>
          <w:ilvl w:val="0"/>
          <w:numId w:val="12"/>
        </w:numPr>
        <w:spacing w:after="0"/>
        <w:rPr>
          <w:rFonts w:ascii="Arial" w:hAnsi="Arial" w:cs="Arial"/>
          <w:sz w:val="20"/>
          <w:szCs w:val="20"/>
        </w:rPr>
      </w:pPr>
      <w:r w:rsidRPr="00565F41">
        <w:rPr>
          <w:rFonts w:ascii="Arial" w:hAnsi="Arial" w:cs="Arial"/>
          <w:sz w:val="20"/>
          <w:szCs w:val="20"/>
        </w:rPr>
        <w:t>Advanced troubleshooting techniques</w:t>
      </w:r>
    </w:p>
    <w:p w14:paraId="0AB197A9" w14:textId="77777777" w:rsidR="00565F41" w:rsidRPr="00511069" w:rsidRDefault="00565F41" w:rsidP="00565F41">
      <w:pPr>
        <w:numPr>
          <w:ilvl w:val="0"/>
          <w:numId w:val="12"/>
        </w:numPr>
        <w:spacing w:after="0"/>
        <w:rPr>
          <w:rFonts w:ascii="Arial" w:hAnsi="Arial" w:cs="Arial"/>
          <w:sz w:val="20"/>
          <w:szCs w:val="20"/>
        </w:rPr>
      </w:pPr>
      <w:r w:rsidRPr="00565F41">
        <w:rPr>
          <w:rFonts w:ascii="Arial" w:hAnsi="Arial" w:cs="Arial"/>
          <w:sz w:val="20"/>
          <w:szCs w:val="20"/>
        </w:rPr>
        <w:t>Maintaining tool performance and reliability</w:t>
      </w:r>
    </w:p>
    <w:p w14:paraId="7E09F7E2" w14:textId="77777777" w:rsidR="00565F41" w:rsidRPr="00565F41" w:rsidRDefault="00565F41" w:rsidP="00A2606A">
      <w:pPr>
        <w:spacing w:after="0"/>
        <w:rPr>
          <w:rFonts w:ascii="Arial" w:hAnsi="Arial" w:cs="Arial"/>
          <w:sz w:val="20"/>
          <w:szCs w:val="20"/>
        </w:rPr>
      </w:pPr>
    </w:p>
    <w:p w14:paraId="63104448" w14:textId="77777777" w:rsidR="00072CAA" w:rsidRDefault="00072CAA" w:rsidP="00565F41">
      <w:pPr>
        <w:spacing w:after="0"/>
        <w:rPr>
          <w:rFonts w:ascii="Arial" w:hAnsi="Arial" w:cs="Arial"/>
          <w:b/>
          <w:bCs/>
          <w:sz w:val="20"/>
          <w:szCs w:val="20"/>
        </w:rPr>
      </w:pPr>
    </w:p>
    <w:p w14:paraId="0858E868" w14:textId="7D633C61" w:rsidR="00565F41" w:rsidRPr="00565F41" w:rsidRDefault="00565F41" w:rsidP="00565F41">
      <w:pPr>
        <w:spacing w:after="0"/>
        <w:rPr>
          <w:rFonts w:ascii="Arial" w:hAnsi="Arial" w:cs="Arial"/>
          <w:b/>
          <w:bCs/>
          <w:sz w:val="20"/>
          <w:szCs w:val="20"/>
        </w:rPr>
      </w:pPr>
      <w:r w:rsidRPr="00565F41">
        <w:rPr>
          <w:rFonts w:ascii="Arial" w:hAnsi="Arial" w:cs="Arial"/>
          <w:b/>
          <w:bCs/>
          <w:sz w:val="20"/>
          <w:szCs w:val="20"/>
        </w:rPr>
        <w:lastRenderedPageBreak/>
        <w:t>Team Training and Documentation</w:t>
      </w:r>
    </w:p>
    <w:p w14:paraId="55D894A1" w14:textId="5CCF0C54" w:rsidR="00565F41" w:rsidRPr="00565F41" w:rsidRDefault="00565F41" w:rsidP="00565F41">
      <w:pPr>
        <w:numPr>
          <w:ilvl w:val="0"/>
          <w:numId w:val="14"/>
        </w:numPr>
        <w:spacing w:after="0"/>
        <w:rPr>
          <w:rFonts w:ascii="Arial" w:hAnsi="Arial" w:cs="Arial"/>
          <w:sz w:val="20"/>
          <w:szCs w:val="20"/>
        </w:rPr>
      </w:pPr>
      <w:r w:rsidRPr="00565F41">
        <w:rPr>
          <w:rFonts w:ascii="Arial" w:hAnsi="Arial" w:cs="Arial"/>
          <w:sz w:val="20"/>
          <w:szCs w:val="20"/>
        </w:rPr>
        <w:t>Developing effective training programs</w:t>
      </w:r>
    </w:p>
    <w:p w14:paraId="5943B3CA" w14:textId="6BBDB32B" w:rsidR="00257FD7" w:rsidRPr="00511069" w:rsidRDefault="00565F41" w:rsidP="00047CCE">
      <w:pPr>
        <w:numPr>
          <w:ilvl w:val="0"/>
          <w:numId w:val="14"/>
        </w:numPr>
        <w:spacing w:after="0"/>
        <w:rPr>
          <w:rFonts w:ascii="Arial" w:hAnsi="Arial" w:cs="Arial"/>
          <w:sz w:val="20"/>
          <w:szCs w:val="20"/>
        </w:rPr>
      </w:pPr>
      <w:r w:rsidRPr="00565F41">
        <w:rPr>
          <w:rFonts w:ascii="Arial" w:hAnsi="Arial" w:cs="Arial"/>
          <w:sz w:val="20"/>
          <w:szCs w:val="20"/>
        </w:rPr>
        <w:t>Updating technical processes and documentation</w:t>
      </w:r>
    </w:p>
    <w:p w14:paraId="653AD012" w14:textId="77777777" w:rsidR="00047CCE" w:rsidRPr="00511069" w:rsidRDefault="00047CCE" w:rsidP="00047CCE">
      <w:pPr>
        <w:spacing w:after="0"/>
        <w:rPr>
          <w:rFonts w:ascii="Arial" w:hAnsi="Arial" w:cs="Arial"/>
          <w:sz w:val="20"/>
          <w:szCs w:val="20"/>
        </w:rPr>
      </w:pPr>
    </w:p>
    <w:p w14:paraId="4893E08E" w14:textId="77777777" w:rsidR="00047CCE" w:rsidRPr="00511069" w:rsidRDefault="00047CCE" w:rsidP="00047CCE">
      <w:pPr>
        <w:pStyle w:val="ListParagraph"/>
        <w:numPr>
          <w:ilvl w:val="0"/>
          <w:numId w:val="15"/>
        </w:numPr>
        <w:spacing w:after="0"/>
        <w:rPr>
          <w:rFonts w:ascii="Arial" w:hAnsi="Arial" w:cs="Arial"/>
          <w:sz w:val="20"/>
          <w:szCs w:val="20"/>
        </w:rPr>
      </w:pPr>
      <w:r w:rsidRPr="00511069">
        <w:rPr>
          <w:rFonts w:ascii="Arial" w:hAnsi="Arial" w:cs="Arial"/>
          <w:b/>
          <w:bCs/>
          <w:sz w:val="20"/>
          <w:szCs w:val="20"/>
        </w:rPr>
        <w:t>Target Audience:</w:t>
      </w:r>
    </w:p>
    <w:p w14:paraId="6C1A76C8" w14:textId="7DAE0C4D" w:rsidR="00047CCE" w:rsidRPr="00511069" w:rsidRDefault="00047CCE" w:rsidP="00047CCE">
      <w:pPr>
        <w:numPr>
          <w:ilvl w:val="1"/>
          <w:numId w:val="17"/>
        </w:numPr>
        <w:spacing w:after="0" w:line="256" w:lineRule="auto"/>
        <w:rPr>
          <w:rFonts w:ascii="Arial" w:hAnsi="Arial" w:cs="Arial"/>
          <w:sz w:val="20"/>
          <w:szCs w:val="20"/>
        </w:rPr>
      </w:pPr>
      <w:r w:rsidRPr="00511069">
        <w:rPr>
          <w:rFonts w:ascii="Arial" w:hAnsi="Arial" w:cs="Arial"/>
          <w:sz w:val="20"/>
          <w:szCs w:val="20"/>
        </w:rPr>
        <w:t>Aspiring IT Helpdesk Technicians</w:t>
      </w:r>
      <w:r w:rsidR="004015CB">
        <w:rPr>
          <w:rFonts w:ascii="Arial" w:hAnsi="Arial" w:cs="Arial"/>
          <w:sz w:val="20"/>
          <w:szCs w:val="20"/>
        </w:rPr>
        <w:t xml:space="preserve"> or IT roles.</w:t>
      </w:r>
    </w:p>
    <w:p w14:paraId="4E4BD6A2" w14:textId="77777777" w:rsidR="00047CCE" w:rsidRPr="00511069" w:rsidRDefault="00047CCE" w:rsidP="00047CCE">
      <w:pPr>
        <w:numPr>
          <w:ilvl w:val="1"/>
          <w:numId w:val="17"/>
        </w:numPr>
        <w:spacing w:after="0" w:line="256" w:lineRule="auto"/>
        <w:rPr>
          <w:rFonts w:ascii="Arial" w:hAnsi="Arial" w:cs="Arial"/>
          <w:sz w:val="20"/>
          <w:szCs w:val="20"/>
        </w:rPr>
      </w:pPr>
      <w:r w:rsidRPr="00511069">
        <w:rPr>
          <w:rFonts w:ascii="Arial" w:hAnsi="Arial" w:cs="Arial"/>
          <w:sz w:val="20"/>
          <w:szCs w:val="20"/>
        </w:rPr>
        <w:t>Current IT professionals looking to enhance their skills.</w:t>
      </w:r>
    </w:p>
    <w:p w14:paraId="4E75E7FB" w14:textId="5707354B" w:rsidR="00047CCE" w:rsidRPr="00511069" w:rsidRDefault="00047CCE" w:rsidP="00047CCE">
      <w:pPr>
        <w:numPr>
          <w:ilvl w:val="1"/>
          <w:numId w:val="17"/>
        </w:numPr>
        <w:spacing w:after="0" w:line="256" w:lineRule="auto"/>
        <w:rPr>
          <w:rFonts w:ascii="Arial" w:hAnsi="Arial" w:cs="Arial"/>
          <w:sz w:val="20"/>
          <w:szCs w:val="20"/>
        </w:rPr>
      </w:pPr>
      <w:r w:rsidRPr="00511069">
        <w:rPr>
          <w:rFonts w:ascii="Arial" w:hAnsi="Arial" w:cs="Arial"/>
          <w:sz w:val="20"/>
          <w:szCs w:val="20"/>
        </w:rPr>
        <w:t>Individuals interested in IT LII and cybersecurity support roles.</w:t>
      </w:r>
    </w:p>
    <w:p w14:paraId="1C516DF0" w14:textId="77777777" w:rsidR="00047CCE" w:rsidRPr="00511069" w:rsidRDefault="00047CCE" w:rsidP="00047CCE">
      <w:pPr>
        <w:spacing w:after="0"/>
        <w:ind w:left="720"/>
        <w:rPr>
          <w:rFonts w:ascii="Arial" w:hAnsi="Arial" w:cs="Arial"/>
          <w:sz w:val="20"/>
          <w:szCs w:val="20"/>
        </w:rPr>
      </w:pPr>
    </w:p>
    <w:p w14:paraId="7AF35D49" w14:textId="769AA5D2" w:rsidR="00047CCE" w:rsidRPr="00511069" w:rsidRDefault="00047CCE" w:rsidP="00047CCE">
      <w:pPr>
        <w:pStyle w:val="ListParagraph"/>
        <w:numPr>
          <w:ilvl w:val="0"/>
          <w:numId w:val="15"/>
        </w:numPr>
        <w:spacing w:after="0"/>
        <w:rPr>
          <w:rFonts w:ascii="Arial" w:hAnsi="Arial" w:cs="Arial"/>
          <w:sz w:val="20"/>
          <w:szCs w:val="20"/>
        </w:rPr>
      </w:pPr>
      <w:r w:rsidRPr="00511069">
        <w:rPr>
          <w:rFonts w:ascii="Arial" w:hAnsi="Arial" w:cs="Arial"/>
          <w:b/>
          <w:bCs/>
          <w:sz w:val="20"/>
          <w:szCs w:val="20"/>
        </w:rPr>
        <w:t>Course Duration:</w:t>
      </w:r>
    </w:p>
    <w:p w14:paraId="654EB633" w14:textId="77777777" w:rsidR="00047CCE" w:rsidRPr="00511069" w:rsidRDefault="00047CCE" w:rsidP="00047CCE">
      <w:pPr>
        <w:numPr>
          <w:ilvl w:val="1"/>
          <w:numId w:val="15"/>
        </w:numPr>
        <w:spacing w:after="0" w:line="256" w:lineRule="auto"/>
        <w:rPr>
          <w:rFonts w:ascii="Arial" w:hAnsi="Arial" w:cs="Arial"/>
          <w:sz w:val="20"/>
          <w:szCs w:val="20"/>
        </w:rPr>
      </w:pPr>
      <w:r w:rsidRPr="00511069">
        <w:rPr>
          <w:rFonts w:ascii="Arial" w:hAnsi="Arial" w:cs="Arial"/>
          <w:sz w:val="20"/>
          <w:szCs w:val="20"/>
        </w:rPr>
        <w:t>1 Month (Module I)</w:t>
      </w:r>
    </w:p>
    <w:p w14:paraId="17B0A5F6" w14:textId="08CEDB75" w:rsidR="00047CCE" w:rsidRPr="00511069" w:rsidRDefault="00047CCE" w:rsidP="00047CCE">
      <w:pPr>
        <w:spacing w:after="0"/>
        <w:ind w:left="720"/>
        <w:rPr>
          <w:rFonts w:ascii="Arial" w:hAnsi="Arial" w:cs="Arial"/>
          <w:sz w:val="20"/>
          <w:szCs w:val="20"/>
        </w:rPr>
      </w:pPr>
    </w:p>
    <w:p w14:paraId="6EDB8344" w14:textId="5BBFAA74" w:rsidR="00047CCE" w:rsidRPr="00511069" w:rsidRDefault="00047CCE" w:rsidP="00047CCE">
      <w:pPr>
        <w:pStyle w:val="ListParagraph"/>
        <w:numPr>
          <w:ilvl w:val="0"/>
          <w:numId w:val="15"/>
        </w:numPr>
        <w:spacing w:after="0"/>
        <w:rPr>
          <w:rFonts w:ascii="Arial" w:hAnsi="Arial" w:cs="Arial"/>
          <w:sz w:val="20"/>
          <w:szCs w:val="20"/>
        </w:rPr>
      </w:pPr>
      <w:r w:rsidRPr="00511069">
        <w:rPr>
          <w:rFonts w:ascii="Arial" w:hAnsi="Arial" w:cs="Arial"/>
          <w:b/>
          <w:bCs/>
          <w:sz w:val="20"/>
          <w:szCs w:val="20"/>
        </w:rPr>
        <w:t>Prerequisites:</w:t>
      </w:r>
    </w:p>
    <w:p w14:paraId="7647AAAE" w14:textId="0EDD6690" w:rsidR="00047CCE" w:rsidRPr="00511069" w:rsidRDefault="00047CCE" w:rsidP="00047CCE">
      <w:pPr>
        <w:pStyle w:val="ListParagraph"/>
        <w:numPr>
          <w:ilvl w:val="1"/>
          <w:numId w:val="18"/>
        </w:numPr>
        <w:spacing w:after="0"/>
        <w:rPr>
          <w:rFonts w:ascii="Arial" w:hAnsi="Arial" w:cs="Arial"/>
          <w:sz w:val="20"/>
          <w:szCs w:val="20"/>
        </w:rPr>
      </w:pPr>
      <w:r w:rsidRPr="00511069">
        <w:rPr>
          <w:rFonts w:ascii="Arial" w:hAnsi="Arial" w:cs="Arial"/>
          <w:sz w:val="20"/>
          <w:szCs w:val="20"/>
        </w:rPr>
        <w:t>Have completed IT Helpdesk Program Module I and IT Support Specialist II</w:t>
      </w:r>
    </w:p>
    <w:p w14:paraId="366BD377" w14:textId="772292F9" w:rsidR="00047CCE" w:rsidRPr="00511069" w:rsidRDefault="00047CCE" w:rsidP="00047CCE">
      <w:pPr>
        <w:pStyle w:val="ListParagraph"/>
        <w:numPr>
          <w:ilvl w:val="1"/>
          <w:numId w:val="18"/>
        </w:numPr>
        <w:spacing w:after="0"/>
        <w:rPr>
          <w:rFonts w:ascii="Arial" w:hAnsi="Arial" w:cs="Arial"/>
          <w:sz w:val="20"/>
          <w:szCs w:val="20"/>
        </w:rPr>
      </w:pPr>
      <w:r w:rsidRPr="00511069">
        <w:rPr>
          <w:rFonts w:ascii="Arial" w:hAnsi="Arial" w:cs="Arial"/>
          <w:sz w:val="20"/>
          <w:szCs w:val="20"/>
        </w:rPr>
        <w:t>Familiarity with Windows operating systems.</w:t>
      </w:r>
    </w:p>
    <w:p w14:paraId="619C589E" w14:textId="77777777" w:rsidR="00047CCE" w:rsidRPr="00511069" w:rsidRDefault="00047CCE" w:rsidP="00047CCE">
      <w:pPr>
        <w:spacing w:after="0"/>
        <w:ind w:left="720"/>
        <w:rPr>
          <w:rFonts w:ascii="Arial" w:hAnsi="Arial" w:cs="Arial"/>
          <w:sz w:val="20"/>
          <w:szCs w:val="20"/>
        </w:rPr>
      </w:pPr>
    </w:p>
    <w:p w14:paraId="46007DD0" w14:textId="5DC75856" w:rsidR="00047CCE" w:rsidRPr="00511069" w:rsidRDefault="00047CCE" w:rsidP="00047CCE">
      <w:pPr>
        <w:pStyle w:val="ListParagraph"/>
        <w:numPr>
          <w:ilvl w:val="0"/>
          <w:numId w:val="16"/>
        </w:numPr>
        <w:spacing w:after="0"/>
        <w:rPr>
          <w:rFonts w:ascii="Arial" w:hAnsi="Arial" w:cs="Arial"/>
          <w:sz w:val="20"/>
          <w:szCs w:val="20"/>
        </w:rPr>
      </w:pPr>
      <w:r w:rsidRPr="00511069">
        <w:rPr>
          <w:rFonts w:ascii="Arial" w:hAnsi="Arial" w:cs="Arial"/>
          <w:b/>
          <w:bCs/>
          <w:sz w:val="20"/>
          <w:szCs w:val="20"/>
        </w:rPr>
        <w:t>Certification:</w:t>
      </w:r>
    </w:p>
    <w:p w14:paraId="1BE77B4B" w14:textId="69F5C489" w:rsidR="00047CCE" w:rsidRPr="00511069" w:rsidRDefault="00047CCE" w:rsidP="00047CCE">
      <w:pPr>
        <w:pStyle w:val="ListParagraph"/>
        <w:numPr>
          <w:ilvl w:val="1"/>
          <w:numId w:val="19"/>
        </w:numPr>
        <w:spacing w:after="0"/>
        <w:rPr>
          <w:rFonts w:ascii="Arial" w:hAnsi="Arial" w:cs="Arial"/>
          <w:sz w:val="20"/>
          <w:szCs w:val="20"/>
        </w:rPr>
      </w:pPr>
      <w:r w:rsidRPr="00511069">
        <w:rPr>
          <w:rFonts w:ascii="Arial" w:hAnsi="Arial" w:cs="Arial"/>
          <w:sz w:val="20"/>
          <w:szCs w:val="20"/>
        </w:rPr>
        <w:t xml:space="preserve">Upon successful completion of the four-module series in this program, participants will receive a certification as a cybersecurity Analyst Jnr. </w:t>
      </w:r>
    </w:p>
    <w:p w14:paraId="56745954" w14:textId="14819C94" w:rsidR="00047CCE" w:rsidRPr="00511069" w:rsidRDefault="00047CCE" w:rsidP="00047CCE">
      <w:pPr>
        <w:spacing w:after="0"/>
        <w:rPr>
          <w:rFonts w:ascii="Arial" w:hAnsi="Arial" w:cs="Arial"/>
          <w:sz w:val="20"/>
          <w:szCs w:val="20"/>
        </w:rPr>
      </w:pPr>
      <w:r w:rsidRPr="00511069">
        <w:rPr>
          <w:rFonts w:ascii="Arial" w:hAnsi="Arial" w:cs="Arial"/>
          <w:noProof/>
          <w:sz w:val="20"/>
          <w:szCs w:val="20"/>
        </w:rPr>
        <w:drawing>
          <wp:anchor distT="0" distB="0" distL="114300" distR="114300" simplePos="0" relativeHeight="251659264" behindDoc="0" locked="0" layoutInCell="1" allowOverlap="1" wp14:anchorId="78C171C1" wp14:editId="2E6163BC">
            <wp:simplePos x="0" y="0"/>
            <wp:positionH relativeFrom="margin">
              <wp:posOffset>2386330</wp:posOffset>
            </wp:positionH>
            <wp:positionV relativeFrom="paragraph">
              <wp:posOffset>3843655</wp:posOffset>
            </wp:positionV>
            <wp:extent cx="1353185" cy="1347470"/>
            <wp:effectExtent l="0" t="0" r="0" b="5080"/>
            <wp:wrapSquare wrapText="bothSides"/>
            <wp:docPr id="3" name="Imagen 2">
              <a:extLst xmlns:a="http://schemas.openxmlformats.org/drawingml/2006/main">
                <a:ext uri="{FF2B5EF4-FFF2-40B4-BE49-F238E27FC236}">
                  <a16:creationId xmlns:a16="http://schemas.microsoft.com/office/drawing/2014/main" id="{F0025F8F-94E7-E10E-3263-9837D7AC5F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F0025F8F-94E7-E10E-3263-9837D7AC5FE4}"/>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53185" cy="1347470"/>
                    </a:xfrm>
                    <a:prstGeom prst="rect">
                      <a:avLst/>
                    </a:prstGeom>
                  </pic:spPr>
                </pic:pic>
              </a:graphicData>
            </a:graphic>
          </wp:anchor>
        </w:drawing>
      </w:r>
    </w:p>
    <w:sectPr w:rsidR="00047CCE" w:rsidRPr="00511069" w:rsidSect="00047CC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576"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263A0" w14:textId="77777777" w:rsidR="00282B61" w:rsidRDefault="00282B61" w:rsidP="00565F41">
      <w:pPr>
        <w:spacing w:after="0" w:line="240" w:lineRule="auto"/>
      </w:pPr>
      <w:r>
        <w:separator/>
      </w:r>
    </w:p>
  </w:endnote>
  <w:endnote w:type="continuationSeparator" w:id="0">
    <w:p w14:paraId="7A571CB5" w14:textId="77777777" w:rsidR="00282B61" w:rsidRDefault="00282B61" w:rsidP="00565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DAB74" w14:textId="69F115DE" w:rsidR="00511069" w:rsidRDefault="00511069">
    <w:pPr>
      <w:pStyle w:val="Footer"/>
    </w:pPr>
    <w:r>
      <w:rPr>
        <w:noProof/>
      </w:rPr>
      <mc:AlternateContent>
        <mc:Choice Requires="wps">
          <w:drawing>
            <wp:anchor distT="0" distB="0" distL="0" distR="0" simplePos="0" relativeHeight="251659264" behindDoc="0" locked="0" layoutInCell="1" allowOverlap="1" wp14:anchorId="60E0C34F" wp14:editId="4B08376B">
              <wp:simplePos x="635" y="635"/>
              <wp:positionH relativeFrom="page">
                <wp:align>center</wp:align>
              </wp:positionH>
              <wp:positionV relativeFrom="page">
                <wp:align>bottom</wp:align>
              </wp:positionV>
              <wp:extent cx="443865" cy="443865"/>
              <wp:effectExtent l="0" t="0" r="16510" b="0"/>
              <wp:wrapNone/>
              <wp:docPr id="755449013" name="Text Box 2"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8659B62" w14:textId="5D06D691" w:rsidR="00511069" w:rsidRPr="00511069" w:rsidRDefault="00511069" w:rsidP="00511069">
                          <w:pPr>
                            <w:spacing w:after="0"/>
                            <w:rPr>
                              <w:rFonts w:ascii="Calibri" w:eastAsia="Calibri" w:hAnsi="Calibri" w:cs="Calibri"/>
                              <w:noProof/>
                              <w:color w:val="000000"/>
                              <w:sz w:val="20"/>
                              <w:szCs w:val="20"/>
                            </w:rPr>
                          </w:pPr>
                          <w:r w:rsidRPr="00511069">
                            <w:rPr>
                              <w:rFonts w:ascii="Calibri" w:eastAsia="Calibri" w:hAnsi="Calibri" w:cs="Calibri"/>
                              <w:noProof/>
                              <w:color w:val="000000"/>
                              <w:sz w:val="20"/>
                              <w:szCs w:val="20"/>
                            </w:rPr>
                            <w:t>Internal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0E0C34F" id="_x0000_t202" coordsize="21600,21600" o:spt="202" path="m,l,21600r21600,l21600,xe">
              <v:stroke joinstyle="miter"/>
              <v:path gradientshapeok="t" o:connecttype="rect"/>
            </v:shapetype>
            <v:shape id="Text Box 2" o:spid="_x0000_s1026" type="#_x0000_t202" alt="Internal Only"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28659B62" w14:textId="5D06D691" w:rsidR="00511069" w:rsidRPr="00511069" w:rsidRDefault="00511069" w:rsidP="00511069">
                    <w:pPr>
                      <w:spacing w:after="0"/>
                      <w:rPr>
                        <w:rFonts w:ascii="Calibri" w:eastAsia="Calibri" w:hAnsi="Calibri" w:cs="Calibri"/>
                        <w:noProof/>
                        <w:color w:val="000000"/>
                        <w:sz w:val="20"/>
                        <w:szCs w:val="20"/>
                      </w:rPr>
                    </w:pPr>
                    <w:r w:rsidRPr="00511069">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A7215" w14:textId="62BD92AC" w:rsidR="00047CCE" w:rsidRPr="00047CCE" w:rsidRDefault="00047CCE" w:rsidP="00047CCE">
    <w:pPr>
      <w:pStyle w:val="Footer"/>
      <w:jc w:val="center"/>
      <w:rPr>
        <w:b/>
        <w:bCs/>
        <w:lang w:val="es-SV"/>
      </w:rPr>
    </w:pPr>
    <w:r w:rsidRPr="00047CCE">
      <w:rPr>
        <w:b/>
        <w:bCs/>
        <w:lang w:val="es-SV"/>
      </w:rPr>
      <w:t xml:space="preserve">UpSkilling Program III: </w:t>
    </w:r>
    <w:r w:rsidR="00993224">
      <w:rPr>
        <w:b/>
        <w:bCs/>
        <w:lang w:val="es-SV"/>
      </w:rPr>
      <w:t>Cyber</w:t>
    </w:r>
    <w:r>
      <w:rPr>
        <w:b/>
        <w:bCs/>
        <w:lang w:val="es-SV"/>
      </w:rPr>
      <w:t>Security Analyst Jnr</w:t>
    </w:r>
    <w:r w:rsidRPr="00047CCE">
      <w:rPr>
        <w:b/>
        <w:bCs/>
        <w:lang w:val="es-SV"/>
      </w:rPr>
      <w:t xml:space="preserve"> </w:t>
    </w:r>
    <w:r w:rsidRPr="00047CCE">
      <w:rPr>
        <w:b/>
        <w:bCs/>
        <w:lang w:val="es-SV"/>
      </w:rPr>
      <w:br/>
      <w:t>Academia Europea EL Salvador</w:t>
    </w:r>
  </w:p>
  <w:p w14:paraId="2DD93DD2" w14:textId="77777777" w:rsidR="00047CCE" w:rsidRPr="00047CCE" w:rsidRDefault="00047CCE">
    <w:pPr>
      <w:pStyle w:val="Footer"/>
      <w:rPr>
        <w:lang w:val="es-SV"/>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F20BF" w14:textId="0D0072F2" w:rsidR="00511069" w:rsidRDefault="00511069">
    <w:pPr>
      <w:pStyle w:val="Footer"/>
    </w:pPr>
    <w:r>
      <w:rPr>
        <w:noProof/>
      </w:rPr>
      <mc:AlternateContent>
        <mc:Choice Requires="wps">
          <w:drawing>
            <wp:anchor distT="0" distB="0" distL="0" distR="0" simplePos="0" relativeHeight="251658240" behindDoc="0" locked="0" layoutInCell="1" allowOverlap="1" wp14:anchorId="654655C6" wp14:editId="4BAEBD32">
              <wp:simplePos x="635" y="635"/>
              <wp:positionH relativeFrom="page">
                <wp:align>center</wp:align>
              </wp:positionH>
              <wp:positionV relativeFrom="page">
                <wp:align>bottom</wp:align>
              </wp:positionV>
              <wp:extent cx="443865" cy="443865"/>
              <wp:effectExtent l="0" t="0" r="16510" b="0"/>
              <wp:wrapNone/>
              <wp:docPr id="1791759398" name="Text Box 1"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2DAB320" w14:textId="5B16A725" w:rsidR="00511069" w:rsidRPr="00511069" w:rsidRDefault="00511069" w:rsidP="00511069">
                          <w:pPr>
                            <w:spacing w:after="0"/>
                            <w:rPr>
                              <w:rFonts w:ascii="Calibri" w:eastAsia="Calibri" w:hAnsi="Calibri" w:cs="Calibri"/>
                              <w:noProof/>
                              <w:color w:val="000000"/>
                              <w:sz w:val="20"/>
                              <w:szCs w:val="20"/>
                            </w:rPr>
                          </w:pPr>
                          <w:r w:rsidRPr="00511069">
                            <w:rPr>
                              <w:rFonts w:ascii="Calibri" w:eastAsia="Calibri" w:hAnsi="Calibri" w:cs="Calibri"/>
                              <w:noProof/>
                              <w:color w:val="000000"/>
                              <w:sz w:val="20"/>
                              <w:szCs w:val="20"/>
                            </w:rPr>
                            <w:t>Internal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54655C6" id="_x0000_t202" coordsize="21600,21600" o:spt="202" path="m,l,21600r21600,l21600,xe">
              <v:stroke joinstyle="miter"/>
              <v:path gradientshapeok="t" o:connecttype="rect"/>
            </v:shapetype>
            <v:shape id="Text Box 1" o:spid="_x0000_s1027" type="#_x0000_t202" alt="Internal Only"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42DAB320" w14:textId="5B16A725" w:rsidR="00511069" w:rsidRPr="00511069" w:rsidRDefault="00511069" w:rsidP="00511069">
                    <w:pPr>
                      <w:spacing w:after="0"/>
                      <w:rPr>
                        <w:rFonts w:ascii="Calibri" w:eastAsia="Calibri" w:hAnsi="Calibri" w:cs="Calibri"/>
                        <w:noProof/>
                        <w:color w:val="000000"/>
                        <w:sz w:val="20"/>
                        <w:szCs w:val="20"/>
                      </w:rPr>
                    </w:pPr>
                    <w:r w:rsidRPr="00511069">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C23DA" w14:textId="77777777" w:rsidR="00282B61" w:rsidRDefault="00282B61" w:rsidP="00565F41">
      <w:pPr>
        <w:spacing w:after="0" w:line="240" w:lineRule="auto"/>
      </w:pPr>
      <w:r>
        <w:separator/>
      </w:r>
    </w:p>
  </w:footnote>
  <w:footnote w:type="continuationSeparator" w:id="0">
    <w:p w14:paraId="74BA947B" w14:textId="77777777" w:rsidR="00282B61" w:rsidRDefault="00282B61" w:rsidP="00565F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9732" w14:textId="77777777" w:rsidR="00C925BE" w:rsidRDefault="00C925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CC783" w14:textId="77777777" w:rsidR="00C925BE" w:rsidRDefault="00C925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2F327" w14:textId="77777777" w:rsidR="00C925BE" w:rsidRDefault="00C925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5B56"/>
    <w:multiLevelType w:val="multilevel"/>
    <w:tmpl w:val="5532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70247"/>
    <w:multiLevelType w:val="hybridMultilevel"/>
    <w:tmpl w:val="3C920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5EE3D79"/>
    <w:multiLevelType w:val="hybridMultilevel"/>
    <w:tmpl w:val="70421F3C"/>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080C5A54"/>
    <w:multiLevelType w:val="multilevel"/>
    <w:tmpl w:val="0C50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8455E"/>
    <w:multiLevelType w:val="multilevel"/>
    <w:tmpl w:val="DE5E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FC5F7C"/>
    <w:multiLevelType w:val="multilevel"/>
    <w:tmpl w:val="B3A2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077CCD"/>
    <w:multiLevelType w:val="multilevel"/>
    <w:tmpl w:val="2DB4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2925B2"/>
    <w:multiLevelType w:val="multilevel"/>
    <w:tmpl w:val="91B67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044EC8"/>
    <w:multiLevelType w:val="hybridMultilevel"/>
    <w:tmpl w:val="3D6236C6"/>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3CCE6C5A"/>
    <w:multiLevelType w:val="multilevel"/>
    <w:tmpl w:val="29F0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F113BD"/>
    <w:multiLevelType w:val="multilevel"/>
    <w:tmpl w:val="DAD8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7A775E"/>
    <w:multiLevelType w:val="hybridMultilevel"/>
    <w:tmpl w:val="90DA70CA"/>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2" w15:restartNumberingAfterBreak="0">
    <w:nsid w:val="5951535C"/>
    <w:multiLevelType w:val="multilevel"/>
    <w:tmpl w:val="638E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FC5000"/>
    <w:multiLevelType w:val="multilevel"/>
    <w:tmpl w:val="BF22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0812A8"/>
    <w:multiLevelType w:val="multilevel"/>
    <w:tmpl w:val="C6C2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027D29"/>
    <w:multiLevelType w:val="multilevel"/>
    <w:tmpl w:val="D30C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0250A8"/>
    <w:multiLevelType w:val="multilevel"/>
    <w:tmpl w:val="FE64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3A55B0"/>
    <w:multiLevelType w:val="hybridMultilevel"/>
    <w:tmpl w:val="2072106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8" w15:restartNumberingAfterBreak="0">
    <w:nsid w:val="7BDD26A5"/>
    <w:multiLevelType w:val="multilevel"/>
    <w:tmpl w:val="73EA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322845">
    <w:abstractNumId w:val="16"/>
  </w:num>
  <w:num w:numId="2" w16cid:durableId="277184259">
    <w:abstractNumId w:val="14"/>
  </w:num>
  <w:num w:numId="3" w16cid:durableId="492916878">
    <w:abstractNumId w:val="13"/>
  </w:num>
  <w:num w:numId="4" w16cid:durableId="2106530598">
    <w:abstractNumId w:val="4"/>
  </w:num>
  <w:num w:numId="5" w16cid:durableId="1346325853">
    <w:abstractNumId w:val="7"/>
  </w:num>
  <w:num w:numId="6" w16cid:durableId="73748488">
    <w:abstractNumId w:val="6"/>
  </w:num>
  <w:num w:numId="7" w16cid:durableId="407113297">
    <w:abstractNumId w:val="0"/>
  </w:num>
  <w:num w:numId="8" w16cid:durableId="1592395541">
    <w:abstractNumId w:val="18"/>
  </w:num>
  <w:num w:numId="9" w16cid:durableId="1190534512">
    <w:abstractNumId w:val="15"/>
  </w:num>
  <w:num w:numId="10" w16cid:durableId="1035232847">
    <w:abstractNumId w:val="5"/>
  </w:num>
  <w:num w:numId="11" w16cid:durableId="1273633002">
    <w:abstractNumId w:val="9"/>
  </w:num>
  <w:num w:numId="12" w16cid:durableId="2010674725">
    <w:abstractNumId w:val="3"/>
  </w:num>
  <w:num w:numId="13" w16cid:durableId="1485512090">
    <w:abstractNumId w:val="10"/>
  </w:num>
  <w:num w:numId="14" w16cid:durableId="1384523827">
    <w:abstractNumId w:val="12"/>
  </w:num>
  <w:num w:numId="15" w16cid:durableId="223375779">
    <w:abstractNumId w:val="1"/>
  </w:num>
  <w:num w:numId="16" w16cid:durableId="66929529">
    <w:abstractNumId w:val="17"/>
  </w:num>
  <w:num w:numId="17" w16cid:durableId="178933559">
    <w:abstractNumId w:val="2"/>
  </w:num>
  <w:num w:numId="18" w16cid:durableId="390276909">
    <w:abstractNumId w:val="8"/>
  </w:num>
  <w:num w:numId="19" w16cid:durableId="8179591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F41"/>
    <w:rsid w:val="00047CCE"/>
    <w:rsid w:val="00072CAA"/>
    <w:rsid w:val="00077256"/>
    <w:rsid w:val="001228E5"/>
    <w:rsid w:val="001A5378"/>
    <w:rsid w:val="00257FD7"/>
    <w:rsid w:val="00282B61"/>
    <w:rsid w:val="004015CB"/>
    <w:rsid w:val="00511069"/>
    <w:rsid w:val="00565F41"/>
    <w:rsid w:val="00851A2E"/>
    <w:rsid w:val="008D63D6"/>
    <w:rsid w:val="00993224"/>
    <w:rsid w:val="00A2606A"/>
    <w:rsid w:val="00B845DF"/>
    <w:rsid w:val="00BA0681"/>
    <w:rsid w:val="00BD0FB7"/>
    <w:rsid w:val="00BE17A9"/>
    <w:rsid w:val="00C925BE"/>
    <w:rsid w:val="00E14A6B"/>
    <w:rsid w:val="00EC27F8"/>
    <w:rsid w:val="00FE7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4EB75F"/>
  <w15:chartTrackingRefBased/>
  <w15:docId w15:val="{984FBFB1-20CB-4182-A9D0-1BD5E3A71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F41"/>
  </w:style>
  <w:style w:type="paragraph" w:styleId="Footer">
    <w:name w:val="footer"/>
    <w:basedOn w:val="Normal"/>
    <w:link w:val="FooterChar"/>
    <w:uiPriority w:val="99"/>
    <w:unhideWhenUsed/>
    <w:rsid w:val="00565F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F41"/>
  </w:style>
  <w:style w:type="paragraph" w:styleId="ListParagraph">
    <w:name w:val="List Paragraph"/>
    <w:basedOn w:val="Normal"/>
    <w:uiPriority w:val="34"/>
    <w:qFormat/>
    <w:rsid w:val="00047CCE"/>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632991">
      <w:bodyDiv w:val="1"/>
      <w:marLeft w:val="0"/>
      <w:marRight w:val="0"/>
      <w:marTop w:val="0"/>
      <w:marBottom w:val="0"/>
      <w:divBdr>
        <w:top w:val="none" w:sz="0" w:space="0" w:color="auto"/>
        <w:left w:val="none" w:sz="0" w:space="0" w:color="auto"/>
        <w:bottom w:val="none" w:sz="0" w:space="0" w:color="auto"/>
        <w:right w:val="none" w:sz="0" w:space="0" w:color="auto"/>
      </w:divBdr>
    </w:div>
    <w:div w:id="1348941034">
      <w:bodyDiv w:val="1"/>
      <w:marLeft w:val="0"/>
      <w:marRight w:val="0"/>
      <w:marTop w:val="0"/>
      <w:marBottom w:val="0"/>
      <w:divBdr>
        <w:top w:val="none" w:sz="0" w:space="0" w:color="auto"/>
        <w:left w:val="none" w:sz="0" w:space="0" w:color="auto"/>
        <w:bottom w:val="none" w:sz="0" w:space="0" w:color="auto"/>
        <w:right w:val="none" w:sz="0" w:space="0" w:color="auto"/>
      </w:divBdr>
    </w:div>
    <w:div w:id="151048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2</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Joshua</dc:creator>
  <cp:keywords/>
  <dc:description/>
  <cp:lastModifiedBy>Ortiz, Joshua</cp:lastModifiedBy>
  <cp:revision>16</cp:revision>
  <dcterms:created xsi:type="dcterms:W3CDTF">2024-09-26T18:44:00Z</dcterms:created>
  <dcterms:modified xsi:type="dcterms:W3CDTF">2024-09-28T00:54:00Z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SLTemplateName">
    <vt:lpwstr>Normal.dotm</vt:lpwstr>
  </property>
  <property fmtid="{D5CDD505-2E9C-101B-9397-08002B2CF9AE}" pid="3" name="ClassificationContentMarkingFooterShapeIds">
    <vt:lpwstr>6acc1426,2d073cb5,3f58e118</vt:lpwstr>
  </property>
  <property fmtid="{D5CDD505-2E9C-101B-9397-08002B2CF9AE}" pid="4" name="ClassificationContentMarkingFooterFontProps">
    <vt:lpwstr>#000000,10,Calibri</vt:lpwstr>
  </property>
  <property fmtid="{D5CDD505-2E9C-101B-9397-08002B2CF9AE}" pid="5" name="ClassificationContentMarkingFooterText">
    <vt:lpwstr>Internal Only</vt:lpwstr>
  </property>
  <property fmtid="{D5CDD505-2E9C-101B-9397-08002B2CF9AE}" pid="6" name="MSIP_Label_6bdced5f-4e83-4fe2-af85-53ac74b8ef75_Enabled">
    <vt:lpwstr>true</vt:lpwstr>
  </property>
  <property fmtid="{D5CDD505-2E9C-101B-9397-08002B2CF9AE}" pid="7" name="MSIP_Label_6bdced5f-4e83-4fe2-af85-53ac74b8ef75_SetDate">
    <vt:lpwstr>2024-09-26T20:30:13Z</vt:lpwstr>
  </property>
  <property fmtid="{D5CDD505-2E9C-101B-9397-08002B2CF9AE}" pid="8" name="MSIP_Label_6bdced5f-4e83-4fe2-af85-53ac74b8ef75_Method">
    <vt:lpwstr>Standard</vt:lpwstr>
  </property>
  <property fmtid="{D5CDD505-2E9C-101B-9397-08002B2CF9AE}" pid="9" name="MSIP_Label_6bdced5f-4e83-4fe2-af85-53ac74b8ef75_Name">
    <vt:lpwstr>6bdced5f-4e83-4fe2-af85-53ac74b8ef75</vt:lpwstr>
  </property>
  <property fmtid="{D5CDD505-2E9C-101B-9397-08002B2CF9AE}" pid="10" name="MSIP_Label_6bdced5f-4e83-4fe2-af85-53ac74b8ef75_SiteId">
    <vt:lpwstr>1e3e71be-fcca-4284-9031-688cc8f37b6b</vt:lpwstr>
  </property>
  <property fmtid="{D5CDD505-2E9C-101B-9397-08002B2CF9AE}" pid="11" name="MSIP_Label_6bdced5f-4e83-4fe2-af85-53ac74b8ef75_ActionId">
    <vt:lpwstr>354146e7-284b-4152-bf37-01174ca143dd</vt:lpwstr>
  </property>
  <property fmtid="{D5CDD505-2E9C-101B-9397-08002B2CF9AE}" pid="12" name="MSIP_Label_6bdced5f-4e83-4fe2-af85-53ac74b8ef75_ContentBits">
    <vt:lpwstr>2</vt:lpwstr>
  </property>
</Properties>
</file>