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TEAM 5 — SCIENTIFIC WORKFLOW: LOAD &amp; RUN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XR &amp; AI Genomics Hackathon 2026 | PCR Pipeline</w:t>
      </w:r>
    </w:p>
    <w:p w:rsidR="00000000" w:rsidDel="00000000" w:rsidP="00000000" w:rsidRDefault="00000000" w:rsidRPr="00000000" w14:paraId="00000003">
      <w:pPr>
        <w:pStyle w:val="Heading1"/>
        <w:rPr/>
      </w:pPr>
      <w:r w:rsidDel="00000000" w:rsidR="00000000" w:rsidRPr="00000000">
        <w:rPr>
          <w:rtl w:val="0"/>
        </w:rPr>
        <w:t xml:space="preserve">1. Team 5 Scope</w:t>
      </w:r>
    </w:p>
    <w:p w:rsidR="00000000" w:rsidDel="00000000" w:rsidP="00000000" w:rsidRDefault="00000000" w:rsidRPr="00000000" w14:paraId="00000004">
      <w:pPr>
        <w:rPr/>
      </w:pPr>
      <w:r w:rsidDel="00000000" w:rsidR="00000000" w:rsidRPr="00000000">
        <w:rPr>
          <w:rtl w:val="0"/>
        </w:rPr>
        <w:t xml:space="preserve">Team 5 begins with a prepared and sealed PCR plate handed over from Team 4. Our task is to simulate loading the plate into the thermal cycler, configuring the PCR run, visualising amplification, and displaying the final readout.</w:t>
      </w:r>
    </w:p>
    <w:p w:rsidR="00000000" w:rsidDel="00000000" w:rsidP="00000000" w:rsidRDefault="00000000" w:rsidRPr="00000000" w14:paraId="00000005">
      <w:pPr>
        <w:pStyle w:val="Heading1"/>
        <w:rPr/>
      </w:pPr>
      <w:r w:rsidDel="00000000" w:rsidR="00000000" w:rsidRPr="00000000">
        <w:rPr>
          <w:rtl w:val="0"/>
        </w:rPr>
        <w:t xml:space="preserve">2. Handoff from Team 4</w:t>
      </w:r>
    </w:p>
    <w:p w:rsidR="00000000" w:rsidDel="00000000" w:rsidP="00000000" w:rsidRDefault="00000000" w:rsidRPr="00000000" w14:paraId="00000006">
      <w:pPr>
        <w:rPr/>
      </w:pPr>
      <w:r w:rsidDel="00000000" w:rsidR="00000000" w:rsidRPr="00000000">
        <w:rPr>
          <w:rtl w:val="0"/>
        </w:rPr>
        <w:t xml:space="preserve">Before Team 5 begins, the 96-well plate should already have:</w:t>
        <w:br w:type="textWrapping"/>
        <w:t xml:space="preserve">• Master mix in the designated wells.</w:t>
        <w:br w:type="textWrapping"/>
        <w:t xml:space="preserve">• Samples assigned to their appropriate wells.</w:t>
        <w:br w:type="textWrapping"/>
        <w:t xml:space="preserve">• Positive Template Control (PTC).</w:t>
        <w:br w:type="textWrapping"/>
        <w:t xml:space="preserve">• No Template Control (NTC).</w:t>
        <w:br w:type="textWrapping"/>
        <w:t xml:space="preserve">• The plate sealed and ready for the cycler.</w:t>
        <w:br w:type="textWrapping"/>
        <w:br w:type="textWrapping"/>
        <w:t xml:space="preserve">Team 5 should not repeat the plate-preparation process. We receive the finished plate and continue from there.</w:t>
      </w:r>
    </w:p>
    <w:p w:rsidR="00000000" w:rsidDel="00000000" w:rsidP="00000000" w:rsidRDefault="00000000" w:rsidRPr="00000000" w14:paraId="00000007">
      <w:pPr>
        <w:pStyle w:val="Heading1"/>
        <w:rPr/>
      </w:pPr>
      <w:r w:rsidDel="00000000" w:rsidR="00000000" w:rsidRPr="00000000">
        <w:rPr>
          <w:rtl w:val="0"/>
        </w:rPr>
        <w:t xml:space="preserve">3. Equipment Needed</w:t>
      </w:r>
    </w:p>
    <w:p w:rsidR="00000000" w:rsidDel="00000000" w:rsidP="00000000" w:rsidRDefault="00000000" w:rsidRPr="00000000" w14:paraId="00000008">
      <w:pPr>
        <w:rPr/>
      </w:pPr>
      <w:r w:rsidDel="00000000" w:rsidR="00000000" w:rsidRPr="00000000">
        <w:rPr>
          <w:rtl w:val="0"/>
        </w:rPr>
        <w:t xml:space="preserve">1. Thermal cycler / PCR machine.</w:t>
        <w:br w:type="textWrapping"/>
        <w:t xml:space="preserve">2. Prepared 96-well PCR plate.</w:t>
        <w:br w:type="textWrapping"/>
        <w:t xml:space="preserve">3. Plate lid/seal (already sealed before handoff).</w:t>
        <w:br w:type="textWrapping"/>
        <w:t xml:space="preserve">4. PCR machine display/interface.</w:t>
        <w:br w:type="textWrapping"/>
        <w:t xml:space="preserve">5. Laboratory bench/work surface.</w:t>
        <w:br w:type="textWrapping"/>
        <w:br w:type="textWrapping"/>
        <w:t xml:space="preserve">For the wider PCR laboratory context, the hackathon deck also identifies micropipettes (P20/P200/P1000), tube racks/tubes, reagent bottles and PPE as essential laboratory items. For Team 5 specifically, the main interactive objects are the prepared plate, thermal cycler and machine interface.</w:t>
      </w:r>
    </w:p>
    <w:p w:rsidR="00000000" w:rsidDel="00000000" w:rsidP="00000000" w:rsidRDefault="00000000" w:rsidRPr="00000000" w14:paraId="00000009">
      <w:pPr>
        <w:pStyle w:val="Heading1"/>
        <w:rPr/>
      </w:pPr>
      <w:r w:rsidDel="00000000" w:rsidR="00000000" w:rsidRPr="00000000">
        <w:rPr>
          <w:rtl w:val="0"/>
        </w:rPr>
        <w:t xml:space="preserve">4. Team 5 Procedural Steps</w:t>
      </w:r>
    </w:p>
    <w:p w:rsidR="00000000" w:rsidDel="00000000" w:rsidP="00000000" w:rsidRDefault="00000000" w:rsidRPr="00000000" w14:paraId="0000000A">
      <w:pPr>
        <w:rPr/>
      </w:pPr>
      <w:r w:rsidDel="00000000" w:rsidR="00000000" w:rsidRPr="00000000">
        <w:rPr>
          <w:rtl w:val="0"/>
        </w:rPr>
        <w:t xml:space="preserve">STEP 1 — POWER ON</w:t>
        <w:br w:type="textWrapping"/>
        <w:t xml:space="preserve">The user approaches the thermal cycler and powers it on. The machine moves from an idle state to an active display.</w:t>
        <w:br w:type="textWrapping"/>
        <w:br w:type="textWrapping"/>
        <w:t xml:space="preserve">STEP 2 — LOAD THE PREPARED PLATE</w:t>
        <w:br w:type="textWrapping"/>
        <w:t xml:space="preserve">The user takes the prepared PCR plate, aligns it with the cycler, inserts/slides it into position and closes the machine.</w:t>
        <w:br w:type="textWrapping"/>
        <w:br w:type="textWrapping"/>
        <w:t xml:space="preserve">STEP 3 — CONFIGURE THE PCR PROGRAM</w:t>
        <w:br w:type="textWrapping"/>
        <w:t xml:space="preserve">The user selects/confirms the programmed PCR profile: 35 cycles, with three phases per cycle.</w:t>
        <w:br w:type="textWrapping"/>
        <w:br w:type="textWrapping"/>
        <w:t xml:space="preserve">STEP 4 — RUN THE PCR</w:t>
        <w:br w:type="textWrapping"/>
        <w:t xml:space="preserve">The user starts the run and watches the temperature and amplification visualisation as the three phases repeat.</w:t>
        <w:br w:type="textWrapping"/>
        <w:br w:type="textWrapping"/>
        <w:t xml:space="preserve">STEP 5 — FINAL READOUT</w:t>
        <w:br w:type="textWrapping"/>
        <w:t xml:space="preserve">After the run, the learner inspects the result/output and is prompted to draw a conclusion from the displayed amplification result.</w:t>
      </w:r>
    </w:p>
    <w:p w:rsidR="00000000" w:rsidDel="00000000" w:rsidP="00000000" w:rsidRDefault="00000000" w:rsidRPr="00000000" w14:paraId="0000000B">
      <w:pPr>
        <w:pStyle w:val="Heading1"/>
        <w:rPr/>
      </w:pPr>
      <w:r w:rsidDel="00000000" w:rsidR="00000000" w:rsidRPr="00000000">
        <w:rPr>
          <w:rtl w:val="0"/>
        </w:rPr>
        <w:t xml:space="preserve">5. PCR Parameters Specified in the Hackathon Brief</w:t>
      </w:r>
    </w:p>
    <w:p w:rsidR="00000000" w:rsidDel="00000000" w:rsidP="00000000" w:rsidRDefault="00000000" w:rsidRPr="00000000" w14:paraId="0000000C">
      <w:pPr>
        <w:rPr/>
      </w:pPr>
      <w:r w:rsidDel="00000000" w:rsidR="00000000" w:rsidRPr="00000000">
        <w:rPr>
          <w:rtl w:val="0"/>
        </w:rPr>
        <w:t xml:space="preserve">Denaturation: 95°C — DNA strands separate; the slide specifies approximately 30 seconds.</w:t>
        <w:br w:type="textWrapping"/>
        <w:t xml:space="preserve">Annealing: 60°C — primers anneal to complementary target sequences.</w:t>
        <w:br w:type="textWrapping"/>
        <w:t xml:space="preserve">Extension: 72°C — DNA synthesis/extension occurs.</w:t>
        <w:br w:type="textWrapping"/>
        <w:br w:type="textWrapping"/>
        <w:t xml:space="preserve">Number of cycles: 35.</w:t>
        <w:br w:type="textWrapping"/>
        <w:t xml:space="preserve">Total run time shown in the deck: approximately 2 hours.</w:t>
        <w:br w:type="textWrapping"/>
        <w:br w:type="textWrapping"/>
        <w:t xml:space="preserve">Important: These are the parameters specified by the hackathon brief. Do not add machine-specific settings, timings or ramp rates unless the mentors provide/verify them.</w:t>
      </w:r>
    </w:p>
    <w:p w:rsidR="00000000" w:rsidDel="00000000" w:rsidP="00000000" w:rsidRDefault="00000000" w:rsidRPr="00000000" w14:paraId="0000000D">
      <w:pPr>
        <w:pStyle w:val="Heading1"/>
        <w:rPr/>
      </w:pPr>
      <w:r w:rsidDel="00000000" w:rsidR="00000000" w:rsidRPr="00000000">
        <w:rPr>
          <w:rtl w:val="0"/>
        </w:rPr>
        <w:t xml:space="preserve">6. Amplification Visualisation</w:t>
      </w:r>
    </w:p>
    <w:p w:rsidR="00000000" w:rsidDel="00000000" w:rsidP="00000000" w:rsidRDefault="00000000" w:rsidRPr="00000000" w14:paraId="0000000E">
      <w:pPr>
        <w:rPr/>
      </w:pPr>
      <w:r w:rsidDel="00000000" w:rsidR="00000000" w:rsidRPr="00000000">
        <w:rPr>
          <w:rtl w:val="0"/>
        </w:rPr>
        <w:t xml:space="preserve">The deck requests real-time temperature and DNA graph visualisation during the run. The animation can show the cycle counter progressing from 1/35 to 35/35 while the amplification representation increases.</w:t>
        <w:br w:type="textWrapping"/>
        <w:br w:type="textWrapping"/>
        <w:t xml:space="preserve">The deck uses the simplified exponential-amplification concept and illustrates 35 cycles as 2^35 ≈ 34,359,738,368 under idealised doubling. This should be presented as a visual explanation of the amplification concept, not as a guarantee that every real PCR produces exactly that number.</w:t>
      </w:r>
    </w:p>
    <w:p w:rsidR="00000000" w:rsidDel="00000000" w:rsidP="00000000" w:rsidRDefault="00000000" w:rsidRPr="00000000" w14:paraId="0000000F">
      <w:pPr>
        <w:pStyle w:val="Heading1"/>
        <w:rPr/>
      </w:pPr>
      <w:r w:rsidDel="00000000" w:rsidR="00000000" w:rsidRPr="00000000">
        <w:rPr>
          <w:rtl w:val="0"/>
        </w:rPr>
        <w:t xml:space="preserve">7. Suggested On-Screen / Narrative Text</w:t>
      </w:r>
    </w:p>
    <w:p w:rsidR="00000000" w:rsidDel="00000000" w:rsidP="00000000" w:rsidRDefault="00000000" w:rsidRPr="00000000" w14:paraId="00000010">
      <w:pPr>
        <w:rPr/>
      </w:pPr>
      <w:r w:rsidDel="00000000" w:rsidR="00000000" w:rsidRPr="00000000">
        <w:rPr>
          <w:rtl w:val="0"/>
        </w:rPr>
        <w:t xml:space="preserve">POWER ON: “Power on the thermal cycler to begin the PCR run.”</w:t>
        <w:br w:type="textWrapping"/>
        <w:br w:type="textWrapping"/>
        <w:t xml:space="preserve">LOAD: “Load the prepared PCR plate into the thermal cycler.”</w:t>
        <w:br w:type="textWrapping"/>
        <w:br w:type="textWrapping"/>
        <w:t xml:space="preserve">CONFIGURE: “Select the programmed thermal profile: 95°C → 60°C → 72°C, repeated for 35 cycles.”</w:t>
        <w:br w:type="textWrapping"/>
        <w:br w:type="textWrapping"/>
        <w:t xml:space="preserve">DENATURATION: “At 95°C, the double-stranded DNA separates into single strands.”</w:t>
        <w:br w:type="textWrapping"/>
        <w:br w:type="textWrapping"/>
        <w:t xml:space="preserve">ANNEALING: “As the temperature falls to 60°C, primers bind to their complementary target sequences.”</w:t>
        <w:br w:type="textWrapping"/>
        <w:br w:type="textWrapping"/>
        <w:t xml:space="preserve">EXTENSION: “At 72°C, DNA polymerase extends from the primers to synthesise new DNA strands.”</w:t>
        <w:br w:type="textWrapping"/>
        <w:br w:type="textWrapping"/>
        <w:t xml:space="preserve">CYCLING: “These three stages repeat, allowing the target DNA sequence to be amplified.”</w:t>
        <w:br w:type="textWrapping"/>
        <w:br w:type="textWrapping"/>
        <w:t xml:space="preserve">COMPLETION: “The PCR run is complete. Examine the amplification result.”</w:t>
      </w:r>
    </w:p>
    <w:p w:rsidR="00000000" w:rsidDel="00000000" w:rsidP="00000000" w:rsidRDefault="00000000" w:rsidRPr="00000000" w14:paraId="00000011">
      <w:pPr>
        <w:pStyle w:val="Heading1"/>
        <w:rPr/>
      </w:pPr>
      <w:r w:rsidDel="00000000" w:rsidR="00000000" w:rsidRPr="00000000">
        <w:rPr>
          <w:rtl w:val="0"/>
        </w:rPr>
        <w:t xml:space="preserve">8. Interactions for the Unity Team</w:t>
      </w:r>
    </w:p>
    <w:p w:rsidR="00000000" w:rsidDel="00000000" w:rsidP="00000000" w:rsidRDefault="00000000" w:rsidRPr="00000000" w14:paraId="00000012">
      <w:pPr>
        <w:rPr/>
      </w:pPr>
      <w:r w:rsidDel="00000000" w:rsidR="00000000" w:rsidRPr="00000000">
        <w:rPr>
          <w:rtl w:val="0"/>
        </w:rPr>
        <w:t xml:space="preserve">1. Interact with the power button.</w:t>
        <w:br w:type="textWrapping"/>
        <w:t xml:space="preserve">2. Pick up the prepared plate.</w:t>
        <w:br w:type="textWrapping"/>
        <w:t xml:space="preserve">3. Move and align the plate.</w:t>
        <w:br w:type="textWrapping"/>
        <w:t xml:space="preserve">4. Insert the plate into the cycler.</w:t>
        <w:br w:type="textWrapping"/>
        <w:t xml:space="preserve">5. Close the thermal cycler.</w:t>
        <w:br w:type="textWrapping"/>
        <w:t xml:space="preserve">6. Interact with the PCR screen.</w:t>
        <w:br w:type="textWrapping"/>
        <w:t xml:space="preserve">7. Set/confirm 35 cycles.</w:t>
        <w:br w:type="textWrapping"/>
        <w:t xml:space="preserve">8. Start the run.</w:t>
        <w:br w:type="textWrapping"/>
        <w:t xml:space="preserve">9. Observe temperature changes.</w:t>
        <w:br w:type="textWrapping"/>
        <w:t xml:space="preserve">10. Observe the cycle counter.</w:t>
        <w:br w:type="textWrapping"/>
        <w:t xml:space="preserve">11. Observe amplification visualisation.</w:t>
        <w:br w:type="textWrapping"/>
        <w:t xml:space="preserve">12. View the final result.</w:t>
      </w:r>
    </w:p>
    <w:p w:rsidR="00000000" w:rsidDel="00000000" w:rsidP="00000000" w:rsidRDefault="00000000" w:rsidRPr="00000000" w14:paraId="00000013">
      <w:pPr>
        <w:pStyle w:val="Heading1"/>
        <w:rPr/>
      </w:pPr>
      <w:r w:rsidDel="00000000" w:rsidR="00000000" w:rsidRPr="00000000">
        <w:rPr>
          <w:rtl w:val="0"/>
        </w:rPr>
        <w:t xml:space="preserve">9. Scientific Checks Before Implementation</w:t>
      </w:r>
    </w:p>
    <w:p w:rsidR="00000000" w:rsidDel="00000000" w:rsidP="00000000" w:rsidRDefault="00000000" w:rsidRPr="00000000" w14:paraId="00000014">
      <w:pPr>
        <w:rPr/>
      </w:pPr>
      <w:r w:rsidDel="00000000" w:rsidR="00000000" w:rsidRPr="00000000">
        <w:rPr>
          <w:rtl w:val="0"/>
        </w:rPr>
        <w:t xml:space="preserve">• The plate is represented as a prepared 96-well plate before entering Team 5.</w:t>
        <w:br w:type="textWrapping"/>
        <w:t xml:space="preserve">• The handoff from Team 4 to Team 5 is clear.</w:t>
        <w:br w:type="textWrapping"/>
        <w:t xml:space="preserve">• The thermal profile is represented as 95°C → 60°C → 72°C.</w:t>
        <w:br w:type="textWrapping"/>
        <w:t xml:space="preserve">• The run uses 35 cycles as specified in the brief.</w:t>
        <w:br w:type="textWrapping"/>
        <w:t xml:space="preserve">• Denaturation, annealing and extension are labelled correctly.</w:t>
        <w:br w:type="textWrapping"/>
        <w:t xml:space="preserve">• DNA amplification is represented appropriately.</w:t>
        <w:br w:type="textWrapping"/>
        <w:t xml:space="preserve">• PTC and NTC remain identifiable if they appear in the result.</w:t>
        <w:br w:type="textWrapping"/>
        <w:t xml:space="preserve">• The final result visualisation does not claim more scientific certainty than the simulation supports.</w:t>
        <w:br w:type="textWrapping"/>
        <w:t xml:space="preserve">• Any machine-specific details are verified with the science mentors before implementation.</w:t>
      </w:r>
    </w:p>
    <w:p w:rsidR="00000000" w:rsidDel="00000000" w:rsidP="00000000" w:rsidRDefault="00000000" w:rsidRPr="00000000" w14:paraId="00000015">
      <w:pPr>
        <w:pStyle w:val="Heading1"/>
        <w:rPr/>
      </w:pPr>
      <w:r w:rsidDel="00000000" w:rsidR="00000000" w:rsidRPr="00000000">
        <w:rPr>
          <w:rtl w:val="0"/>
        </w:rPr>
        <w:t xml:space="preserve">10. Recommended Team 4 → Team 5 Handoff</w:t>
      </w:r>
    </w:p>
    <w:p w:rsidR="00000000" w:rsidDel="00000000" w:rsidP="00000000" w:rsidRDefault="00000000" w:rsidRPr="00000000" w14:paraId="00000016">
      <w:pPr>
        <w:rPr/>
      </w:pPr>
      <w:r w:rsidDel="00000000" w:rsidR="00000000" w:rsidRPr="00000000">
        <w:rPr>
          <w:rtl w:val="0"/>
        </w:rPr>
        <w:t xml:space="preserve">TEAM 4: Plate prepared → samples/controls assigned → plate sealed</w:t>
        <w:br w:type="textWrapping"/>
        <w:t xml:space="preserve">↓</w:t>
        <w:br w:type="textWrapping"/>
        <w:t xml:space="preserve">TEAM 5: Receive plate → power on → load → configure → run → visualise amplification → final readout</w:t>
      </w:r>
    </w:p>
    <w:p w:rsidR="00000000" w:rsidDel="00000000" w:rsidP="00000000" w:rsidRDefault="00000000" w:rsidRPr="00000000" w14:paraId="00000017">
      <w:pPr>
        <w:pStyle w:val="Heading1"/>
        <w:rPr/>
      </w:pPr>
      <w:r w:rsidDel="00000000" w:rsidR="00000000" w:rsidRPr="00000000">
        <w:rPr>
          <w:rtl w:val="0"/>
        </w:rPr>
        <w:t xml:space="preserve">11. Important Terminology Note</w:t>
      </w:r>
    </w:p>
    <w:p w:rsidR="00000000" w:rsidDel="00000000" w:rsidP="00000000" w:rsidRDefault="00000000" w:rsidRPr="00000000" w14:paraId="00000018">
      <w:pPr>
        <w:rPr/>
      </w:pPr>
      <w:r w:rsidDel="00000000" w:rsidR="00000000" w:rsidRPr="00000000">
        <w:rPr>
          <w:rtl w:val="0"/>
        </w:rPr>
        <w:t xml:space="preserve">The Team 5 brief primarily describes a thermal cycler/PCR machine and a conventional three-phase PCR simulation. Although the team discussion may call the machine an “RT-PCR machine”, the supplied deck does not specify a reverse-transcription step. Do not add an RNA-to-cDNA step unless the mentors specifically confirm that this is required.</w:t>
      </w:r>
    </w:p>
    <w:p w:rsidR="00000000" w:rsidDel="00000000" w:rsidP="00000000" w:rsidRDefault="00000000" w:rsidRPr="00000000" w14:paraId="00000019">
      <w:pPr>
        <w:pStyle w:val="Heading1"/>
        <w:rPr/>
      </w:pPr>
      <w:r w:rsidDel="00000000" w:rsidR="00000000" w:rsidRPr="00000000">
        <w:rPr>
          <w:rtl w:val="0"/>
        </w:rPr>
        <w:t xml:space="preserve">Source Basis</w:t>
      </w:r>
    </w:p>
    <w:p w:rsidR="00000000" w:rsidDel="00000000" w:rsidP="00000000" w:rsidRDefault="00000000" w:rsidRPr="00000000" w14:paraId="0000001A">
      <w:pPr>
        <w:rPr/>
      </w:pPr>
      <w:r w:rsidDel="00000000" w:rsidR="00000000" w:rsidRPr="00000000">
        <w:rPr>
          <w:rtl w:val="0"/>
        </w:rPr>
        <w:t xml:space="preserve">Prepared from the supplied XR &amp; AI Genomics Hackathon 2026 project deck, especially the Team 4 and Team 5 sections covering PCR plate setup, loading, configuration, thermal cycling, amplification visualisation and readout.</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