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2F68CF" w14:textId="19EAD665" w:rsidR="00895D42" w:rsidRPr="008E3E90" w:rsidRDefault="00C356A7" w:rsidP="00EB6A27">
      <w:pPr>
        <w:spacing w:after="0"/>
        <w:jc w:val="center"/>
        <w:rPr>
          <w:rFonts w:ascii="Arial" w:hAnsi="Arial" w:cs="Arial"/>
          <w:b/>
          <w:bCs/>
          <w:vertAlign w:val="superscript"/>
        </w:rPr>
      </w:pPr>
      <w:r w:rsidRPr="008E3E90">
        <w:rPr>
          <w:rFonts w:ascii="Arial" w:hAnsi="Arial" w:cs="Arial"/>
          <w:b/>
          <w:bCs/>
        </w:rPr>
        <w:t>Enantioselective Amino- and Oxycyanation of Alkenes via Organic Photoredox and Copper Catalysis</w:t>
      </w:r>
      <w:r w:rsidR="00E50C9B" w:rsidRPr="008E3E90">
        <w:rPr>
          <w:rFonts w:ascii="Arial" w:hAnsi="Arial" w:cs="Arial"/>
          <w:b/>
          <w:bCs/>
          <w:vertAlign w:val="superscript"/>
        </w:rPr>
        <w:t>1</w:t>
      </w:r>
    </w:p>
    <w:p w14:paraId="512C364A" w14:textId="27AC07FA" w:rsidR="00A3741F" w:rsidRPr="008E3E90" w:rsidRDefault="00763ECA" w:rsidP="005D7238">
      <w:pPr>
        <w:jc w:val="both"/>
        <w:rPr>
          <w:rFonts w:ascii="Arial" w:hAnsi="Arial" w:cs="Arial"/>
        </w:rPr>
      </w:pPr>
      <w:r w:rsidRPr="008E3E90">
        <w:rPr>
          <w:rFonts w:ascii="Arial" w:hAnsi="Arial" w:cs="Arial"/>
          <w:i/>
          <w:iCs/>
        </w:rPr>
        <w:t>β</w:t>
      </w:r>
      <w:r w:rsidRPr="008E3E90">
        <w:rPr>
          <w:rFonts w:ascii="Arial" w:hAnsi="Arial" w:cs="Arial"/>
        </w:rPr>
        <w:t>-</w:t>
      </w:r>
      <w:r w:rsidR="005C39C1" w:rsidRPr="008E3E90">
        <w:rPr>
          <w:rFonts w:ascii="Arial" w:hAnsi="Arial" w:cs="Arial"/>
        </w:rPr>
        <w:t xml:space="preserve">Amino </w:t>
      </w:r>
      <w:r w:rsidRPr="008E3E90">
        <w:rPr>
          <w:rFonts w:ascii="Arial" w:hAnsi="Arial" w:cs="Arial"/>
        </w:rPr>
        <w:t>nitrile</w:t>
      </w:r>
      <w:r w:rsidR="005C39C1" w:rsidRPr="008E3E90">
        <w:rPr>
          <w:rFonts w:ascii="Arial" w:hAnsi="Arial" w:cs="Arial"/>
        </w:rPr>
        <w:t>s</w:t>
      </w:r>
      <w:r w:rsidR="00B607A0" w:rsidRPr="008E3E90">
        <w:rPr>
          <w:rFonts w:ascii="Arial" w:hAnsi="Arial" w:cs="Arial"/>
        </w:rPr>
        <w:t xml:space="preserve"> and </w:t>
      </w:r>
      <w:r w:rsidR="005C39C1" w:rsidRPr="008E3E90">
        <w:rPr>
          <w:rFonts w:ascii="Arial" w:hAnsi="Arial" w:cs="Arial"/>
        </w:rPr>
        <w:t xml:space="preserve">their </w:t>
      </w:r>
      <w:r w:rsidR="001E6D7F" w:rsidRPr="008E3E90">
        <w:rPr>
          <w:rFonts w:ascii="Arial" w:hAnsi="Arial" w:cs="Arial"/>
        </w:rPr>
        <w:t>derivat</w:t>
      </w:r>
      <w:r w:rsidR="007E4427" w:rsidRPr="008E3E90">
        <w:rPr>
          <w:rFonts w:ascii="Arial" w:hAnsi="Arial" w:cs="Arial"/>
        </w:rPr>
        <w:t>iv</w:t>
      </w:r>
      <w:r w:rsidR="001E6D7F" w:rsidRPr="008E3E90">
        <w:rPr>
          <w:rFonts w:ascii="Arial" w:hAnsi="Arial" w:cs="Arial"/>
        </w:rPr>
        <w:t>es</w:t>
      </w:r>
      <w:r w:rsidRPr="008E3E90">
        <w:rPr>
          <w:rFonts w:ascii="Arial" w:hAnsi="Arial" w:cs="Arial"/>
        </w:rPr>
        <w:t xml:space="preserve"> </w:t>
      </w:r>
      <w:r w:rsidR="00B607A0" w:rsidRPr="008E3E90">
        <w:rPr>
          <w:rFonts w:ascii="Arial" w:hAnsi="Arial" w:cs="Arial"/>
        </w:rPr>
        <w:t>are</w:t>
      </w:r>
      <w:r w:rsidR="004429B9" w:rsidRPr="008E3E90">
        <w:rPr>
          <w:rFonts w:ascii="Arial" w:hAnsi="Arial" w:cs="Arial"/>
        </w:rPr>
        <w:t xml:space="preserve"> of </w:t>
      </w:r>
      <w:r w:rsidR="001A2A0D" w:rsidRPr="008E3E90">
        <w:rPr>
          <w:rFonts w:ascii="Arial" w:hAnsi="Arial" w:cs="Arial"/>
        </w:rPr>
        <w:t>synthetic utility</w:t>
      </w:r>
      <w:r w:rsidRPr="008E3E90">
        <w:rPr>
          <w:rFonts w:ascii="Arial" w:hAnsi="Arial" w:cs="Arial"/>
        </w:rPr>
        <w:t xml:space="preserve"> in </w:t>
      </w:r>
      <w:r w:rsidR="00B607A0" w:rsidRPr="008E3E90">
        <w:rPr>
          <w:rFonts w:ascii="Arial" w:hAnsi="Arial" w:cs="Arial"/>
        </w:rPr>
        <w:t>organic</w:t>
      </w:r>
      <w:r w:rsidR="00CC0DBB" w:rsidRPr="008E3E90">
        <w:rPr>
          <w:rFonts w:ascii="Arial" w:hAnsi="Arial" w:cs="Arial"/>
        </w:rPr>
        <w:t>/natural product synthesis</w:t>
      </w:r>
      <w:r w:rsidR="00B607A0" w:rsidRPr="008E3E90">
        <w:rPr>
          <w:rFonts w:ascii="Arial" w:hAnsi="Arial" w:cs="Arial"/>
        </w:rPr>
        <w:t xml:space="preserve"> and drug design.</w:t>
      </w:r>
      <w:r w:rsidR="00812A01" w:rsidRPr="008E3E90">
        <w:rPr>
          <w:rFonts w:ascii="Arial" w:hAnsi="Arial" w:cs="Arial"/>
          <w:vertAlign w:val="superscript"/>
        </w:rPr>
        <w:t>1</w:t>
      </w:r>
      <w:r w:rsidR="00B607A0" w:rsidRPr="008E3E90">
        <w:rPr>
          <w:rFonts w:ascii="Arial" w:hAnsi="Arial" w:cs="Arial"/>
        </w:rPr>
        <w:t xml:space="preserve"> They </w:t>
      </w:r>
      <w:r w:rsidR="001E7043" w:rsidRPr="008E3E90">
        <w:rPr>
          <w:rFonts w:ascii="Arial" w:hAnsi="Arial" w:cs="Arial"/>
        </w:rPr>
        <w:t xml:space="preserve">are </w:t>
      </w:r>
      <w:r w:rsidR="002731F5" w:rsidRPr="008E3E90">
        <w:rPr>
          <w:rFonts w:ascii="Arial" w:hAnsi="Arial" w:cs="Arial"/>
        </w:rPr>
        <w:t>important moieties</w:t>
      </w:r>
      <w:r w:rsidR="00E368C9" w:rsidRPr="008E3E90">
        <w:rPr>
          <w:rFonts w:ascii="Arial" w:hAnsi="Arial" w:cs="Arial"/>
        </w:rPr>
        <w:t xml:space="preserve"> in</w:t>
      </w:r>
      <w:r w:rsidRPr="008E3E90">
        <w:rPr>
          <w:rFonts w:ascii="Arial" w:hAnsi="Arial" w:cs="Arial"/>
        </w:rPr>
        <w:t xml:space="preserve"> natural products</w:t>
      </w:r>
      <w:r w:rsidR="00B607A0" w:rsidRPr="008E3E90">
        <w:rPr>
          <w:rFonts w:ascii="Arial" w:hAnsi="Arial" w:cs="Arial"/>
        </w:rPr>
        <w:t xml:space="preserve">, agrochemicals, </w:t>
      </w:r>
      <w:r w:rsidR="00E368C9" w:rsidRPr="008E3E90">
        <w:rPr>
          <w:rFonts w:ascii="Arial" w:hAnsi="Arial" w:cs="Arial"/>
        </w:rPr>
        <w:t xml:space="preserve">biological macromolecules, </w:t>
      </w:r>
      <w:r w:rsidR="00B607A0" w:rsidRPr="008E3E90">
        <w:rPr>
          <w:rFonts w:ascii="Arial" w:hAnsi="Arial" w:cs="Arial"/>
        </w:rPr>
        <w:t>ligands</w:t>
      </w:r>
      <w:r w:rsidR="005C39C1" w:rsidRPr="008E3E90">
        <w:rPr>
          <w:rFonts w:ascii="Arial" w:hAnsi="Arial" w:cs="Arial"/>
        </w:rPr>
        <w:t>,</w:t>
      </w:r>
      <w:r w:rsidR="00B607A0" w:rsidRPr="008E3E90">
        <w:rPr>
          <w:rFonts w:ascii="Arial" w:hAnsi="Arial" w:cs="Arial"/>
        </w:rPr>
        <w:t xml:space="preserve"> and pharmaceuticals</w:t>
      </w:r>
      <w:r w:rsidRPr="008E3E90">
        <w:rPr>
          <w:rFonts w:ascii="Arial" w:hAnsi="Arial" w:cs="Arial"/>
        </w:rPr>
        <w:t>.</w:t>
      </w:r>
      <w:r w:rsidR="00E368C9" w:rsidRPr="008E3E90">
        <w:rPr>
          <w:rFonts w:ascii="Arial" w:hAnsi="Arial" w:cs="Arial"/>
          <w:vertAlign w:val="superscript"/>
        </w:rPr>
        <w:t>2</w:t>
      </w:r>
      <w:r w:rsidR="00E368C9" w:rsidRPr="008E3E90">
        <w:rPr>
          <w:rFonts w:ascii="Arial" w:hAnsi="Arial" w:cs="Arial"/>
        </w:rPr>
        <w:t xml:space="preserve"> </w:t>
      </w:r>
      <w:r w:rsidR="00D4039C" w:rsidRPr="008E3E90">
        <w:rPr>
          <w:rFonts w:ascii="Arial" w:hAnsi="Arial" w:cs="Arial"/>
        </w:rPr>
        <w:t>Considering that olefins are less expensive or easy to make, the transition metal catalyzed difunctionalization of alkenes has been maximized as</w:t>
      </w:r>
      <w:r w:rsidR="005B3D42" w:rsidRPr="008E3E90">
        <w:rPr>
          <w:rFonts w:ascii="Arial" w:hAnsi="Arial" w:cs="Arial"/>
        </w:rPr>
        <w:t xml:space="preserve"> a more economical method for the synthesis of </w:t>
      </w:r>
      <w:r w:rsidR="005B3D42" w:rsidRPr="008E3E90">
        <w:rPr>
          <w:rFonts w:ascii="Arial" w:hAnsi="Arial" w:cs="Arial"/>
          <w:i/>
          <w:iCs/>
        </w:rPr>
        <w:t>β</w:t>
      </w:r>
      <w:r w:rsidR="005B3D42" w:rsidRPr="008E3E90">
        <w:rPr>
          <w:rFonts w:ascii="Arial" w:hAnsi="Arial" w:cs="Arial"/>
        </w:rPr>
        <w:t>-amino nitriles</w:t>
      </w:r>
      <w:r w:rsidR="00D3393C" w:rsidRPr="008E3E90">
        <w:rPr>
          <w:rFonts w:ascii="Arial" w:hAnsi="Arial" w:cs="Arial"/>
        </w:rPr>
        <w:t xml:space="preserve">. </w:t>
      </w:r>
      <w:r w:rsidR="005B3D42" w:rsidRPr="008E3E90">
        <w:rPr>
          <w:rFonts w:ascii="Arial" w:hAnsi="Arial" w:cs="Arial"/>
        </w:rPr>
        <w:t xml:space="preserve">However, the use of transition </w:t>
      </w:r>
      <w:r w:rsidR="00465EE3" w:rsidRPr="008E3E90">
        <w:rPr>
          <w:rFonts w:ascii="Arial" w:hAnsi="Arial" w:cs="Arial"/>
        </w:rPr>
        <w:t>metals</w:t>
      </w:r>
      <w:r w:rsidR="005B3D42" w:rsidRPr="008E3E90">
        <w:rPr>
          <w:rFonts w:ascii="Arial" w:hAnsi="Arial" w:cs="Arial"/>
        </w:rPr>
        <w:t xml:space="preserve"> in alkene difunctionalization</w:t>
      </w:r>
      <w:r w:rsidR="00465EE3" w:rsidRPr="008E3E90">
        <w:rPr>
          <w:rFonts w:ascii="Arial" w:hAnsi="Arial" w:cs="Arial"/>
        </w:rPr>
        <w:t xml:space="preserve"> afford</w:t>
      </w:r>
      <w:r w:rsidR="00555A3C">
        <w:rPr>
          <w:rFonts w:ascii="Arial" w:hAnsi="Arial" w:cs="Arial"/>
        </w:rPr>
        <w:t>s</w:t>
      </w:r>
      <w:r w:rsidR="00465EE3" w:rsidRPr="008E3E90">
        <w:rPr>
          <w:rFonts w:ascii="Arial" w:hAnsi="Arial" w:cs="Arial"/>
        </w:rPr>
        <w:t xml:space="preserve"> </w:t>
      </w:r>
      <w:r w:rsidR="000D0AA0" w:rsidRPr="008E3E90">
        <w:rPr>
          <w:rFonts w:ascii="Arial" w:hAnsi="Arial" w:cs="Arial"/>
        </w:rPr>
        <w:t xml:space="preserve">products </w:t>
      </w:r>
      <w:r w:rsidR="00465EE3" w:rsidRPr="008E3E90">
        <w:rPr>
          <w:rFonts w:ascii="Arial" w:hAnsi="Arial" w:cs="Arial"/>
        </w:rPr>
        <w:t xml:space="preserve">of </w:t>
      </w:r>
      <w:r w:rsidR="005B3D42" w:rsidRPr="008E3E90">
        <w:rPr>
          <w:rFonts w:ascii="Arial" w:hAnsi="Arial" w:cs="Arial"/>
          <w:i/>
          <w:iCs/>
        </w:rPr>
        <w:t>β</w:t>
      </w:r>
      <w:r w:rsidR="005B3D42" w:rsidRPr="008E3E90">
        <w:rPr>
          <w:rFonts w:ascii="Arial" w:hAnsi="Arial" w:cs="Arial"/>
        </w:rPr>
        <w:t>-hydride elimination</w:t>
      </w:r>
      <w:r w:rsidR="007E4427" w:rsidRPr="008E3E90">
        <w:rPr>
          <w:rFonts w:ascii="Arial" w:hAnsi="Arial" w:cs="Arial"/>
        </w:rPr>
        <w:t xml:space="preserve"> (Figure 1A)</w:t>
      </w:r>
      <w:r w:rsidR="005B3D42" w:rsidRPr="008E3E90">
        <w:rPr>
          <w:rFonts w:ascii="Arial" w:hAnsi="Arial" w:cs="Arial"/>
        </w:rPr>
        <w:t>.</w:t>
      </w:r>
      <w:r w:rsidR="007E4427" w:rsidRPr="008E3E90">
        <w:rPr>
          <w:rFonts w:ascii="Arial" w:hAnsi="Arial" w:cs="Arial"/>
          <w:vertAlign w:val="superscript"/>
        </w:rPr>
        <w:t>3</w:t>
      </w:r>
      <w:r w:rsidR="007B1A31" w:rsidRPr="008E3E90">
        <w:rPr>
          <w:rFonts w:ascii="Arial" w:hAnsi="Arial" w:cs="Arial"/>
          <w:vertAlign w:val="superscript"/>
        </w:rPr>
        <w:t>-</w:t>
      </w:r>
      <w:r w:rsidR="007E4427" w:rsidRPr="008E3E90">
        <w:rPr>
          <w:rFonts w:ascii="Arial" w:hAnsi="Arial" w:cs="Arial"/>
          <w:vertAlign w:val="superscript"/>
        </w:rPr>
        <w:t>4</w:t>
      </w:r>
      <w:r w:rsidR="00770453" w:rsidRPr="008E3E90">
        <w:rPr>
          <w:rFonts w:ascii="Arial" w:hAnsi="Arial" w:cs="Arial"/>
        </w:rPr>
        <w:t xml:space="preserve"> </w:t>
      </w:r>
      <w:r w:rsidR="00D4039C" w:rsidRPr="008E3E90">
        <w:rPr>
          <w:rFonts w:ascii="Arial" w:hAnsi="Arial" w:cs="Arial"/>
        </w:rPr>
        <w:t xml:space="preserve">While product of </w:t>
      </w:r>
      <w:r w:rsidR="00D4039C" w:rsidRPr="008E3E90">
        <w:rPr>
          <w:rFonts w:ascii="Arial" w:hAnsi="Arial" w:cs="Arial"/>
          <w:i/>
          <w:iCs/>
        </w:rPr>
        <w:t>β</w:t>
      </w:r>
      <w:r w:rsidR="00D4039C" w:rsidRPr="008E3E90">
        <w:rPr>
          <w:rFonts w:ascii="Arial" w:hAnsi="Arial" w:cs="Arial"/>
        </w:rPr>
        <w:t xml:space="preserve">-hydride elimination </w:t>
      </w:r>
      <w:r w:rsidR="00555A3C">
        <w:rPr>
          <w:rFonts w:ascii="Arial" w:hAnsi="Arial" w:cs="Arial"/>
        </w:rPr>
        <w:t>is</w:t>
      </w:r>
      <w:r w:rsidR="00D4039C" w:rsidRPr="008E3E90">
        <w:rPr>
          <w:rFonts w:ascii="Arial" w:hAnsi="Arial" w:cs="Arial"/>
        </w:rPr>
        <w:t xml:space="preserve"> useful</w:t>
      </w:r>
      <w:r w:rsidR="00555A3C">
        <w:rPr>
          <w:rFonts w:ascii="Arial" w:hAnsi="Arial" w:cs="Arial"/>
        </w:rPr>
        <w:t xml:space="preserve">, </w:t>
      </w:r>
      <w:r w:rsidR="007E4427" w:rsidRPr="008E3E90">
        <w:rPr>
          <w:rFonts w:ascii="Arial" w:hAnsi="Arial" w:cs="Arial"/>
        </w:rPr>
        <w:t>it is</w:t>
      </w:r>
      <w:r w:rsidR="00D4039C" w:rsidRPr="008E3E90">
        <w:rPr>
          <w:rFonts w:ascii="Arial" w:hAnsi="Arial" w:cs="Arial"/>
        </w:rPr>
        <w:t xml:space="preserve"> undesirable in the synthesis of </w:t>
      </w:r>
      <w:r w:rsidR="00D4039C" w:rsidRPr="008E3E90">
        <w:rPr>
          <w:rFonts w:ascii="Arial" w:hAnsi="Arial" w:cs="Arial"/>
          <w:i/>
          <w:iCs/>
        </w:rPr>
        <w:t>β</w:t>
      </w:r>
      <w:r w:rsidR="00D4039C" w:rsidRPr="008E3E90">
        <w:rPr>
          <w:rFonts w:ascii="Arial" w:hAnsi="Arial" w:cs="Arial"/>
        </w:rPr>
        <w:t xml:space="preserve">-amino nitriles. </w:t>
      </w:r>
      <w:r w:rsidR="005B3D42" w:rsidRPr="008E3E90">
        <w:rPr>
          <w:rFonts w:ascii="Arial" w:hAnsi="Arial" w:cs="Arial"/>
        </w:rPr>
        <w:t>This limits reactivity scope as starting materials</w:t>
      </w:r>
      <w:r w:rsidR="00D4039C" w:rsidRPr="008E3E90">
        <w:rPr>
          <w:rFonts w:ascii="Arial" w:hAnsi="Arial" w:cs="Arial"/>
        </w:rPr>
        <w:t xml:space="preserve"> may</w:t>
      </w:r>
      <w:r w:rsidR="005B3D42" w:rsidRPr="008E3E90">
        <w:rPr>
          <w:rFonts w:ascii="Arial" w:hAnsi="Arial" w:cs="Arial"/>
        </w:rPr>
        <w:t xml:space="preserve"> </w:t>
      </w:r>
      <w:r w:rsidR="00465EE3" w:rsidRPr="008E3E90">
        <w:rPr>
          <w:rFonts w:ascii="Arial" w:hAnsi="Arial" w:cs="Arial"/>
        </w:rPr>
        <w:t>need</w:t>
      </w:r>
      <w:r w:rsidR="005B3D42" w:rsidRPr="008E3E90">
        <w:rPr>
          <w:rFonts w:ascii="Arial" w:hAnsi="Arial" w:cs="Arial"/>
        </w:rPr>
        <w:t xml:space="preserve"> to</w:t>
      </w:r>
      <w:r w:rsidR="00465EE3" w:rsidRPr="008E3E90">
        <w:rPr>
          <w:rFonts w:ascii="Arial" w:hAnsi="Arial" w:cs="Arial"/>
        </w:rPr>
        <w:t xml:space="preserve"> be</w:t>
      </w:r>
      <w:r w:rsidR="00960D97" w:rsidRPr="008E3E90">
        <w:rPr>
          <w:rFonts w:ascii="Arial" w:hAnsi="Arial" w:cs="Arial"/>
        </w:rPr>
        <w:t xml:space="preserve"> </w:t>
      </w:r>
      <w:r w:rsidR="005B3D42" w:rsidRPr="008E3E90">
        <w:rPr>
          <w:rFonts w:ascii="Arial" w:hAnsi="Arial" w:cs="Arial"/>
        </w:rPr>
        <w:t>carefully selected.</w:t>
      </w:r>
      <w:r w:rsidR="003C0EC1" w:rsidRPr="008E3E90">
        <w:rPr>
          <w:rFonts w:ascii="Arial" w:hAnsi="Arial" w:cs="Arial"/>
          <w:vertAlign w:val="superscript"/>
        </w:rPr>
        <w:t>1</w:t>
      </w:r>
      <w:r w:rsidR="00D3393C" w:rsidRPr="008E3E90">
        <w:rPr>
          <w:rFonts w:ascii="Arial" w:hAnsi="Arial" w:cs="Arial"/>
        </w:rPr>
        <w:t xml:space="preserve"> </w:t>
      </w:r>
      <w:r w:rsidR="00D64DD7" w:rsidRPr="008E3E90">
        <w:rPr>
          <w:rFonts w:ascii="Arial" w:hAnsi="Arial" w:cs="Arial"/>
        </w:rPr>
        <w:t>Organic photoredox catalysis has recently gained wide recognition for its utility in achieving unique chemical reactivities</w:t>
      </w:r>
      <w:r w:rsidR="00783BD1" w:rsidRPr="008E3E90">
        <w:rPr>
          <w:rFonts w:ascii="Arial" w:hAnsi="Arial" w:cs="Arial"/>
        </w:rPr>
        <w:t xml:space="preserve"> </w:t>
      </w:r>
      <w:r w:rsidR="00DA31AD" w:rsidRPr="008E3E90">
        <w:rPr>
          <w:rFonts w:ascii="Arial" w:hAnsi="Arial" w:cs="Arial"/>
        </w:rPr>
        <w:t xml:space="preserve">and for </w:t>
      </w:r>
      <w:r w:rsidR="00783BD1" w:rsidRPr="008E3E90">
        <w:rPr>
          <w:rFonts w:ascii="Arial" w:hAnsi="Arial" w:cs="Arial"/>
        </w:rPr>
        <w:t>allowing access to a broad range of substrates</w:t>
      </w:r>
      <w:r w:rsidR="00D64DD7" w:rsidRPr="008E3E90">
        <w:rPr>
          <w:rFonts w:ascii="Arial" w:hAnsi="Arial" w:cs="Arial"/>
        </w:rPr>
        <w:t>.</w:t>
      </w:r>
      <w:r w:rsidR="00960D97" w:rsidRPr="008E3E90">
        <w:rPr>
          <w:rFonts w:ascii="Arial" w:hAnsi="Arial" w:cs="Arial"/>
          <w:vertAlign w:val="superscript"/>
        </w:rPr>
        <w:t>5-6</w:t>
      </w:r>
      <w:r w:rsidR="00D64DD7" w:rsidRPr="008E3E90">
        <w:rPr>
          <w:rFonts w:ascii="Arial" w:hAnsi="Arial" w:cs="Arial"/>
        </w:rPr>
        <w:t xml:space="preserve"> </w:t>
      </w:r>
      <w:r w:rsidR="00E1793B" w:rsidRPr="008E3E90">
        <w:rPr>
          <w:rFonts w:ascii="Arial" w:hAnsi="Arial" w:cs="Arial"/>
        </w:rPr>
        <w:t xml:space="preserve">One of such is the highly regioselective </w:t>
      </w:r>
      <w:r w:rsidR="00376643" w:rsidRPr="008E3E90">
        <w:rPr>
          <w:rFonts w:ascii="Arial" w:hAnsi="Arial" w:cs="Arial"/>
        </w:rPr>
        <w:t>an</w:t>
      </w:r>
      <w:r w:rsidR="00A94EAB" w:rsidRPr="008E3E90">
        <w:rPr>
          <w:rFonts w:ascii="Arial" w:hAnsi="Arial" w:cs="Arial"/>
        </w:rPr>
        <w:t>ti-</w:t>
      </w:r>
      <w:r w:rsidR="00072457" w:rsidRPr="008E3E90">
        <w:rPr>
          <w:rFonts w:ascii="Arial" w:hAnsi="Arial" w:cs="Arial"/>
        </w:rPr>
        <w:t>Markovnikov</w:t>
      </w:r>
      <w:r w:rsidR="00A94EAB" w:rsidRPr="008E3E90">
        <w:rPr>
          <w:rFonts w:ascii="Arial" w:hAnsi="Arial" w:cs="Arial"/>
        </w:rPr>
        <w:t xml:space="preserve"> difunctionalization</w:t>
      </w:r>
      <w:r w:rsidR="00960D97" w:rsidRPr="008E3E90">
        <w:rPr>
          <w:rFonts w:ascii="Arial" w:hAnsi="Arial" w:cs="Arial"/>
        </w:rPr>
        <w:t xml:space="preserve"> of alkenes</w:t>
      </w:r>
      <w:r w:rsidR="006A47DE" w:rsidRPr="008E3E90">
        <w:rPr>
          <w:rFonts w:ascii="Arial" w:hAnsi="Arial" w:cs="Arial"/>
          <w:vertAlign w:val="superscript"/>
        </w:rPr>
        <w:t>7</w:t>
      </w:r>
      <w:r w:rsidR="00072457" w:rsidRPr="008E3E90">
        <w:rPr>
          <w:rFonts w:ascii="Arial" w:hAnsi="Arial" w:cs="Arial"/>
        </w:rPr>
        <w:t>.</w:t>
      </w:r>
      <w:r w:rsidR="00F46E75" w:rsidRPr="008E3E90">
        <w:rPr>
          <w:rFonts w:ascii="Arial" w:hAnsi="Arial" w:cs="Arial"/>
        </w:rPr>
        <w:t xml:space="preserve"> T</w:t>
      </w:r>
      <w:r w:rsidR="008C4D1A" w:rsidRPr="008E3E90">
        <w:rPr>
          <w:rFonts w:ascii="Arial" w:hAnsi="Arial" w:cs="Arial"/>
        </w:rPr>
        <w:t>his</w:t>
      </w:r>
      <w:r w:rsidR="006A47DE" w:rsidRPr="008E3E90">
        <w:rPr>
          <w:rFonts w:ascii="Arial" w:hAnsi="Arial" w:cs="Arial"/>
        </w:rPr>
        <w:t xml:space="preserve"> study explores the</w:t>
      </w:r>
      <w:r w:rsidR="008C4D1A" w:rsidRPr="008E3E90">
        <w:rPr>
          <w:rFonts w:ascii="Arial" w:hAnsi="Arial" w:cs="Arial"/>
        </w:rPr>
        <w:t xml:space="preserve"> enantioselective amino- and oxycyan</w:t>
      </w:r>
      <w:r w:rsidR="00555A3C">
        <w:rPr>
          <w:rFonts w:ascii="Arial" w:hAnsi="Arial" w:cs="Arial"/>
        </w:rPr>
        <w:t>a</w:t>
      </w:r>
      <w:r w:rsidR="008C4D1A" w:rsidRPr="008E3E90">
        <w:rPr>
          <w:rFonts w:ascii="Arial" w:hAnsi="Arial" w:cs="Arial"/>
        </w:rPr>
        <w:t>tion of alkenes</w:t>
      </w:r>
      <w:r w:rsidR="006A47DE" w:rsidRPr="008E3E90">
        <w:rPr>
          <w:rFonts w:ascii="Arial" w:hAnsi="Arial" w:cs="Arial"/>
        </w:rPr>
        <w:t xml:space="preserve"> </w:t>
      </w:r>
      <w:r w:rsidR="008C4D1A" w:rsidRPr="008E3E90">
        <w:rPr>
          <w:rFonts w:ascii="Arial" w:hAnsi="Arial" w:cs="Arial"/>
        </w:rPr>
        <w:t xml:space="preserve">via </w:t>
      </w:r>
      <w:r w:rsidR="006A47DE" w:rsidRPr="008E3E90">
        <w:rPr>
          <w:rFonts w:ascii="Arial" w:hAnsi="Arial" w:cs="Arial"/>
        </w:rPr>
        <w:t xml:space="preserve">regioselective anti-Markovnikov reaction using </w:t>
      </w:r>
      <w:r w:rsidR="008C4D1A" w:rsidRPr="008E3E90">
        <w:rPr>
          <w:rFonts w:ascii="Arial" w:hAnsi="Arial" w:cs="Arial"/>
        </w:rPr>
        <w:t>an acridinium photooxidant</w:t>
      </w:r>
      <w:r w:rsidR="006A47DE" w:rsidRPr="008E3E90">
        <w:rPr>
          <w:rFonts w:ascii="Arial" w:hAnsi="Arial" w:cs="Arial"/>
        </w:rPr>
        <w:t xml:space="preserve"> and copper catalysis</w:t>
      </w:r>
      <w:r w:rsidR="00D3393C" w:rsidRPr="008E3E90">
        <w:rPr>
          <w:rFonts w:ascii="Arial" w:hAnsi="Arial" w:cs="Arial"/>
        </w:rPr>
        <w:t xml:space="preserve"> </w:t>
      </w:r>
      <w:r w:rsidR="00F94CB4" w:rsidRPr="008E3E90">
        <w:rPr>
          <w:rFonts w:ascii="Arial" w:hAnsi="Arial" w:cs="Arial"/>
        </w:rPr>
        <w:t>(Figure 1</w:t>
      </w:r>
      <w:r w:rsidR="00960D97" w:rsidRPr="008E3E90">
        <w:rPr>
          <w:rFonts w:ascii="Arial" w:hAnsi="Arial" w:cs="Arial"/>
        </w:rPr>
        <w:t>B</w:t>
      </w:r>
      <w:r w:rsidR="00F94CB4" w:rsidRPr="008E3E90">
        <w:rPr>
          <w:rFonts w:ascii="Arial" w:hAnsi="Arial" w:cs="Arial"/>
        </w:rPr>
        <w:t>)</w:t>
      </w:r>
      <w:r w:rsidR="00F46E75" w:rsidRPr="008E3E90">
        <w:rPr>
          <w:rFonts w:ascii="Arial" w:hAnsi="Arial" w:cs="Arial"/>
        </w:rPr>
        <w:t>.</w:t>
      </w:r>
      <w:r w:rsidR="00F94CB4" w:rsidRPr="008E3E90">
        <w:rPr>
          <w:rFonts w:ascii="Arial" w:hAnsi="Arial" w:cs="Arial"/>
          <w:vertAlign w:val="superscript"/>
        </w:rPr>
        <w:t>1</w:t>
      </w:r>
      <w:r w:rsidR="00F46E75" w:rsidRPr="008E3E90">
        <w:rPr>
          <w:rFonts w:ascii="Arial" w:hAnsi="Arial" w:cs="Arial"/>
        </w:rPr>
        <w:t xml:space="preserve"> By employing a dual catalytic system, amino and oxy</w:t>
      </w:r>
      <w:r w:rsidR="00400367" w:rsidRPr="008E3E90">
        <w:rPr>
          <w:rFonts w:ascii="Arial" w:hAnsi="Arial" w:cs="Arial"/>
        </w:rPr>
        <w:t>cyanation of</w:t>
      </w:r>
      <w:r w:rsidR="00F46E75" w:rsidRPr="008E3E90">
        <w:rPr>
          <w:rFonts w:ascii="Arial" w:hAnsi="Arial" w:cs="Arial"/>
        </w:rPr>
        <w:t xml:space="preserve"> various alkene substrates</w:t>
      </w:r>
      <w:r w:rsidR="00BE3495" w:rsidRPr="008E3E90">
        <w:rPr>
          <w:rFonts w:ascii="Arial" w:hAnsi="Arial" w:cs="Arial"/>
        </w:rPr>
        <w:t xml:space="preserve"> w</w:t>
      </w:r>
      <w:r w:rsidR="00114C30" w:rsidRPr="008E3E90">
        <w:rPr>
          <w:rFonts w:ascii="Arial" w:hAnsi="Arial" w:cs="Arial"/>
        </w:rPr>
        <w:t>ere</w:t>
      </w:r>
      <w:r w:rsidR="00BE3495" w:rsidRPr="008E3E90">
        <w:rPr>
          <w:rFonts w:ascii="Arial" w:hAnsi="Arial" w:cs="Arial"/>
        </w:rPr>
        <w:t xml:space="preserve"> successful, </w:t>
      </w:r>
      <w:r w:rsidR="00F46E75" w:rsidRPr="008E3E90">
        <w:rPr>
          <w:rFonts w:ascii="Arial" w:hAnsi="Arial" w:cs="Arial"/>
        </w:rPr>
        <w:t>yielding products with excellent enantiomeric excess.</w:t>
      </w:r>
      <w:r w:rsidR="00960D97" w:rsidRPr="008E3E90">
        <w:rPr>
          <w:rFonts w:ascii="Arial" w:hAnsi="Arial" w:cs="Arial"/>
        </w:rPr>
        <w:t xml:space="preserve"> </w:t>
      </w:r>
      <w:r w:rsidR="008E3E90" w:rsidRPr="008E3E90">
        <w:rPr>
          <w:rFonts w:ascii="Arial" w:hAnsi="Arial" w:cs="Arial"/>
        </w:rPr>
        <w:t>The</w:t>
      </w:r>
      <w:r w:rsidR="0059514D" w:rsidRPr="008E3E90">
        <w:rPr>
          <w:rFonts w:ascii="Arial" w:hAnsi="Arial" w:cs="Arial"/>
        </w:rPr>
        <w:t xml:space="preserve"> </w:t>
      </w:r>
      <w:r w:rsidR="008E3E90">
        <w:rPr>
          <w:rFonts w:ascii="Arial" w:hAnsi="Arial" w:cs="Arial"/>
        </w:rPr>
        <w:t xml:space="preserve">cation </w:t>
      </w:r>
      <w:r w:rsidR="0059514D" w:rsidRPr="008E3E90">
        <w:rPr>
          <w:rFonts w:ascii="Arial" w:hAnsi="Arial" w:cs="Arial"/>
        </w:rPr>
        <w:t>radical intermediate formed</w:t>
      </w:r>
      <w:r w:rsidR="00E226E8" w:rsidRPr="008E3E90">
        <w:rPr>
          <w:rFonts w:ascii="Arial" w:hAnsi="Arial" w:cs="Arial"/>
        </w:rPr>
        <w:t xml:space="preserve"> </w:t>
      </w:r>
      <w:r w:rsidR="0059514D" w:rsidRPr="008E3E90">
        <w:rPr>
          <w:rFonts w:ascii="Arial" w:hAnsi="Arial" w:cs="Arial"/>
        </w:rPr>
        <w:t>expands the</w:t>
      </w:r>
      <w:r w:rsidR="005B3D42" w:rsidRPr="008E3E90">
        <w:rPr>
          <w:rFonts w:ascii="Arial" w:hAnsi="Arial" w:cs="Arial"/>
        </w:rPr>
        <w:t xml:space="preserve"> substrate scope </w:t>
      </w:r>
      <w:r w:rsidR="008C4D1A" w:rsidRPr="008E3E90">
        <w:rPr>
          <w:rFonts w:ascii="Arial" w:hAnsi="Arial" w:cs="Arial"/>
        </w:rPr>
        <w:t>of amines</w:t>
      </w:r>
      <w:r w:rsidR="007C5A6C" w:rsidRPr="008E3E90">
        <w:rPr>
          <w:rFonts w:ascii="Arial" w:hAnsi="Arial" w:cs="Arial"/>
        </w:rPr>
        <w:t>.</w:t>
      </w:r>
      <w:r w:rsidR="00A6263E" w:rsidRPr="008E3E90">
        <w:rPr>
          <w:rFonts w:ascii="Arial" w:hAnsi="Arial" w:cs="Arial"/>
        </w:rPr>
        <w:t xml:space="preserve"> </w:t>
      </w:r>
      <w:r w:rsidR="0059514D" w:rsidRPr="008E3E90">
        <w:rPr>
          <w:rFonts w:ascii="Arial" w:hAnsi="Arial" w:cs="Arial"/>
        </w:rPr>
        <w:t xml:space="preserve">Also, the </w:t>
      </w:r>
      <w:r w:rsidR="00205E3E" w:rsidRPr="008E3E90">
        <w:rPr>
          <w:rFonts w:ascii="Arial" w:hAnsi="Arial" w:cs="Arial"/>
        </w:rPr>
        <w:t>formation of the cation</w:t>
      </w:r>
      <w:r w:rsidR="00555A3C">
        <w:rPr>
          <w:rFonts w:ascii="Arial" w:hAnsi="Arial" w:cs="Arial"/>
        </w:rPr>
        <w:t xml:space="preserve"> </w:t>
      </w:r>
      <w:r w:rsidR="00205E3E" w:rsidRPr="008E3E90">
        <w:rPr>
          <w:rFonts w:ascii="Arial" w:hAnsi="Arial" w:cs="Arial"/>
        </w:rPr>
        <w:t>radical intermediate</w:t>
      </w:r>
      <w:r w:rsidR="0059514D" w:rsidRPr="008E3E90">
        <w:rPr>
          <w:rFonts w:ascii="Arial" w:hAnsi="Arial" w:cs="Arial"/>
        </w:rPr>
        <w:t xml:space="preserve"> </w:t>
      </w:r>
      <w:r w:rsidR="00205E3E" w:rsidRPr="008E3E90">
        <w:rPr>
          <w:rFonts w:ascii="Arial" w:hAnsi="Arial" w:cs="Arial"/>
        </w:rPr>
        <w:t>afforded asymmetric oxycyanation of alkyl carboxylic acids</w:t>
      </w:r>
      <w:r w:rsidR="0059514D" w:rsidRPr="008E3E90">
        <w:rPr>
          <w:rFonts w:ascii="Arial" w:hAnsi="Arial" w:cs="Arial"/>
        </w:rPr>
        <w:t>.</w:t>
      </w:r>
      <w:r w:rsidR="002B03E6" w:rsidRPr="008E3E90">
        <w:rPr>
          <w:rFonts w:ascii="Arial" w:hAnsi="Arial" w:cs="Arial"/>
          <w:vertAlign w:val="superscript"/>
        </w:rPr>
        <w:t>1</w:t>
      </w:r>
      <w:r w:rsidR="007C5A6C" w:rsidRPr="008E3E90">
        <w:rPr>
          <w:rFonts w:ascii="Arial" w:hAnsi="Arial" w:cs="Arial"/>
        </w:rPr>
        <w:t xml:space="preserve"> T</w:t>
      </w:r>
      <w:r w:rsidR="00E226E8" w:rsidRPr="008E3E90">
        <w:rPr>
          <w:rFonts w:ascii="Arial" w:hAnsi="Arial" w:cs="Arial"/>
        </w:rPr>
        <w:t>h</w:t>
      </w:r>
      <w:r w:rsidR="0059514D" w:rsidRPr="008E3E90">
        <w:rPr>
          <w:rFonts w:ascii="Arial" w:hAnsi="Arial" w:cs="Arial"/>
        </w:rPr>
        <w:t>ese</w:t>
      </w:r>
      <w:r w:rsidR="00E226E8" w:rsidRPr="008E3E90">
        <w:rPr>
          <w:rFonts w:ascii="Arial" w:hAnsi="Arial" w:cs="Arial"/>
        </w:rPr>
        <w:t xml:space="preserve"> highlights the</w:t>
      </w:r>
      <w:r w:rsidR="005B3D42" w:rsidRPr="008E3E90">
        <w:rPr>
          <w:rFonts w:ascii="Arial" w:hAnsi="Arial" w:cs="Arial"/>
        </w:rPr>
        <w:t xml:space="preserve"> </w:t>
      </w:r>
      <w:r w:rsidR="00E226E8" w:rsidRPr="008E3E90">
        <w:rPr>
          <w:rFonts w:ascii="Arial" w:hAnsi="Arial" w:cs="Arial"/>
        </w:rPr>
        <w:t>utility of this method in the</w:t>
      </w:r>
      <w:r w:rsidR="005B3D42" w:rsidRPr="008E3E90">
        <w:rPr>
          <w:rFonts w:ascii="Arial" w:hAnsi="Arial" w:cs="Arial"/>
        </w:rPr>
        <w:t xml:space="preserve"> synthesis of complex </w:t>
      </w:r>
      <w:r w:rsidR="00E226E8" w:rsidRPr="008E3E90">
        <w:rPr>
          <w:rFonts w:ascii="Arial" w:hAnsi="Arial" w:cs="Arial"/>
        </w:rPr>
        <w:t xml:space="preserve">organic </w:t>
      </w:r>
      <w:r w:rsidR="005B3D42" w:rsidRPr="008E3E90">
        <w:rPr>
          <w:rFonts w:ascii="Arial" w:hAnsi="Arial" w:cs="Arial"/>
        </w:rPr>
        <w:t>molecules in pharmaceuticals and materials science.</w:t>
      </w:r>
    </w:p>
    <w:tbl>
      <w:tblPr>
        <w:tblStyle w:val="ListTable1Light"/>
        <w:tblpPr w:leftFromText="180" w:rightFromText="180" w:vertAnchor="text" w:horzAnchor="margin" w:tblpXSpec="center" w:tblpYSpec="bottom"/>
        <w:tblW w:w="0" w:type="auto"/>
        <w:tblLook w:val="04A0" w:firstRow="1" w:lastRow="0" w:firstColumn="1" w:lastColumn="0" w:noHBand="0" w:noVBand="1"/>
      </w:tblPr>
      <w:tblGrid>
        <w:gridCol w:w="9270"/>
      </w:tblGrid>
      <w:tr w:rsidR="00205E3E" w:rsidRPr="008E3E90" w14:paraId="423D0409" w14:textId="77777777" w:rsidTr="008E3E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  <w:tcBorders>
              <w:bottom w:val="none" w:sz="0" w:space="0" w:color="auto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553"/>
            </w:tblGrid>
            <w:tr w:rsidR="00960D97" w:rsidRPr="008E3E90" w14:paraId="3380FC78" w14:textId="77777777" w:rsidTr="00960D97">
              <w:tc>
                <w:tcPr>
                  <w:tcW w:w="855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7BB94F" w14:textId="0BFBB309" w:rsidR="00960D97" w:rsidRPr="008E3E90" w:rsidRDefault="00960D97" w:rsidP="00960D97">
                  <w:pPr>
                    <w:framePr w:hSpace="180" w:wrap="around" w:vAnchor="text" w:hAnchor="margin" w:xAlign="center" w:yAlign="bottom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E3E90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A</w:t>
                  </w:r>
                  <w:r w:rsidR="008E3E90" w:rsidRPr="008E3E90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.</w:t>
                  </w:r>
                  <w:r w:rsidRPr="008E3E90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r w:rsidR="00736F36" w:rsidRPr="008E3E90">
                    <w:rPr>
                      <w:rFonts w:ascii="Arial" w:hAnsi="Arial" w:cs="Arial"/>
                      <w:color w:val="FF0000"/>
                      <w:sz w:val="16"/>
                      <w:szCs w:val="16"/>
                    </w:rPr>
                    <w:t>Transition</w:t>
                  </w:r>
                  <w:r w:rsidRPr="008E3E90">
                    <w:rPr>
                      <w:rFonts w:ascii="Arial" w:hAnsi="Arial" w:cs="Arial"/>
                      <w:color w:val="FF0000"/>
                      <w:sz w:val="16"/>
                      <w:szCs w:val="16"/>
                    </w:rPr>
                    <w:t xml:space="preserve"> </w:t>
                  </w:r>
                  <w:r w:rsidR="008E3E90" w:rsidRPr="008E3E90">
                    <w:rPr>
                      <w:rFonts w:ascii="Arial" w:hAnsi="Arial" w:cs="Arial"/>
                      <w:color w:val="FF0000"/>
                      <w:sz w:val="16"/>
                      <w:szCs w:val="16"/>
                    </w:rPr>
                    <w:t>M</w:t>
                  </w:r>
                  <w:r w:rsidRPr="008E3E90">
                    <w:rPr>
                      <w:rFonts w:ascii="Arial" w:hAnsi="Arial" w:cs="Arial"/>
                      <w:color w:val="FF0000"/>
                      <w:sz w:val="16"/>
                      <w:szCs w:val="16"/>
                    </w:rPr>
                    <w:t xml:space="preserve">etal </w:t>
                  </w:r>
                  <w:r w:rsidR="008E3E90" w:rsidRPr="008E3E90">
                    <w:rPr>
                      <w:rFonts w:ascii="Arial" w:hAnsi="Arial" w:cs="Arial"/>
                      <w:color w:val="FF0000"/>
                      <w:sz w:val="16"/>
                      <w:szCs w:val="16"/>
                    </w:rPr>
                    <w:t>Catalyzed Difunctionalization of Alkenes</w:t>
                  </w:r>
                  <w:r w:rsidR="0085449C">
                    <w:rPr>
                      <w:rFonts w:ascii="Arial" w:hAnsi="Arial" w:cs="Arial"/>
                      <w:color w:val="FF0000"/>
                      <w:sz w:val="16"/>
                      <w:szCs w:val="16"/>
                    </w:rPr>
                    <w:t xml:space="preserve"> (Jana)</w:t>
                  </w:r>
                  <w:r w:rsidR="0049295C">
                    <w:rPr>
                      <w:rFonts w:ascii="Arial" w:hAnsi="Arial" w:cs="Arial"/>
                      <w:color w:val="FF0000"/>
                      <w:sz w:val="16"/>
                      <w:szCs w:val="16"/>
                    </w:rPr>
                    <w:t>:</w:t>
                  </w:r>
                </w:p>
              </w:tc>
            </w:tr>
          </w:tbl>
          <w:p w14:paraId="5FEDD624" w14:textId="386BDF4B" w:rsidR="00205E3E" w:rsidRPr="008E3E90" w:rsidRDefault="00F96C45" w:rsidP="00205E3E">
            <w:pPr>
              <w:jc w:val="center"/>
              <w:rPr>
                <w:rFonts w:ascii="Arial" w:hAnsi="Arial" w:cs="Arial"/>
                <w:noProof/>
              </w:rPr>
            </w:pPr>
            <w:r w:rsidRPr="008E3E90">
              <w:rPr>
                <w:rFonts w:ascii="Arial" w:hAnsi="Arial" w:cs="Arial"/>
                <w:b w:val="0"/>
                <w:bCs w:val="0"/>
              </w:rPr>
              <w:object w:dxaOrig="11519" w:dyaOrig="3446" w14:anchorId="3775C3F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8" type="#_x0000_t75" style="width:320.8pt;height:96.2pt" o:ole="">
                  <v:imagedata r:id="rId7" o:title=""/>
                </v:shape>
                <o:OLEObject Type="Embed" ProgID="ChemDraw.Document.6.0" ShapeID="_x0000_i1028" DrawAspect="Content" ObjectID="_1793442081" r:id="rId8"/>
              </w:object>
            </w:r>
          </w:p>
        </w:tc>
      </w:tr>
      <w:tr w:rsidR="00205E3E" w:rsidRPr="008E3E90" w14:paraId="14E6EC00" w14:textId="77777777" w:rsidTr="008E3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  <w:shd w:val="clear" w:color="auto" w:fill="auto"/>
          </w:tcPr>
          <w:p w14:paraId="39D0A8C2" w14:textId="2BD7A4FD" w:rsidR="00205E3E" w:rsidRPr="008E3E90" w:rsidRDefault="00960D97" w:rsidP="00960D97">
            <w:pPr>
              <w:rPr>
                <w:rFonts w:ascii="Arial" w:hAnsi="Arial" w:cs="Arial"/>
                <w:noProof/>
                <w:sz w:val="16"/>
                <w:szCs w:val="16"/>
              </w:rPr>
            </w:pPr>
            <w:r w:rsidRPr="008E3E90">
              <w:rPr>
                <w:rFonts w:ascii="Arial" w:hAnsi="Arial" w:cs="Arial"/>
                <w:sz w:val="16"/>
                <w:szCs w:val="16"/>
              </w:rPr>
              <w:t>B.</w:t>
            </w:r>
            <w:r w:rsidRPr="008E3E90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</w:t>
            </w:r>
            <w:r w:rsidRPr="008E3E90">
              <w:rPr>
                <w:rFonts w:ascii="Arial" w:hAnsi="Arial" w:cs="Arial"/>
                <w:b w:val="0"/>
                <w:bCs w:val="0"/>
                <w:color w:val="FF0000"/>
                <w:sz w:val="16"/>
                <w:szCs w:val="16"/>
              </w:rPr>
              <w:t>Amino</w:t>
            </w:r>
            <w:r w:rsidR="008E3E90" w:rsidRPr="008E3E90">
              <w:rPr>
                <w:rFonts w:ascii="Arial" w:hAnsi="Arial" w:cs="Arial"/>
                <w:b w:val="0"/>
                <w:bCs w:val="0"/>
                <w:color w:val="FF0000"/>
                <w:sz w:val="16"/>
                <w:szCs w:val="16"/>
              </w:rPr>
              <w:t xml:space="preserve">- and </w:t>
            </w:r>
            <w:r w:rsidR="00555A3C">
              <w:rPr>
                <w:rFonts w:ascii="Arial" w:hAnsi="Arial" w:cs="Arial"/>
                <w:b w:val="0"/>
                <w:bCs w:val="0"/>
                <w:color w:val="FF0000"/>
                <w:sz w:val="16"/>
                <w:szCs w:val="16"/>
              </w:rPr>
              <w:t>O</w:t>
            </w:r>
            <w:r w:rsidR="008E3E90" w:rsidRPr="008E3E90">
              <w:rPr>
                <w:rFonts w:ascii="Arial" w:hAnsi="Arial" w:cs="Arial"/>
                <w:b w:val="0"/>
                <w:bCs w:val="0"/>
                <w:color w:val="FF0000"/>
                <w:sz w:val="16"/>
                <w:szCs w:val="16"/>
              </w:rPr>
              <w:t>xy</w:t>
            </w:r>
            <w:r w:rsidRPr="008E3E90">
              <w:rPr>
                <w:rFonts w:ascii="Arial" w:hAnsi="Arial" w:cs="Arial"/>
                <w:b w:val="0"/>
                <w:bCs w:val="0"/>
                <w:color w:val="FF0000"/>
                <w:sz w:val="16"/>
                <w:szCs w:val="16"/>
              </w:rPr>
              <w:t xml:space="preserve">cyanation via </w:t>
            </w:r>
            <w:r w:rsidR="00555A3C">
              <w:rPr>
                <w:rFonts w:ascii="Arial" w:hAnsi="Arial" w:cs="Arial"/>
                <w:b w:val="0"/>
                <w:bCs w:val="0"/>
                <w:color w:val="FF0000"/>
                <w:sz w:val="16"/>
                <w:szCs w:val="16"/>
              </w:rPr>
              <w:t>O</w:t>
            </w:r>
            <w:r w:rsidRPr="008E3E90">
              <w:rPr>
                <w:rFonts w:ascii="Arial" w:hAnsi="Arial" w:cs="Arial"/>
                <w:b w:val="0"/>
                <w:bCs w:val="0"/>
                <w:color w:val="FF0000"/>
                <w:sz w:val="16"/>
                <w:szCs w:val="16"/>
              </w:rPr>
              <w:t xml:space="preserve">lefin </w:t>
            </w:r>
            <w:r w:rsidR="00555A3C">
              <w:rPr>
                <w:rFonts w:ascii="Arial" w:hAnsi="Arial" w:cs="Arial"/>
                <w:b w:val="0"/>
                <w:bCs w:val="0"/>
                <w:color w:val="FF0000"/>
                <w:sz w:val="16"/>
                <w:szCs w:val="16"/>
              </w:rPr>
              <w:t>C</w:t>
            </w:r>
            <w:r w:rsidRPr="008E3E90">
              <w:rPr>
                <w:rFonts w:ascii="Arial" w:hAnsi="Arial" w:cs="Arial"/>
                <w:b w:val="0"/>
                <w:bCs w:val="0"/>
                <w:color w:val="FF0000"/>
                <w:sz w:val="16"/>
                <w:szCs w:val="16"/>
              </w:rPr>
              <w:t xml:space="preserve">ation </w:t>
            </w:r>
            <w:r w:rsidR="00555A3C">
              <w:rPr>
                <w:rFonts w:ascii="Arial" w:hAnsi="Arial" w:cs="Arial"/>
                <w:b w:val="0"/>
                <w:bCs w:val="0"/>
                <w:color w:val="FF0000"/>
                <w:sz w:val="16"/>
                <w:szCs w:val="16"/>
              </w:rPr>
              <w:t>R</w:t>
            </w:r>
            <w:r w:rsidRPr="008E3E90">
              <w:rPr>
                <w:rFonts w:ascii="Arial" w:hAnsi="Arial" w:cs="Arial"/>
                <w:b w:val="0"/>
                <w:bCs w:val="0"/>
                <w:color w:val="FF0000"/>
                <w:sz w:val="16"/>
                <w:szCs w:val="16"/>
              </w:rPr>
              <w:t>adical</w:t>
            </w:r>
            <w:r w:rsidR="00F52C7C">
              <w:rPr>
                <w:rFonts w:ascii="Arial" w:hAnsi="Arial" w:cs="Arial"/>
                <w:b w:val="0"/>
                <w:bCs w:val="0"/>
                <w:color w:val="FF0000"/>
                <w:sz w:val="16"/>
                <w:szCs w:val="16"/>
              </w:rPr>
              <w:t xml:space="preserve"> (This Work)</w:t>
            </w:r>
            <w:r w:rsidR="0049295C">
              <w:rPr>
                <w:rFonts w:ascii="Arial" w:hAnsi="Arial" w:cs="Arial"/>
                <w:b w:val="0"/>
                <w:bCs w:val="0"/>
                <w:color w:val="FF0000"/>
                <w:sz w:val="16"/>
                <w:szCs w:val="16"/>
              </w:rPr>
              <w:t>:</w:t>
            </w:r>
          </w:p>
        </w:tc>
      </w:tr>
      <w:tr w:rsidR="00F94CB4" w:rsidRPr="008E3E90" w14:paraId="77462EC3" w14:textId="77777777" w:rsidTr="008E3E90">
        <w:trPr>
          <w:trHeight w:val="10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14:paraId="249EB303" w14:textId="14617619" w:rsidR="00F94CB4" w:rsidRPr="008E3E90" w:rsidRDefault="00205E3E" w:rsidP="006613A9">
            <w:pPr>
              <w:jc w:val="center"/>
              <w:rPr>
                <w:rFonts w:ascii="Arial" w:hAnsi="Arial" w:cs="Arial"/>
              </w:rPr>
            </w:pPr>
            <w:r w:rsidRPr="008E3E90">
              <w:rPr>
                <w:rFonts w:ascii="Arial" w:hAnsi="Arial" w:cs="Arial"/>
                <w:i/>
                <w:iCs/>
                <w:noProof/>
              </w:rPr>
              <w:drawing>
                <wp:anchor distT="0" distB="0" distL="114300" distR="114300" simplePos="0" relativeHeight="251662336" behindDoc="0" locked="0" layoutInCell="1" allowOverlap="1" wp14:anchorId="2930603E" wp14:editId="57FEFF2A">
                  <wp:simplePos x="0" y="0"/>
                  <wp:positionH relativeFrom="column">
                    <wp:posOffset>637794</wp:posOffset>
                  </wp:positionH>
                  <wp:positionV relativeFrom="paragraph">
                    <wp:posOffset>62713</wp:posOffset>
                  </wp:positionV>
                  <wp:extent cx="1078230" cy="884555"/>
                  <wp:effectExtent l="0" t="0" r="7620" b="0"/>
                  <wp:wrapSquare wrapText="bothSides"/>
                  <wp:docPr id="859939297" name="Picture 9" descr="A diagram of a cat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8B01483-7141-EF74-EE55-C30D2C64C7E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9" descr="A diagram of a cat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08B01483-7141-EF74-EE55-C30D2C64C7E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1597" b="53236"/>
                          <a:stretch/>
                        </pic:blipFill>
                        <pic:spPr>
                          <a:xfrm>
                            <a:off x="0" y="0"/>
                            <a:ext cx="1078230" cy="884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E3E90" w:rsidRPr="008E3E90">
              <w:rPr>
                <w:rFonts w:ascii="Arial" w:hAnsi="Arial" w:cs="Arial"/>
                <w:b w:val="0"/>
                <w:bCs w:val="0"/>
              </w:rPr>
              <w:object w:dxaOrig="7925" w:dyaOrig="3363" w14:anchorId="256D5161">
                <v:shape id="_x0000_i1026" type="#_x0000_t75" style="width:184.85pt;height:77.9pt" o:ole="">
                  <v:imagedata r:id="rId10" o:title=""/>
                </v:shape>
                <o:OLEObject Type="Embed" ProgID="ChemDraw.Document.6.0" ShapeID="_x0000_i1026" DrawAspect="Content" ObjectID="_1793442082" r:id="rId11"/>
              </w:object>
            </w:r>
          </w:p>
        </w:tc>
      </w:tr>
      <w:tr w:rsidR="00F94CB4" w:rsidRPr="008E3E90" w14:paraId="0427FF20" w14:textId="77777777" w:rsidTr="008E3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  <w:shd w:val="clear" w:color="auto" w:fill="E7E6E6" w:themeFill="background2"/>
          </w:tcPr>
          <w:p w14:paraId="5A7CE347" w14:textId="370BFDF1" w:rsidR="00F94CB4" w:rsidRPr="008E3E90" w:rsidRDefault="008E3E90" w:rsidP="008E3E90">
            <w:pPr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8E3E90">
              <w:rPr>
                <w:rFonts w:ascii="Arial" w:hAnsi="Arial" w:cs="Arial"/>
                <w:sz w:val="16"/>
                <w:szCs w:val="16"/>
              </w:rPr>
              <w:t>Figure 1.</w:t>
            </w:r>
            <w:r w:rsidRPr="008E3E90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(A) Transition Metal Catalyzed Difunctionalization of Alkenes. (B</w:t>
            </w:r>
            <w:r w:rsidR="00F45AE2" w:rsidRPr="008E3E90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) Amino</w:t>
            </w:r>
            <w:r w:rsidRPr="008E3E90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- and oxycyanation via olefin cation radicals.</w:t>
            </w:r>
          </w:p>
        </w:tc>
      </w:tr>
    </w:tbl>
    <w:p w14:paraId="2DA137C1" w14:textId="1222E4ED" w:rsidR="00A3741F" w:rsidRPr="008E3E90" w:rsidRDefault="00DE351A" w:rsidP="008E3E90">
      <w:pPr>
        <w:spacing w:before="240" w:after="0"/>
        <w:jc w:val="both"/>
        <w:rPr>
          <w:rFonts w:ascii="Arial" w:hAnsi="Arial" w:cs="Arial"/>
          <w:b/>
          <w:bCs/>
          <w:sz w:val="16"/>
          <w:szCs w:val="16"/>
        </w:rPr>
      </w:pPr>
      <w:r w:rsidRPr="008E3E90">
        <w:rPr>
          <w:rFonts w:ascii="Arial" w:hAnsi="Arial" w:cs="Arial"/>
          <w:b/>
          <w:bCs/>
          <w:sz w:val="16"/>
          <w:szCs w:val="16"/>
        </w:rPr>
        <w:t>REFERENCE</w:t>
      </w:r>
      <w:r w:rsidR="002F73E3">
        <w:rPr>
          <w:rFonts w:ascii="Arial" w:hAnsi="Arial" w:cs="Arial"/>
          <w:b/>
          <w:bCs/>
          <w:sz w:val="16"/>
          <w:szCs w:val="16"/>
        </w:rPr>
        <w:t>S</w:t>
      </w:r>
    </w:p>
    <w:p w14:paraId="3B168DFD" w14:textId="4B60E47B" w:rsidR="00DE351A" w:rsidRPr="008E3E90" w:rsidRDefault="005E3D08" w:rsidP="005E3D0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16"/>
          <w:szCs w:val="16"/>
        </w:rPr>
      </w:pPr>
      <w:r w:rsidRPr="008E3E90">
        <w:rPr>
          <w:rFonts w:ascii="Arial" w:hAnsi="Arial" w:cs="Arial"/>
          <w:sz w:val="16"/>
          <w:szCs w:val="16"/>
        </w:rPr>
        <w:t xml:space="preserve">Qian, </w:t>
      </w:r>
      <w:r w:rsidR="00E511BD" w:rsidRPr="008E3E90">
        <w:rPr>
          <w:rFonts w:ascii="Arial" w:hAnsi="Arial" w:cs="Arial"/>
          <w:sz w:val="16"/>
          <w:szCs w:val="16"/>
        </w:rPr>
        <w:t>S</w:t>
      </w:r>
      <w:r w:rsidR="009D4A5B" w:rsidRPr="008E3E90">
        <w:rPr>
          <w:rFonts w:ascii="Arial" w:hAnsi="Arial" w:cs="Arial"/>
          <w:sz w:val="16"/>
          <w:szCs w:val="16"/>
        </w:rPr>
        <w:t>.;</w:t>
      </w:r>
      <w:r w:rsidRPr="008E3E90">
        <w:rPr>
          <w:rFonts w:ascii="Arial" w:hAnsi="Arial" w:cs="Arial"/>
          <w:sz w:val="16"/>
          <w:szCs w:val="16"/>
        </w:rPr>
        <w:t xml:space="preserve"> Lazarus,</w:t>
      </w:r>
      <w:r w:rsidR="009D4A5B" w:rsidRPr="008E3E90">
        <w:rPr>
          <w:rFonts w:ascii="Arial" w:hAnsi="Arial" w:cs="Arial"/>
          <w:sz w:val="16"/>
          <w:szCs w:val="16"/>
        </w:rPr>
        <w:t xml:space="preserve"> T. M.;</w:t>
      </w:r>
      <w:r w:rsidRPr="008E3E90">
        <w:rPr>
          <w:rFonts w:ascii="Arial" w:hAnsi="Arial" w:cs="Arial"/>
          <w:sz w:val="16"/>
          <w:szCs w:val="16"/>
        </w:rPr>
        <w:t xml:space="preserve"> </w:t>
      </w:r>
      <w:r w:rsidR="009D4A5B" w:rsidRPr="008E3E90">
        <w:rPr>
          <w:rFonts w:ascii="Arial" w:hAnsi="Arial" w:cs="Arial"/>
          <w:sz w:val="16"/>
          <w:szCs w:val="16"/>
        </w:rPr>
        <w:t>Nicewicz,</w:t>
      </w:r>
      <w:r w:rsidRPr="008E3E90">
        <w:rPr>
          <w:rFonts w:ascii="Arial" w:hAnsi="Arial" w:cs="Arial"/>
          <w:sz w:val="16"/>
          <w:szCs w:val="16"/>
        </w:rPr>
        <w:t xml:space="preserve"> </w:t>
      </w:r>
      <w:r w:rsidR="00812A01" w:rsidRPr="008E3E90">
        <w:rPr>
          <w:rFonts w:ascii="Arial" w:hAnsi="Arial" w:cs="Arial"/>
          <w:sz w:val="16"/>
          <w:szCs w:val="16"/>
        </w:rPr>
        <w:t>D</w:t>
      </w:r>
      <w:r w:rsidR="009D4A5B" w:rsidRPr="008E3E90">
        <w:rPr>
          <w:rFonts w:ascii="Arial" w:hAnsi="Arial" w:cs="Arial"/>
          <w:sz w:val="16"/>
          <w:szCs w:val="16"/>
        </w:rPr>
        <w:t xml:space="preserve">.; </w:t>
      </w:r>
      <w:r w:rsidR="00D50E11" w:rsidRPr="008E3E90">
        <w:rPr>
          <w:rFonts w:ascii="Arial" w:hAnsi="Arial" w:cs="Arial"/>
          <w:sz w:val="16"/>
          <w:szCs w:val="16"/>
        </w:rPr>
        <w:t>Enantioselective Amino- and Oxycyanation of Alkenes via Organic Photoredox and Copper Catalysis</w:t>
      </w:r>
      <w:r w:rsidR="00812A01" w:rsidRPr="008E3E90">
        <w:rPr>
          <w:rFonts w:ascii="Arial" w:hAnsi="Arial" w:cs="Arial"/>
          <w:sz w:val="16"/>
          <w:szCs w:val="16"/>
        </w:rPr>
        <w:t xml:space="preserve"> </w:t>
      </w:r>
      <w:r w:rsidR="00812A01" w:rsidRPr="008E3E90">
        <w:rPr>
          <w:rFonts w:ascii="Arial" w:hAnsi="Arial" w:cs="Arial"/>
          <w:i/>
          <w:iCs/>
          <w:sz w:val="16"/>
          <w:szCs w:val="16"/>
        </w:rPr>
        <w:t>J. Am. Chem. Soc.</w:t>
      </w:r>
      <w:r w:rsidR="00812A01" w:rsidRPr="008E3E90">
        <w:rPr>
          <w:rFonts w:ascii="Arial" w:hAnsi="Arial" w:cs="Arial"/>
          <w:sz w:val="16"/>
          <w:szCs w:val="16"/>
        </w:rPr>
        <w:t xml:space="preserve"> </w:t>
      </w:r>
      <w:r w:rsidR="00812A01" w:rsidRPr="008E3E90">
        <w:rPr>
          <w:rFonts w:ascii="Arial" w:hAnsi="Arial" w:cs="Arial"/>
          <w:b/>
          <w:bCs/>
          <w:sz w:val="16"/>
          <w:szCs w:val="16"/>
        </w:rPr>
        <w:t>2023,</w:t>
      </w:r>
      <w:r w:rsidR="00812A01" w:rsidRPr="008E3E90">
        <w:rPr>
          <w:rFonts w:ascii="Arial" w:hAnsi="Arial" w:cs="Arial"/>
          <w:sz w:val="16"/>
          <w:szCs w:val="16"/>
        </w:rPr>
        <w:t xml:space="preserve"> </w:t>
      </w:r>
      <w:r w:rsidR="00812A01" w:rsidRPr="008E3E90">
        <w:rPr>
          <w:rFonts w:ascii="Arial" w:hAnsi="Arial" w:cs="Arial"/>
          <w:i/>
          <w:iCs/>
          <w:sz w:val="16"/>
          <w:szCs w:val="16"/>
        </w:rPr>
        <w:t>145</w:t>
      </w:r>
      <w:r w:rsidR="00812A01" w:rsidRPr="008E3E90">
        <w:rPr>
          <w:rFonts w:ascii="Arial" w:hAnsi="Arial" w:cs="Arial"/>
          <w:sz w:val="16"/>
          <w:szCs w:val="16"/>
        </w:rPr>
        <w:t>, 18247−18252.</w:t>
      </w:r>
    </w:p>
    <w:p w14:paraId="4A8220BB" w14:textId="1117B5A3" w:rsidR="00812A01" w:rsidRPr="008E3E90" w:rsidRDefault="003C5709" w:rsidP="003C570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16"/>
          <w:szCs w:val="16"/>
        </w:rPr>
      </w:pPr>
      <w:r w:rsidRPr="008E3E90">
        <w:rPr>
          <w:rFonts w:ascii="Arial" w:hAnsi="Arial" w:cs="Arial"/>
          <w:sz w:val="16"/>
          <w:szCs w:val="16"/>
        </w:rPr>
        <w:t xml:space="preserve">López, R.; Palomo, C. Cyanoalkylation: Alkylnitriles in Catalytic C−C Bond-Forming Reactions. </w:t>
      </w:r>
      <w:r w:rsidRPr="008E3E90">
        <w:rPr>
          <w:rFonts w:ascii="Arial" w:hAnsi="Arial" w:cs="Arial"/>
          <w:i/>
          <w:iCs/>
          <w:sz w:val="16"/>
          <w:szCs w:val="16"/>
        </w:rPr>
        <w:t>Angew. Chem., Int. Ed.</w:t>
      </w:r>
      <w:r w:rsidRPr="008E3E90">
        <w:rPr>
          <w:rFonts w:ascii="Arial" w:hAnsi="Arial" w:cs="Arial"/>
          <w:sz w:val="16"/>
          <w:szCs w:val="16"/>
        </w:rPr>
        <w:t xml:space="preserve"> </w:t>
      </w:r>
      <w:r w:rsidRPr="008E3E90">
        <w:rPr>
          <w:rFonts w:ascii="Arial" w:hAnsi="Arial" w:cs="Arial"/>
          <w:b/>
          <w:bCs/>
          <w:sz w:val="16"/>
          <w:szCs w:val="16"/>
        </w:rPr>
        <w:t>2015,</w:t>
      </w:r>
      <w:r w:rsidRPr="008E3E90">
        <w:rPr>
          <w:rFonts w:ascii="Arial" w:hAnsi="Arial" w:cs="Arial"/>
          <w:sz w:val="16"/>
          <w:szCs w:val="16"/>
        </w:rPr>
        <w:t xml:space="preserve"> </w:t>
      </w:r>
      <w:r w:rsidRPr="008E3E90">
        <w:rPr>
          <w:rFonts w:ascii="Arial" w:hAnsi="Arial" w:cs="Arial"/>
          <w:i/>
          <w:iCs/>
          <w:sz w:val="16"/>
          <w:szCs w:val="16"/>
        </w:rPr>
        <w:t>54</w:t>
      </w:r>
      <w:r w:rsidRPr="008E3E90">
        <w:rPr>
          <w:rFonts w:ascii="Arial" w:hAnsi="Arial" w:cs="Arial"/>
          <w:sz w:val="16"/>
          <w:szCs w:val="16"/>
        </w:rPr>
        <w:t xml:space="preserve"> (45),13170−13184.</w:t>
      </w:r>
    </w:p>
    <w:p w14:paraId="2A5904F7" w14:textId="203F1E74" w:rsidR="007B1A31" w:rsidRPr="008E3E90" w:rsidRDefault="007B1A31" w:rsidP="007B1A3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16"/>
          <w:szCs w:val="16"/>
        </w:rPr>
      </w:pPr>
      <w:r w:rsidRPr="008E3E90">
        <w:rPr>
          <w:rFonts w:ascii="Arial" w:hAnsi="Arial" w:cs="Arial"/>
          <w:sz w:val="16"/>
          <w:szCs w:val="16"/>
        </w:rPr>
        <w:t xml:space="preserve">Manna, M. K.; Hossian, A.; Jana, R. Merging C-H Activation and Alkene Difunctionalization at Room Temperature: A Palladium- Catalyzed Divergent Synthesis of Indoles and Indolines. </w:t>
      </w:r>
      <w:r w:rsidRPr="008E3E90">
        <w:rPr>
          <w:rFonts w:ascii="Arial" w:hAnsi="Arial" w:cs="Arial"/>
          <w:i/>
          <w:iCs/>
          <w:sz w:val="16"/>
          <w:szCs w:val="16"/>
        </w:rPr>
        <w:t>Org. Lett.</w:t>
      </w:r>
      <w:r w:rsidRPr="008E3E90">
        <w:rPr>
          <w:rFonts w:ascii="Arial" w:hAnsi="Arial" w:cs="Arial"/>
          <w:sz w:val="16"/>
          <w:szCs w:val="16"/>
        </w:rPr>
        <w:t xml:space="preserve"> </w:t>
      </w:r>
      <w:r w:rsidRPr="008E3E90">
        <w:rPr>
          <w:rFonts w:ascii="Arial" w:hAnsi="Arial" w:cs="Arial"/>
          <w:b/>
          <w:bCs/>
          <w:sz w:val="16"/>
          <w:szCs w:val="16"/>
        </w:rPr>
        <w:t>2015,</w:t>
      </w:r>
      <w:r w:rsidRPr="008E3E90">
        <w:rPr>
          <w:rFonts w:ascii="Arial" w:hAnsi="Arial" w:cs="Arial"/>
          <w:sz w:val="16"/>
          <w:szCs w:val="16"/>
        </w:rPr>
        <w:t xml:space="preserve"> </w:t>
      </w:r>
      <w:r w:rsidRPr="008E3E90">
        <w:rPr>
          <w:rFonts w:ascii="Arial" w:hAnsi="Arial" w:cs="Arial"/>
          <w:i/>
          <w:iCs/>
          <w:sz w:val="16"/>
          <w:szCs w:val="16"/>
        </w:rPr>
        <w:t>17</w:t>
      </w:r>
      <w:r w:rsidRPr="008E3E90">
        <w:rPr>
          <w:rFonts w:ascii="Arial" w:hAnsi="Arial" w:cs="Arial"/>
          <w:sz w:val="16"/>
          <w:szCs w:val="16"/>
        </w:rPr>
        <w:t xml:space="preserve"> (3), 672−675.</w:t>
      </w:r>
    </w:p>
    <w:p w14:paraId="7747FB4E" w14:textId="0C317737" w:rsidR="0010727C" w:rsidRPr="008E3E90" w:rsidRDefault="002F3D6C" w:rsidP="0010727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16"/>
          <w:szCs w:val="16"/>
        </w:rPr>
      </w:pPr>
      <w:r w:rsidRPr="008E3E90">
        <w:rPr>
          <w:rFonts w:ascii="Arial" w:hAnsi="Arial" w:cs="Arial"/>
          <w:sz w:val="16"/>
          <w:szCs w:val="16"/>
        </w:rPr>
        <w:t xml:space="preserve">Kang, T.; González, J. M.; Li, Z.-Q.; Foo, K.; Cheng, P. T. W.; Engle, K. M. Alkene Difunctionalization Directed by Free Amines: Diamine Synthesis via Nickel-Catalyzed 1,2-Carboamination. </w:t>
      </w:r>
      <w:r w:rsidRPr="008E3E90">
        <w:rPr>
          <w:rFonts w:ascii="Arial" w:hAnsi="Arial" w:cs="Arial"/>
          <w:i/>
          <w:iCs/>
          <w:sz w:val="16"/>
          <w:szCs w:val="16"/>
        </w:rPr>
        <w:t>ACS Catal.</w:t>
      </w:r>
      <w:r w:rsidRPr="008E3E90">
        <w:rPr>
          <w:rFonts w:ascii="Arial" w:hAnsi="Arial" w:cs="Arial"/>
          <w:sz w:val="16"/>
          <w:szCs w:val="16"/>
        </w:rPr>
        <w:t xml:space="preserve"> </w:t>
      </w:r>
      <w:r w:rsidRPr="008E3E90">
        <w:rPr>
          <w:rFonts w:ascii="Arial" w:hAnsi="Arial" w:cs="Arial"/>
          <w:b/>
          <w:bCs/>
          <w:sz w:val="16"/>
          <w:szCs w:val="16"/>
        </w:rPr>
        <w:t>2022,</w:t>
      </w:r>
      <w:r w:rsidRPr="008E3E90">
        <w:rPr>
          <w:rFonts w:ascii="Arial" w:hAnsi="Arial" w:cs="Arial"/>
          <w:sz w:val="16"/>
          <w:szCs w:val="16"/>
        </w:rPr>
        <w:t xml:space="preserve"> </w:t>
      </w:r>
      <w:r w:rsidRPr="008E3E90">
        <w:rPr>
          <w:rFonts w:ascii="Arial" w:hAnsi="Arial" w:cs="Arial"/>
          <w:i/>
          <w:iCs/>
          <w:sz w:val="16"/>
          <w:szCs w:val="16"/>
        </w:rPr>
        <w:t>12</w:t>
      </w:r>
      <w:r w:rsidRPr="008E3E90">
        <w:rPr>
          <w:rFonts w:ascii="Arial" w:hAnsi="Arial" w:cs="Arial"/>
          <w:sz w:val="16"/>
          <w:szCs w:val="16"/>
        </w:rPr>
        <w:t xml:space="preserve"> (7), 3890−3896.</w:t>
      </w:r>
    </w:p>
    <w:p w14:paraId="39F5B0DC" w14:textId="050722E1" w:rsidR="0010727C" w:rsidRPr="008E3E90" w:rsidRDefault="009F6DAA" w:rsidP="0010727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16"/>
          <w:szCs w:val="16"/>
        </w:rPr>
      </w:pPr>
      <w:r w:rsidRPr="008E3E90">
        <w:rPr>
          <w:rFonts w:ascii="Arial" w:hAnsi="Arial" w:cs="Arial"/>
          <w:sz w:val="16"/>
          <w:szCs w:val="16"/>
        </w:rPr>
        <w:t xml:space="preserve">Romero, </w:t>
      </w:r>
      <w:r w:rsidR="0010727C" w:rsidRPr="008E3E90">
        <w:rPr>
          <w:rFonts w:ascii="Arial" w:hAnsi="Arial" w:cs="Arial"/>
          <w:sz w:val="16"/>
          <w:szCs w:val="16"/>
        </w:rPr>
        <w:t>N</w:t>
      </w:r>
      <w:r w:rsidRPr="008E3E90">
        <w:rPr>
          <w:rFonts w:ascii="Arial" w:hAnsi="Arial" w:cs="Arial"/>
          <w:sz w:val="16"/>
          <w:szCs w:val="16"/>
        </w:rPr>
        <w:t>.</w:t>
      </w:r>
      <w:r w:rsidR="0010727C" w:rsidRPr="008E3E90">
        <w:rPr>
          <w:rFonts w:ascii="Arial" w:hAnsi="Arial" w:cs="Arial"/>
          <w:sz w:val="16"/>
          <w:szCs w:val="16"/>
        </w:rPr>
        <w:t xml:space="preserve"> A.</w:t>
      </w:r>
      <w:r w:rsidR="00DC3FA0" w:rsidRPr="008E3E90">
        <w:rPr>
          <w:rFonts w:ascii="Arial" w:hAnsi="Arial" w:cs="Arial"/>
          <w:sz w:val="16"/>
          <w:szCs w:val="16"/>
        </w:rPr>
        <w:t>;</w:t>
      </w:r>
      <w:r w:rsidR="0010727C" w:rsidRPr="008E3E90">
        <w:rPr>
          <w:rFonts w:ascii="Arial" w:hAnsi="Arial" w:cs="Arial"/>
          <w:sz w:val="16"/>
          <w:szCs w:val="16"/>
        </w:rPr>
        <w:t xml:space="preserve"> </w:t>
      </w:r>
      <w:r w:rsidR="00DC3FA0" w:rsidRPr="008E3E90">
        <w:rPr>
          <w:rFonts w:ascii="Arial" w:hAnsi="Arial" w:cs="Arial"/>
          <w:sz w:val="16"/>
          <w:szCs w:val="16"/>
        </w:rPr>
        <w:t xml:space="preserve">Nicewicz, </w:t>
      </w:r>
      <w:r w:rsidR="0010727C" w:rsidRPr="008E3E90">
        <w:rPr>
          <w:rFonts w:ascii="Arial" w:hAnsi="Arial" w:cs="Arial"/>
          <w:sz w:val="16"/>
          <w:szCs w:val="16"/>
        </w:rPr>
        <w:t>D</w:t>
      </w:r>
      <w:r w:rsidR="00DC3FA0" w:rsidRPr="008E3E90">
        <w:rPr>
          <w:rFonts w:ascii="Arial" w:hAnsi="Arial" w:cs="Arial"/>
          <w:sz w:val="16"/>
          <w:szCs w:val="16"/>
        </w:rPr>
        <w:t>.</w:t>
      </w:r>
      <w:r w:rsidR="0010727C" w:rsidRPr="008E3E90">
        <w:rPr>
          <w:rFonts w:ascii="Arial" w:hAnsi="Arial" w:cs="Arial"/>
          <w:sz w:val="16"/>
          <w:szCs w:val="16"/>
        </w:rPr>
        <w:t xml:space="preserve"> A.</w:t>
      </w:r>
      <w:r w:rsidR="00DC3FA0" w:rsidRPr="008E3E90">
        <w:rPr>
          <w:rFonts w:ascii="Arial" w:hAnsi="Arial" w:cs="Arial"/>
          <w:sz w:val="16"/>
          <w:szCs w:val="16"/>
        </w:rPr>
        <w:t xml:space="preserve"> </w:t>
      </w:r>
      <w:r w:rsidR="0010727C" w:rsidRPr="008E3E90">
        <w:rPr>
          <w:rFonts w:ascii="Arial" w:hAnsi="Arial" w:cs="Arial"/>
          <w:sz w:val="16"/>
          <w:szCs w:val="16"/>
        </w:rPr>
        <w:t xml:space="preserve">Organic Photoredox Catalysis </w:t>
      </w:r>
      <w:r w:rsidR="0010727C" w:rsidRPr="008E3E90">
        <w:rPr>
          <w:rFonts w:ascii="Arial" w:hAnsi="Arial" w:cs="Arial"/>
          <w:i/>
          <w:iCs/>
          <w:sz w:val="16"/>
          <w:szCs w:val="16"/>
        </w:rPr>
        <w:t>Chem</w:t>
      </w:r>
      <w:r w:rsidR="00E50C9B" w:rsidRPr="008E3E90">
        <w:rPr>
          <w:rFonts w:ascii="Arial" w:hAnsi="Arial" w:cs="Arial"/>
          <w:i/>
          <w:iCs/>
          <w:sz w:val="16"/>
          <w:szCs w:val="16"/>
        </w:rPr>
        <w:t>.</w:t>
      </w:r>
      <w:r w:rsidR="0010727C" w:rsidRPr="008E3E90">
        <w:rPr>
          <w:rFonts w:ascii="Arial" w:hAnsi="Arial" w:cs="Arial"/>
          <w:i/>
          <w:iCs/>
          <w:sz w:val="16"/>
          <w:szCs w:val="16"/>
        </w:rPr>
        <w:t xml:space="preserve"> Rev</w:t>
      </w:r>
      <w:r w:rsidR="00E50C9B" w:rsidRPr="008E3E90">
        <w:rPr>
          <w:rFonts w:ascii="Arial" w:hAnsi="Arial" w:cs="Arial"/>
          <w:i/>
          <w:iCs/>
          <w:sz w:val="16"/>
          <w:szCs w:val="16"/>
        </w:rPr>
        <w:t>.</w:t>
      </w:r>
      <w:r w:rsidR="0010727C" w:rsidRPr="008E3E90">
        <w:rPr>
          <w:rFonts w:ascii="Arial" w:hAnsi="Arial" w:cs="Arial"/>
          <w:sz w:val="16"/>
          <w:szCs w:val="16"/>
        </w:rPr>
        <w:t xml:space="preserve"> </w:t>
      </w:r>
      <w:r w:rsidR="0010727C" w:rsidRPr="008E3E90">
        <w:rPr>
          <w:rFonts w:ascii="Arial" w:hAnsi="Arial" w:cs="Arial"/>
          <w:b/>
          <w:bCs/>
          <w:sz w:val="16"/>
          <w:szCs w:val="16"/>
        </w:rPr>
        <w:t>2016</w:t>
      </w:r>
      <w:r w:rsidR="00E40F91" w:rsidRPr="008E3E90">
        <w:rPr>
          <w:rFonts w:ascii="Arial" w:hAnsi="Arial" w:cs="Arial"/>
          <w:b/>
          <w:bCs/>
          <w:sz w:val="16"/>
          <w:szCs w:val="16"/>
        </w:rPr>
        <w:t>,</w:t>
      </w:r>
      <w:r w:rsidR="0010727C" w:rsidRPr="008E3E90">
        <w:rPr>
          <w:rFonts w:ascii="Arial" w:hAnsi="Arial" w:cs="Arial"/>
          <w:sz w:val="16"/>
          <w:szCs w:val="16"/>
        </w:rPr>
        <w:t xml:space="preserve"> </w:t>
      </w:r>
      <w:r w:rsidR="0010727C" w:rsidRPr="008E3E90">
        <w:rPr>
          <w:rFonts w:ascii="Arial" w:hAnsi="Arial" w:cs="Arial"/>
          <w:i/>
          <w:iCs/>
          <w:sz w:val="16"/>
          <w:szCs w:val="16"/>
        </w:rPr>
        <w:t>116</w:t>
      </w:r>
      <w:r w:rsidR="0010727C" w:rsidRPr="008E3E90">
        <w:rPr>
          <w:rFonts w:ascii="Arial" w:hAnsi="Arial" w:cs="Arial"/>
          <w:sz w:val="16"/>
          <w:szCs w:val="16"/>
        </w:rPr>
        <w:t xml:space="preserve"> (17), 10075-10166.</w:t>
      </w:r>
      <w:r w:rsidR="00D102A9" w:rsidRPr="008E3E90">
        <w:rPr>
          <w:rFonts w:ascii="Arial" w:hAnsi="Arial" w:cs="Arial"/>
          <w:sz w:val="16"/>
          <w:szCs w:val="16"/>
        </w:rPr>
        <w:t xml:space="preserve"> DOI: 10.1021/acs.chemrev.6b00057</w:t>
      </w:r>
    </w:p>
    <w:p w14:paraId="51784FF6" w14:textId="2C2DD36B" w:rsidR="00EF125D" w:rsidRPr="008E3E90" w:rsidRDefault="00EF125D" w:rsidP="00EF125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16"/>
          <w:szCs w:val="16"/>
        </w:rPr>
      </w:pPr>
      <w:r w:rsidRPr="008E3E90">
        <w:rPr>
          <w:rFonts w:ascii="Arial" w:hAnsi="Arial" w:cs="Arial"/>
          <w:sz w:val="16"/>
          <w:szCs w:val="16"/>
        </w:rPr>
        <w:t xml:space="preserve">Griffin, J. D.; Cavanaugh, C. L.; Nicewicz, D. A. Reversing the Regioselectivity of Halofunctionalization Reactions through Cooperative Photoredox and Copper Catalysis. </w:t>
      </w:r>
      <w:r w:rsidRPr="008E3E90">
        <w:rPr>
          <w:rFonts w:ascii="Arial" w:hAnsi="Arial" w:cs="Arial"/>
          <w:i/>
          <w:iCs/>
          <w:sz w:val="16"/>
          <w:szCs w:val="16"/>
        </w:rPr>
        <w:t>Angew. Chem., Int. Ed. Engl.</w:t>
      </w:r>
      <w:r w:rsidRPr="008E3E90">
        <w:rPr>
          <w:rFonts w:ascii="Arial" w:hAnsi="Arial" w:cs="Arial"/>
          <w:sz w:val="16"/>
          <w:szCs w:val="16"/>
        </w:rPr>
        <w:t xml:space="preserve"> </w:t>
      </w:r>
      <w:r w:rsidRPr="008E3E90">
        <w:rPr>
          <w:rFonts w:ascii="Arial" w:hAnsi="Arial" w:cs="Arial"/>
          <w:b/>
          <w:bCs/>
          <w:sz w:val="16"/>
          <w:szCs w:val="16"/>
        </w:rPr>
        <w:t>2017,</w:t>
      </w:r>
      <w:r w:rsidRPr="008E3E90">
        <w:rPr>
          <w:rFonts w:ascii="Arial" w:hAnsi="Arial" w:cs="Arial"/>
          <w:sz w:val="16"/>
          <w:szCs w:val="16"/>
        </w:rPr>
        <w:t xml:space="preserve"> </w:t>
      </w:r>
      <w:r w:rsidRPr="008E3E90">
        <w:rPr>
          <w:rFonts w:ascii="Arial" w:hAnsi="Arial" w:cs="Arial"/>
          <w:i/>
          <w:iCs/>
          <w:sz w:val="16"/>
          <w:szCs w:val="16"/>
        </w:rPr>
        <w:t>56</w:t>
      </w:r>
      <w:r w:rsidRPr="008E3E90">
        <w:rPr>
          <w:rFonts w:ascii="Arial" w:hAnsi="Arial" w:cs="Arial"/>
          <w:sz w:val="16"/>
          <w:szCs w:val="16"/>
        </w:rPr>
        <w:t xml:space="preserve"> (8), 2097−2100.</w:t>
      </w:r>
    </w:p>
    <w:p w14:paraId="5682A88B" w14:textId="26C36CA6" w:rsidR="009C446F" w:rsidRPr="008E3E90" w:rsidRDefault="009C446F" w:rsidP="009C446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16"/>
          <w:szCs w:val="16"/>
        </w:rPr>
      </w:pPr>
      <w:r w:rsidRPr="008E3E90">
        <w:rPr>
          <w:rFonts w:ascii="Arial" w:hAnsi="Arial" w:cs="Arial"/>
          <w:sz w:val="16"/>
          <w:szCs w:val="16"/>
        </w:rPr>
        <w:t xml:space="preserve">Nguyen, T. M.; Nicewicz, D. A. Anti-Markovnikov Hydroamination of Alkenes Catalyzed by an Organic Photoredox System. </w:t>
      </w:r>
      <w:r w:rsidRPr="008E3E90">
        <w:rPr>
          <w:rFonts w:ascii="Arial" w:hAnsi="Arial" w:cs="Arial"/>
          <w:i/>
          <w:iCs/>
          <w:sz w:val="16"/>
          <w:szCs w:val="16"/>
        </w:rPr>
        <w:t>J. Am. Chem. Soc.</w:t>
      </w:r>
      <w:r w:rsidRPr="008E3E90">
        <w:rPr>
          <w:rFonts w:ascii="Arial" w:hAnsi="Arial" w:cs="Arial"/>
          <w:sz w:val="16"/>
          <w:szCs w:val="16"/>
        </w:rPr>
        <w:t xml:space="preserve"> </w:t>
      </w:r>
      <w:r w:rsidRPr="008E3E90">
        <w:rPr>
          <w:rFonts w:ascii="Arial" w:hAnsi="Arial" w:cs="Arial"/>
          <w:b/>
          <w:bCs/>
          <w:sz w:val="16"/>
          <w:szCs w:val="16"/>
        </w:rPr>
        <w:t>2013,</w:t>
      </w:r>
      <w:r w:rsidRPr="008E3E90">
        <w:rPr>
          <w:rFonts w:ascii="Arial" w:hAnsi="Arial" w:cs="Arial"/>
          <w:sz w:val="16"/>
          <w:szCs w:val="16"/>
        </w:rPr>
        <w:t xml:space="preserve"> </w:t>
      </w:r>
      <w:r w:rsidRPr="008E3E90">
        <w:rPr>
          <w:rFonts w:ascii="Arial" w:hAnsi="Arial" w:cs="Arial"/>
          <w:i/>
          <w:iCs/>
          <w:sz w:val="16"/>
          <w:szCs w:val="16"/>
        </w:rPr>
        <w:t>135</w:t>
      </w:r>
      <w:r w:rsidRPr="008E3E90">
        <w:rPr>
          <w:rFonts w:ascii="Arial" w:hAnsi="Arial" w:cs="Arial"/>
          <w:sz w:val="16"/>
          <w:szCs w:val="16"/>
        </w:rPr>
        <w:t xml:space="preserve"> (26), 9588−9591.</w:t>
      </w:r>
    </w:p>
    <w:sectPr w:rsidR="009C446F" w:rsidRPr="008E3E90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A6CF8C" w14:textId="77777777" w:rsidR="009C3465" w:rsidRDefault="009C3465" w:rsidP="005C39C1">
      <w:pPr>
        <w:spacing w:after="0" w:line="240" w:lineRule="auto"/>
      </w:pPr>
      <w:r>
        <w:separator/>
      </w:r>
    </w:p>
  </w:endnote>
  <w:endnote w:type="continuationSeparator" w:id="0">
    <w:p w14:paraId="7644BDDF" w14:textId="77777777" w:rsidR="009C3465" w:rsidRDefault="009C3465" w:rsidP="005C3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BE6BEA" w14:textId="77777777" w:rsidR="009C3465" w:rsidRDefault="009C3465" w:rsidP="005C39C1">
      <w:pPr>
        <w:spacing w:after="0" w:line="240" w:lineRule="auto"/>
      </w:pPr>
      <w:r>
        <w:separator/>
      </w:r>
    </w:p>
  </w:footnote>
  <w:footnote w:type="continuationSeparator" w:id="0">
    <w:p w14:paraId="0CA48916" w14:textId="77777777" w:rsidR="009C3465" w:rsidRDefault="009C3465" w:rsidP="005C39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574B2B" w14:textId="41913F41" w:rsidR="005C39C1" w:rsidRPr="00D3393C" w:rsidRDefault="00E50C9B">
    <w:pPr>
      <w:pStyle w:val="Header"/>
    </w:pPr>
    <w:r w:rsidRPr="00D3393C">
      <w:t>Joshua E. Chukwu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B3324"/>
    <w:multiLevelType w:val="hybridMultilevel"/>
    <w:tmpl w:val="03DC4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5627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ECA"/>
    <w:rsid w:val="000570D6"/>
    <w:rsid w:val="00072457"/>
    <w:rsid w:val="000848CD"/>
    <w:rsid w:val="000C34A2"/>
    <w:rsid w:val="000D0AA0"/>
    <w:rsid w:val="0010727C"/>
    <w:rsid w:val="00114C30"/>
    <w:rsid w:val="001258A8"/>
    <w:rsid w:val="00135D07"/>
    <w:rsid w:val="0016078A"/>
    <w:rsid w:val="001A2A0D"/>
    <w:rsid w:val="001B628D"/>
    <w:rsid w:val="001E6D7F"/>
    <w:rsid w:val="001E7043"/>
    <w:rsid w:val="00205E3E"/>
    <w:rsid w:val="002657D8"/>
    <w:rsid w:val="002731F5"/>
    <w:rsid w:val="002B03E6"/>
    <w:rsid w:val="002B068B"/>
    <w:rsid w:val="002F3D6C"/>
    <w:rsid w:val="002F56FF"/>
    <w:rsid w:val="002F73E3"/>
    <w:rsid w:val="0032530C"/>
    <w:rsid w:val="00376643"/>
    <w:rsid w:val="003C0901"/>
    <w:rsid w:val="003C0EC1"/>
    <w:rsid w:val="003C5011"/>
    <w:rsid w:val="003C5709"/>
    <w:rsid w:val="003D5D74"/>
    <w:rsid w:val="003E2910"/>
    <w:rsid w:val="00400367"/>
    <w:rsid w:val="004429B9"/>
    <w:rsid w:val="00463088"/>
    <w:rsid w:val="00465EE3"/>
    <w:rsid w:val="0049295C"/>
    <w:rsid w:val="0049599E"/>
    <w:rsid w:val="004B77B1"/>
    <w:rsid w:val="00521560"/>
    <w:rsid w:val="0054683C"/>
    <w:rsid w:val="00555A3C"/>
    <w:rsid w:val="0059514D"/>
    <w:rsid w:val="005B3D42"/>
    <w:rsid w:val="005C39C1"/>
    <w:rsid w:val="005D7238"/>
    <w:rsid w:val="005E06D5"/>
    <w:rsid w:val="005E3D08"/>
    <w:rsid w:val="005E7D6C"/>
    <w:rsid w:val="00623FF8"/>
    <w:rsid w:val="00646079"/>
    <w:rsid w:val="006613A9"/>
    <w:rsid w:val="0066217A"/>
    <w:rsid w:val="006A47DE"/>
    <w:rsid w:val="006B0D67"/>
    <w:rsid w:val="006D7BE7"/>
    <w:rsid w:val="00721013"/>
    <w:rsid w:val="00730B9A"/>
    <w:rsid w:val="00736F36"/>
    <w:rsid w:val="00743F19"/>
    <w:rsid w:val="00763ECA"/>
    <w:rsid w:val="00770453"/>
    <w:rsid w:val="00772673"/>
    <w:rsid w:val="00783BD1"/>
    <w:rsid w:val="007841DE"/>
    <w:rsid w:val="0078692B"/>
    <w:rsid w:val="007A3CC7"/>
    <w:rsid w:val="007B1A31"/>
    <w:rsid w:val="007C5A6C"/>
    <w:rsid w:val="007E4427"/>
    <w:rsid w:val="007F519E"/>
    <w:rsid w:val="00812A01"/>
    <w:rsid w:val="00816AFA"/>
    <w:rsid w:val="00817397"/>
    <w:rsid w:val="00825D0E"/>
    <w:rsid w:val="0084792D"/>
    <w:rsid w:val="0085449C"/>
    <w:rsid w:val="008651E8"/>
    <w:rsid w:val="00895D42"/>
    <w:rsid w:val="008A0634"/>
    <w:rsid w:val="008C4D1A"/>
    <w:rsid w:val="008C7A5A"/>
    <w:rsid w:val="008D22AB"/>
    <w:rsid w:val="008E3E90"/>
    <w:rsid w:val="00916E65"/>
    <w:rsid w:val="00960D97"/>
    <w:rsid w:val="009C3465"/>
    <w:rsid w:val="009C446F"/>
    <w:rsid w:val="009D4A5B"/>
    <w:rsid w:val="009E0BDE"/>
    <w:rsid w:val="009F6DAA"/>
    <w:rsid w:val="00A222F1"/>
    <w:rsid w:val="00A3741F"/>
    <w:rsid w:val="00A42F32"/>
    <w:rsid w:val="00A6263E"/>
    <w:rsid w:val="00A84552"/>
    <w:rsid w:val="00A94EAB"/>
    <w:rsid w:val="00B03DC1"/>
    <w:rsid w:val="00B125E9"/>
    <w:rsid w:val="00B218BA"/>
    <w:rsid w:val="00B54CD9"/>
    <w:rsid w:val="00B607A0"/>
    <w:rsid w:val="00B876CD"/>
    <w:rsid w:val="00BA08DA"/>
    <w:rsid w:val="00BE3495"/>
    <w:rsid w:val="00C2233F"/>
    <w:rsid w:val="00C356A7"/>
    <w:rsid w:val="00CA5D84"/>
    <w:rsid w:val="00CC0DBB"/>
    <w:rsid w:val="00D04E78"/>
    <w:rsid w:val="00D102A9"/>
    <w:rsid w:val="00D3393C"/>
    <w:rsid w:val="00D4039C"/>
    <w:rsid w:val="00D50E11"/>
    <w:rsid w:val="00D64DD7"/>
    <w:rsid w:val="00D70966"/>
    <w:rsid w:val="00DA31AD"/>
    <w:rsid w:val="00DC3FA0"/>
    <w:rsid w:val="00DE351A"/>
    <w:rsid w:val="00E036CC"/>
    <w:rsid w:val="00E1793B"/>
    <w:rsid w:val="00E226E8"/>
    <w:rsid w:val="00E368C9"/>
    <w:rsid w:val="00E40F91"/>
    <w:rsid w:val="00E50C9B"/>
    <w:rsid w:val="00E511BD"/>
    <w:rsid w:val="00EB678A"/>
    <w:rsid w:val="00EB6A27"/>
    <w:rsid w:val="00EF125D"/>
    <w:rsid w:val="00F10F9C"/>
    <w:rsid w:val="00F45AE2"/>
    <w:rsid w:val="00F46E75"/>
    <w:rsid w:val="00F51C5C"/>
    <w:rsid w:val="00F52C7C"/>
    <w:rsid w:val="00F62A1E"/>
    <w:rsid w:val="00F94CB4"/>
    <w:rsid w:val="00F96C45"/>
    <w:rsid w:val="00FB2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729EA80"/>
  <w15:chartTrackingRefBased/>
  <w15:docId w15:val="{8ECFEE20-7477-41C4-ADE9-67259A58F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21C"/>
  </w:style>
  <w:style w:type="paragraph" w:styleId="Heading1">
    <w:name w:val="heading 1"/>
    <w:basedOn w:val="Normal"/>
    <w:next w:val="Normal"/>
    <w:link w:val="Heading1Char"/>
    <w:uiPriority w:val="9"/>
    <w:qFormat/>
    <w:rsid w:val="00763E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E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E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E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E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E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E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E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E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E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3E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3E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E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E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E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E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E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E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3E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E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E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E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E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E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3E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E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E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E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3EC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374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">
    <w:name w:val="List Table 1 Light"/>
    <w:basedOn w:val="TableNormal"/>
    <w:uiPriority w:val="46"/>
    <w:rsid w:val="008A06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C39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C39C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C39C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39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39C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C3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39C1"/>
  </w:style>
  <w:style w:type="paragraph" w:styleId="Footer">
    <w:name w:val="footer"/>
    <w:basedOn w:val="Normal"/>
    <w:link w:val="FooterChar"/>
    <w:uiPriority w:val="99"/>
    <w:unhideWhenUsed/>
    <w:rsid w:val="005C3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39C1"/>
  </w:style>
  <w:style w:type="paragraph" w:styleId="Revision">
    <w:name w:val="Revision"/>
    <w:hidden/>
    <w:uiPriority w:val="99"/>
    <w:semiHidden/>
    <w:rsid w:val="005C39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3175</TotalTime>
  <Pages>1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13</cp:revision>
  <cp:lastPrinted>2024-11-18T21:29:00Z</cp:lastPrinted>
  <dcterms:created xsi:type="dcterms:W3CDTF">2024-11-15T23:41:00Z</dcterms:created>
  <dcterms:modified xsi:type="dcterms:W3CDTF">2024-11-18T21:34:00Z</dcterms:modified>
</cp:coreProperties>
</file>